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C787" w14:textId="2F68FAA9" w:rsidR="00AB3C62" w:rsidRPr="00EA59BF" w:rsidRDefault="00AB3C62" w:rsidP="00AB3C62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EA59BF">
        <w:rPr>
          <w:rFonts w:ascii="Arial" w:hAnsi="Arial" w:cs="Arial"/>
          <w:b/>
          <w:bCs/>
          <w:sz w:val="22"/>
          <w:szCs w:val="22"/>
        </w:rPr>
        <w:t>PRAVNI TEMELJ</w:t>
      </w:r>
    </w:p>
    <w:p w14:paraId="02AACD46" w14:textId="46C2806F" w:rsidR="00987B16" w:rsidRPr="00EA59BF" w:rsidRDefault="00987B16" w:rsidP="00AB3C6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EA59BF">
        <w:rPr>
          <w:rFonts w:ascii="Arial" w:eastAsia="Times New Roman" w:hAnsi="Arial" w:cs="Arial"/>
          <w:kern w:val="0"/>
          <w:lang w:eastAsia="hr-HR"/>
          <w14:ligatures w14:val="none"/>
        </w:rPr>
        <w:t>Zakonska osnova za donošenje Pravilnika o provedbi postupaka jednostavne nabave sadržana je u članku 15. stavku 2. Zakona o javnoj nabavi („Narodne novine“, broj 120/16, 114/2. i 48/26; dalje u tekstu: ZJN 2016), kojim je propisano da javni naručitelj općim aktom uređuje pravila, uvjete i postupke jednostavne nabave za nabavu robe, usluga i radova procijenjene vrijednosti manje od pragova za primjenu Zakona.</w:t>
      </w:r>
    </w:p>
    <w:p w14:paraId="6D91BB36" w14:textId="3FF7785E" w:rsidR="00987B16" w:rsidRPr="00EA59BF" w:rsidRDefault="00987B16" w:rsidP="007403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EA59BF">
        <w:rPr>
          <w:rFonts w:ascii="Arial" w:eastAsia="Times New Roman" w:hAnsi="Arial" w:cs="Arial"/>
          <w:kern w:val="0"/>
          <w:lang w:eastAsia="hr-HR"/>
          <w14:ligatures w14:val="none"/>
        </w:rPr>
        <w:t>Temeljem članka 15. Statuta Grada Siska („Službeni glasnik Sisačko-moslavačke županije“, broj 12/09, 16/10, 9/11, 18/12, 4/13, 6/13</w:t>
      </w:r>
      <w:r w:rsidR="00AB3C62" w:rsidRPr="00EA59BF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EA59BF">
        <w:rPr>
          <w:rFonts w:ascii="Arial" w:eastAsia="Times New Roman" w:hAnsi="Arial" w:cs="Arial"/>
          <w:kern w:val="0"/>
          <w:lang w:eastAsia="hr-HR"/>
          <w14:ligatures w14:val="none"/>
        </w:rPr>
        <w:t>– pročišćeni tekst, 14/14, 9/15, 10/16, 6/18, 18/18. – pročišćeni tekst, 4/20, 8/21 i „Službeni glasnik Grada Siska“, broj 4/23), Gradsko vijeće Grada Siska ovlašteno je donositi opće akte iz samoupravnog djelokruga Grada Siska.</w:t>
      </w:r>
    </w:p>
    <w:p w14:paraId="66C01D0C" w14:textId="77777777" w:rsidR="00740391" w:rsidRPr="00EA59BF" w:rsidRDefault="00740391" w:rsidP="007403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2E5F5BF" w14:textId="15E735FA" w:rsidR="00AB3C62" w:rsidRPr="00EA59BF" w:rsidRDefault="00AB3C62" w:rsidP="0074039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EA59BF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POTREBNA FINANCIJSKA SREDSTVA ZA PROVEDBU AKTA</w:t>
      </w:r>
    </w:p>
    <w:p w14:paraId="1736210C" w14:textId="5B8209E7" w:rsidR="00740391" w:rsidRDefault="00241020" w:rsidP="007403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>P</w:t>
      </w: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rovedba Pravilnika provodit će se u okviru postojećih organizacijskih i kadrovskih kapaciteta Grada Siska te ne zahtijeva osiguravanje dodatnih sredstava u Proračunu Grada Siska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1B6AE6A3" w14:textId="77777777" w:rsidR="00241020" w:rsidRPr="00EA59BF" w:rsidRDefault="00241020" w:rsidP="007403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F8FA586" w14:textId="3C39AA5B" w:rsidR="00AB3C62" w:rsidRPr="00EA59BF" w:rsidRDefault="00AB3C62" w:rsidP="00AB3C6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EA59BF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OBRAZLOŽENJE</w:t>
      </w:r>
    </w:p>
    <w:p w14:paraId="6AC67862" w14:textId="59EE0DFB" w:rsidR="00241020" w:rsidRPr="00241020" w:rsidRDefault="00241020" w:rsidP="00241020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Donošenje novog Pravilnika predlaže se radi usklađivanja s izmjenama i dopunama Zakona o javnoj nabavi („Narodne novine“, broj 48/26), kao i radi prilagodbe postupaka jednostavne nabave novim funkcionalnostima Elektroničkog oglasnika javne nabave Republike Hrvatske (</w:t>
      </w:r>
      <w:r w:rsidR="00AF7684">
        <w:rPr>
          <w:rFonts w:ascii="Arial" w:eastAsia="Times New Roman" w:hAnsi="Arial" w:cs="Arial"/>
          <w:kern w:val="0"/>
          <w:lang w:eastAsia="hr-HR"/>
          <w14:ligatures w14:val="none"/>
        </w:rPr>
        <w:t xml:space="preserve">dalje u tekstu: </w:t>
      </w: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EOJN RH).</w:t>
      </w:r>
    </w:p>
    <w:p w14:paraId="72EB8F3D" w14:textId="761B4D85" w:rsidR="00241020" w:rsidRPr="00241020" w:rsidRDefault="00241020" w:rsidP="00241020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Važeći Pravilnik o provedbi postupaka jednostavne nabave donesen je 2024. godine, a tijekom njegove primjene uočena je potreba za preciznijim uređivanjem pojedinih postupovnih pitanja te za dodatnim normiranjem elektroničke provedbe postupaka jednostavne nabave.</w:t>
      </w:r>
    </w:p>
    <w:p w14:paraId="51E3041B" w14:textId="77777777" w:rsidR="00241020" w:rsidRPr="00241020" w:rsidRDefault="00241020" w:rsidP="00241020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Predloženim Pravilnikom detaljnije se uređuju:</w:t>
      </w:r>
    </w:p>
    <w:p w14:paraId="0D215DD9" w14:textId="09461F94" w:rsidR="00241020" w:rsidRPr="00241020" w:rsidRDefault="00241020" w:rsidP="00241020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provedba postupaka jednostavne nabave putem EOJN RH</w:t>
      </w:r>
    </w:p>
    <w:p w14:paraId="5419FFBC" w14:textId="6F15DB5A" w:rsidR="00241020" w:rsidRPr="00241020" w:rsidRDefault="00241020" w:rsidP="00241020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elektronička komunikacija s gospodarskim subjektima</w:t>
      </w:r>
    </w:p>
    <w:p w14:paraId="0474A817" w14:textId="4F4628FE" w:rsidR="00241020" w:rsidRPr="00241020" w:rsidRDefault="00241020" w:rsidP="00241020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pregled i ocjena ponuda</w:t>
      </w:r>
    </w:p>
    <w:p w14:paraId="0A613733" w14:textId="13BD1AEE" w:rsidR="00241020" w:rsidRPr="00241020" w:rsidRDefault="00241020" w:rsidP="00241020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donošenje odluka o odabiru i poništenju postupka</w:t>
      </w:r>
    </w:p>
    <w:p w14:paraId="4E8F65E2" w14:textId="75D658C4" w:rsidR="00241020" w:rsidRPr="00241020" w:rsidRDefault="00241020" w:rsidP="00241020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pravo gospodarskih subjekata na podnošenje prigovora i postupanje po prigovorima</w:t>
      </w:r>
    </w:p>
    <w:p w14:paraId="6E447E71" w14:textId="08353779" w:rsidR="00241020" w:rsidRPr="00241020" w:rsidRDefault="00241020" w:rsidP="00241020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praćenje izvršenja ugovora i narudžbenica</w:t>
      </w:r>
    </w:p>
    <w:p w14:paraId="0CC495CC" w14:textId="76D6A3E8" w:rsidR="00241020" w:rsidRPr="00241020" w:rsidRDefault="00241020" w:rsidP="00241020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evidencija, pohrana i objava dokumentacije.</w:t>
      </w:r>
    </w:p>
    <w:p w14:paraId="379ECF3F" w14:textId="235ADFC3" w:rsidR="00241020" w:rsidRPr="00241020" w:rsidRDefault="00241020" w:rsidP="00241020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Pravilnikom se dodatno uređuju vrijednosni pragovi pojedinih postupaka, razgraničenje nadležnosti upravnih odjela i Odsjeka za nabavu, obveza dokumentiranja svih faza postupka te slučajevi u kojima se postupak može provesti bez tržišnog natjecanja.</w:t>
      </w:r>
    </w:p>
    <w:p w14:paraId="19E13B5A" w14:textId="704705A4" w:rsidR="00241020" w:rsidRPr="00241020" w:rsidRDefault="00241020" w:rsidP="00241020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Poseban naglasak stavljen je na digitalizaciju postupaka jednostavne nabave kroz korištenje EOJN RH kao jedinstvenog komunikacijskog kanala za objavu postupaka, dostavu ponuda, komunikaciju s gospodarskim subjektima, donošenje odluka i podnošenje prigovora.</w:t>
      </w:r>
    </w:p>
    <w:p w14:paraId="78EBCC52" w14:textId="6FB0618E" w:rsidR="00241020" w:rsidRPr="00241020" w:rsidRDefault="00241020" w:rsidP="00241020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Cilj donošenja Pravilnika je osigurati transparentno, učinkovito i ekonomično provođenje postupaka jednostavne nabave, jednako postupanje prema svim gospodarskim subjektima, racionalno upravljanje proračunskim sredstvima te smanjenje rizika nepravilnosti u provedbi postupaka.</w:t>
      </w:r>
    </w:p>
    <w:p w14:paraId="54EC4731" w14:textId="090A6B17" w:rsidR="00C11B0E" w:rsidRPr="00EA59BF" w:rsidRDefault="00241020" w:rsidP="00241020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41020">
        <w:rPr>
          <w:rFonts w:ascii="Arial" w:eastAsia="Times New Roman" w:hAnsi="Arial" w:cs="Arial"/>
          <w:kern w:val="0"/>
          <w:lang w:eastAsia="hr-HR"/>
          <w14:ligatures w14:val="none"/>
        </w:rPr>
        <w:t>Donošenjem Pravilnika očekuje se povećanje pravne sigurnosti svih sudionika postupka, veća razina transparentnosti i sljedivosti postupaka nabave, daljnje unaprjeđenje digitalizacije postupaka nabave te smanjenje administrativnog opterećenja uz zadržavanje odgovarajuće razine kontrole i odgovornosti.</w:t>
      </w:r>
    </w:p>
    <w:p w14:paraId="11025E8F" w14:textId="77777777" w:rsidR="00C11B0E" w:rsidRPr="00EA59BF" w:rsidRDefault="00C11B0E" w:rsidP="00C11B0E">
      <w:pPr>
        <w:jc w:val="both"/>
        <w:rPr>
          <w:rFonts w:ascii="Arial" w:hAnsi="Arial" w:cs="Arial"/>
        </w:rPr>
      </w:pPr>
    </w:p>
    <w:p w14:paraId="526C8B58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lastRenderedPageBreak/>
        <w:t>OBRAZLOŽENJE ODREDBI PO ČLANCIMA</w:t>
      </w:r>
    </w:p>
    <w:p w14:paraId="292A82BE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EE66958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1.</w:t>
      </w:r>
    </w:p>
    <w:p w14:paraId="48644942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uređuju se predmet Pravilnika, područje njegove primjene te osnovna pravila provedbe postupaka jednostavne nabave.</w:t>
      </w:r>
    </w:p>
    <w:p w14:paraId="4A5B3F38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99523CF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2.</w:t>
      </w:r>
    </w:p>
    <w:p w14:paraId="598B7538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propisuju se načela kojih se naručitelj mora pridržavati u provedbi postupaka jednostavne nabave te mogućnost provedbe analize tržišta.</w:t>
      </w:r>
    </w:p>
    <w:p w14:paraId="561CC7F3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92F909E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3.</w:t>
      </w:r>
    </w:p>
    <w:p w14:paraId="20CBC0FC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uređuje se primjena odredbi Zakona o javnoj nabavi koje se odnose na sprječavanje sukoba interesa.</w:t>
      </w:r>
    </w:p>
    <w:p w14:paraId="43B7573E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B9ABB3D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4.</w:t>
      </w:r>
    </w:p>
    <w:p w14:paraId="2A0E0B92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propisuju se nadležnosti i odgovornosti upravnih odjela i odgovornih osoba u provedbi postupaka jednostavne nabave.</w:t>
      </w:r>
    </w:p>
    <w:p w14:paraId="77DEB5FB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5F84523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5.</w:t>
      </w:r>
    </w:p>
    <w:p w14:paraId="1081195F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uređuje se način određivanja predmeta nabave i procijenjene vrijednosti nabave.</w:t>
      </w:r>
    </w:p>
    <w:p w14:paraId="43B71A31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274AAFB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6.</w:t>
      </w:r>
    </w:p>
    <w:p w14:paraId="4289A5ED" w14:textId="1606408F" w:rsidR="00E34C3F" w:rsidRPr="00EA59BF" w:rsidRDefault="00F93E22" w:rsidP="00F93E22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uređuju se donošenje, sadržaj i objava Plana nabave te način donošenja njegovih izmjena i</w:t>
      </w:r>
      <w:r w:rsidR="00AB3C62" w:rsidRPr="00EA59BF">
        <w:rPr>
          <w:rFonts w:ascii="Arial" w:hAnsi="Arial" w:cs="Arial"/>
          <w:sz w:val="22"/>
          <w:szCs w:val="22"/>
        </w:rPr>
        <w:t>/ili</w:t>
      </w:r>
      <w:r w:rsidRPr="00EA59BF">
        <w:rPr>
          <w:rFonts w:ascii="Arial" w:hAnsi="Arial" w:cs="Arial"/>
          <w:sz w:val="22"/>
          <w:szCs w:val="22"/>
        </w:rPr>
        <w:t xml:space="preserve"> dopuna.</w:t>
      </w:r>
    </w:p>
    <w:p w14:paraId="311B7325" w14:textId="77777777" w:rsidR="00F93E22" w:rsidRPr="00EA59BF" w:rsidRDefault="00F93E22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5AF41AD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7.</w:t>
      </w:r>
    </w:p>
    <w:p w14:paraId="1F7755C1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određuju se vrijednosni pragovi za provedbu pojedinih postupaka jednostavne nabave.</w:t>
      </w:r>
    </w:p>
    <w:p w14:paraId="402180AA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051D265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8.</w:t>
      </w:r>
    </w:p>
    <w:p w14:paraId="3E016853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uređuje se provedba postupaka jednostavne nabave procijenjene vrijednosti do 15.000,00 eura.</w:t>
      </w:r>
    </w:p>
    <w:p w14:paraId="570C06C0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036BE259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9.</w:t>
      </w:r>
    </w:p>
    <w:p w14:paraId="5CD727B4" w14:textId="3056CFDC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 xml:space="preserve">Ovim člankom uređuje se provedba postupaka jednostavne nabave </w:t>
      </w:r>
      <w:r w:rsidR="00886F21" w:rsidRPr="00EA59BF">
        <w:rPr>
          <w:rFonts w:ascii="Arial" w:hAnsi="Arial" w:cs="Arial"/>
          <w:sz w:val="22"/>
          <w:szCs w:val="22"/>
        </w:rPr>
        <w:t>procijenjene vrijednosti veće od 15.000,00 eura, a jednake ili manje od 25.000,00 eura za robu i usluge te veću od 15.000,00 eura, a jednaku ili manju od 45.000,00 eura za radove kako i</w:t>
      </w:r>
      <w:r w:rsidRPr="00EA59BF">
        <w:rPr>
          <w:rFonts w:ascii="Arial" w:hAnsi="Arial" w:cs="Arial"/>
          <w:sz w:val="22"/>
          <w:szCs w:val="22"/>
        </w:rPr>
        <w:t xml:space="preserve"> način komunikacije putem EOJN RH.</w:t>
      </w:r>
    </w:p>
    <w:p w14:paraId="451B0725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8EDFFB7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10.</w:t>
      </w:r>
    </w:p>
    <w:p w14:paraId="1D77F130" w14:textId="162F5CA6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 xml:space="preserve">Ovim člankom uređuje se provedba postupaka jednostavne nabave </w:t>
      </w:r>
      <w:r w:rsidR="00886F21" w:rsidRPr="00EA59BF">
        <w:rPr>
          <w:rFonts w:ascii="Arial" w:hAnsi="Arial" w:cs="Arial"/>
          <w:sz w:val="22"/>
          <w:szCs w:val="22"/>
        </w:rPr>
        <w:t xml:space="preserve">procijenjene vrijednosti nabave </w:t>
      </w:r>
      <w:r w:rsidRPr="00EA59BF">
        <w:rPr>
          <w:rFonts w:ascii="Arial" w:hAnsi="Arial" w:cs="Arial"/>
          <w:sz w:val="22"/>
          <w:szCs w:val="22"/>
        </w:rPr>
        <w:t xml:space="preserve">veće </w:t>
      </w:r>
      <w:r w:rsidR="00886F21" w:rsidRPr="00EA59BF">
        <w:rPr>
          <w:rFonts w:ascii="Arial" w:hAnsi="Arial" w:cs="Arial"/>
          <w:sz w:val="22"/>
          <w:szCs w:val="22"/>
        </w:rPr>
        <w:t xml:space="preserve">od 25.000,00 eura za robu i usluge te veće od 45.000,00 eura za radove do vrijednosti pragova iz članka 12. stavka 1 ZJN 2016 </w:t>
      </w:r>
      <w:r w:rsidRPr="00EA59BF">
        <w:rPr>
          <w:rFonts w:ascii="Arial" w:hAnsi="Arial" w:cs="Arial"/>
          <w:sz w:val="22"/>
          <w:szCs w:val="22"/>
        </w:rPr>
        <w:t>putem javne objave u EOJN RH.</w:t>
      </w:r>
    </w:p>
    <w:p w14:paraId="1D6C92E2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72076D7" w14:textId="77777777" w:rsidR="00EA59BF" w:rsidRPr="00EA59BF" w:rsidRDefault="00EA59B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94BB6C6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11.</w:t>
      </w:r>
    </w:p>
    <w:p w14:paraId="18AFBF7F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uređuju se imenovanje, sastav, ovlasti i zadaće stručnog povjerenstva.</w:t>
      </w:r>
    </w:p>
    <w:p w14:paraId="29521E64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4E649F18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12.</w:t>
      </w:r>
    </w:p>
    <w:p w14:paraId="0538417A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propisuju se kriteriji za odabir ponude.</w:t>
      </w:r>
    </w:p>
    <w:p w14:paraId="5A348C0F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CEDF1C5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13.</w:t>
      </w:r>
    </w:p>
    <w:p w14:paraId="3F60CFA2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uređuje se način iskazivanja cijene ponude.</w:t>
      </w:r>
    </w:p>
    <w:p w14:paraId="000A551E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7701C84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lastRenderedPageBreak/>
        <w:t>Uz članak 14.</w:t>
      </w:r>
    </w:p>
    <w:p w14:paraId="1302CBC6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uređuju se sadržaj i način izrade dokumentacije o nabavi.</w:t>
      </w:r>
    </w:p>
    <w:p w14:paraId="6D50278B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709FDAD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15.</w:t>
      </w:r>
    </w:p>
    <w:p w14:paraId="1555AB32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propisuju se način i rok dostave ponuda te evidentiranje dijelova ponude dostavljenih u fizičkom obliku.</w:t>
      </w:r>
    </w:p>
    <w:p w14:paraId="12954C5F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049F9CA0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16.</w:t>
      </w:r>
    </w:p>
    <w:p w14:paraId="7A485DDE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uređuje se postupanje u slučaju izmjene ili dopune dokumentacije o nabavi te način dostave pojašnjenja.</w:t>
      </w:r>
    </w:p>
    <w:p w14:paraId="4546133F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C5D2CA2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17.</w:t>
      </w:r>
    </w:p>
    <w:p w14:paraId="0D86070A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uređuje se način otvaranja ponuda u sustavu EOJN RH.</w:t>
      </w:r>
    </w:p>
    <w:p w14:paraId="69C8C958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6E13672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18.</w:t>
      </w:r>
    </w:p>
    <w:p w14:paraId="18F28876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propisuju se postupak pregleda i ocjene ponuda te sadržaj zapisnika o pregledu i ocjeni ponuda.</w:t>
      </w:r>
    </w:p>
    <w:p w14:paraId="2B69D090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572F8E9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19.</w:t>
      </w:r>
    </w:p>
    <w:p w14:paraId="76C3B8E4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uređuje se komunikacija naručitelja i ponuditelja tijekom pregleda i ocjene ponuda.</w:t>
      </w:r>
    </w:p>
    <w:p w14:paraId="4D98F026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F41BC3D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20.</w:t>
      </w:r>
    </w:p>
    <w:p w14:paraId="17DF7995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propisuje se mogućnost dopune, pojašnjenja i upotpunjavanja ponuda.</w:t>
      </w:r>
    </w:p>
    <w:p w14:paraId="734801B2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C760F30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21.</w:t>
      </w:r>
    </w:p>
    <w:p w14:paraId="4831724A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uređuje se postupanje u slučaju neuobičajeno niske ponude.</w:t>
      </w:r>
    </w:p>
    <w:p w14:paraId="2BFA5029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CE1EF1D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22.</w:t>
      </w:r>
    </w:p>
    <w:p w14:paraId="429F0A8B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propisuje se način odabira ponude u slučaju jednako rangiranih ponuda.</w:t>
      </w:r>
    </w:p>
    <w:p w14:paraId="6A645C9F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7422FB5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23.</w:t>
      </w:r>
    </w:p>
    <w:p w14:paraId="312CF478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definiraju se vrste ponuda i njihova obilježja.</w:t>
      </w:r>
    </w:p>
    <w:p w14:paraId="24AB5E89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D56776C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24.</w:t>
      </w:r>
    </w:p>
    <w:p w14:paraId="59305947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propisuju se razlozi za odbijanje ponuda.</w:t>
      </w:r>
    </w:p>
    <w:p w14:paraId="2EDDD9FA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00015DA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25.</w:t>
      </w:r>
    </w:p>
    <w:p w14:paraId="6E53115A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uređuju se slučajevi i razlozi poništenja postupka jednostavne nabave.</w:t>
      </w:r>
    </w:p>
    <w:p w14:paraId="03CD9CA4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01FEE545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26.</w:t>
      </w:r>
    </w:p>
    <w:p w14:paraId="2AAE498E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propisuje se postupanje u slučaju odustanka odabranog ponuditelja ili raskida ugovora.</w:t>
      </w:r>
    </w:p>
    <w:p w14:paraId="7B489CFC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BBB5C92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27.</w:t>
      </w:r>
    </w:p>
    <w:p w14:paraId="4DDB0B9B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uređuju se donošenje i objava odluke o odabiru ili poništenju postupka.</w:t>
      </w:r>
    </w:p>
    <w:p w14:paraId="6759067C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D5AA055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28.</w:t>
      </w:r>
    </w:p>
    <w:p w14:paraId="78C5BC2F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uređuje se pravo ponuditelja na uvid u dokumentaciju postupka.</w:t>
      </w:r>
    </w:p>
    <w:p w14:paraId="54D15913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E530D6F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29.</w:t>
      </w:r>
    </w:p>
    <w:p w14:paraId="53374BDE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propisuje se pravo gospodarskih subjekata na podnošenje prigovora te postupanje po prigovoru.</w:t>
      </w:r>
    </w:p>
    <w:p w14:paraId="0B6656E6" w14:textId="77777777" w:rsidR="00E34C3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45D9321B" w14:textId="77777777" w:rsidR="00EA59BF" w:rsidRPr="00EA59BF" w:rsidRDefault="00EA59B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0206176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lastRenderedPageBreak/>
        <w:t>Uz članak 30.</w:t>
      </w:r>
    </w:p>
    <w:p w14:paraId="2547D6A4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uređuje se način odlučivanja o prigovoru.</w:t>
      </w:r>
    </w:p>
    <w:p w14:paraId="50022546" w14:textId="77777777" w:rsidR="00E34C3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4CB670C0" w14:textId="77777777" w:rsidR="00EA59BF" w:rsidRPr="00EA59BF" w:rsidRDefault="00EA59B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D5CC425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31.</w:t>
      </w:r>
    </w:p>
    <w:p w14:paraId="6ADDB7D9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uređuju se sklapanje ugovora i izdavanje narudžbenica nakon provedenog postupka.</w:t>
      </w:r>
    </w:p>
    <w:p w14:paraId="56E2FC23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CEFB1BD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32.</w:t>
      </w:r>
    </w:p>
    <w:p w14:paraId="7282967E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propisuje se način izvršenja ugovora i praćenje izvršenja ugovornih obveza.</w:t>
      </w:r>
    </w:p>
    <w:p w14:paraId="16D46320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CEB8622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33.</w:t>
      </w:r>
    </w:p>
    <w:p w14:paraId="2285B972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uređuju se izmjene ugovora zbog dodatnih radova, usluga ili robe.</w:t>
      </w:r>
    </w:p>
    <w:p w14:paraId="7F27FDE3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C43E580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34.</w:t>
      </w:r>
    </w:p>
    <w:p w14:paraId="13C8390B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uređuju se izmjene ugovora zbog nepredvidivih okolnosti.</w:t>
      </w:r>
    </w:p>
    <w:p w14:paraId="034110CC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22E259E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35.</w:t>
      </w:r>
    </w:p>
    <w:p w14:paraId="6F66117D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propisuju se izuzeća od primjene Pravilnika i način provedbe postupaka u tim slučajevima.</w:t>
      </w:r>
    </w:p>
    <w:p w14:paraId="39B9D954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9D33B2B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36.</w:t>
      </w:r>
    </w:p>
    <w:p w14:paraId="27919752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uređuju se vođenje registra ugovora, statističko izvješćivanje i čuvanje dokumentacije.</w:t>
      </w:r>
    </w:p>
    <w:p w14:paraId="1766EF32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2F312CD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37.</w:t>
      </w:r>
    </w:p>
    <w:p w14:paraId="222520CF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uređuje se dovršetak postupaka započetih prije stupanja na snagu ovoga Pravilnika.</w:t>
      </w:r>
    </w:p>
    <w:p w14:paraId="056872FB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30FA921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38.</w:t>
      </w:r>
    </w:p>
    <w:p w14:paraId="5AD81554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propisuje se način donošenja izmjena i dopuna Pravilnika.</w:t>
      </w:r>
    </w:p>
    <w:p w14:paraId="2EB71627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40D99974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39.</w:t>
      </w:r>
    </w:p>
    <w:p w14:paraId="76E0D553" w14:textId="77777777" w:rsidR="00E34C3F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propisuje se prestanak važenja dosadašnjeg Pravilnika.</w:t>
      </w:r>
    </w:p>
    <w:p w14:paraId="2A64B75B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4DAEE9B" w14:textId="77777777" w:rsidR="00E34C3F" w:rsidRPr="00EA59BF" w:rsidRDefault="00E34C3F" w:rsidP="00E34C3F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Uz članak 40.</w:t>
      </w:r>
    </w:p>
    <w:p w14:paraId="0A57D68A" w14:textId="0E009444" w:rsidR="00C11B0E" w:rsidRPr="00EA59BF" w:rsidRDefault="00E34C3F" w:rsidP="00E34C3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A59BF">
        <w:rPr>
          <w:rFonts w:ascii="Arial" w:hAnsi="Arial" w:cs="Arial"/>
          <w:sz w:val="22"/>
          <w:szCs w:val="22"/>
        </w:rPr>
        <w:t>Ovim člankom uređuje se stupanje na snagu Pravilnika.</w:t>
      </w:r>
    </w:p>
    <w:sectPr w:rsidR="00C11B0E" w:rsidRPr="00EA5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48B"/>
    <w:multiLevelType w:val="multilevel"/>
    <w:tmpl w:val="A1D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D4AA8"/>
    <w:multiLevelType w:val="hybridMultilevel"/>
    <w:tmpl w:val="034CC238"/>
    <w:lvl w:ilvl="0" w:tplc="624C6B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F7C37"/>
    <w:multiLevelType w:val="hybridMultilevel"/>
    <w:tmpl w:val="1C601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724991">
    <w:abstractNumId w:val="0"/>
  </w:num>
  <w:num w:numId="2" w16cid:durableId="750930430">
    <w:abstractNumId w:val="2"/>
  </w:num>
  <w:num w:numId="3" w16cid:durableId="37061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92"/>
    <w:rsid w:val="000F1D92"/>
    <w:rsid w:val="001C0061"/>
    <w:rsid w:val="00241020"/>
    <w:rsid w:val="003860B8"/>
    <w:rsid w:val="00740391"/>
    <w:rsid w:val="007F3BE4"/>
    <w:rsid w:val="00886F21"/>
    <w:rsid w:val="009341C5"/>
    <w:rsid w:val="00987B16"/>
    <w:rsid w:val="009C5779"/>
    <w:rsid w:val="00AB3C62"/>
    <w:rsid w:val="00AF7684"/>
    <w:rsid w:val="00C04EEB"/>
    <w:rsid w:val="00C11B0E"/>
    <w:rsid w:val="00D23E36"/>
    <w:rsid w:val="00DA292A"/>
    <w:rsid w:val="00E34C3F"/>
    <w:rsid w:val="00EA59BF"/>
    <w:rsid w:val="00EC47F2"/>
    <w:rsid w:val="00F93E22"/>
    <w:rsid w:val="00FD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D2BA"/>
  <w15:chartTrackingRefBased/>
  <w15:docId w15:val="{3CA3BD12-9D80-463A-9958-02AC3F75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1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1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1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1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1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1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1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1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1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1D9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1D9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1D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1D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1D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1D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1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1D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1D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1D9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1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1D9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1D92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C1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Palčić</dc:creator>
  <cp:keywords/>
  <dc:description/>
  <cp:lastModifiedBy>Ivana Palčić</cp:lastModifiedBy>
  <cp:revision>9</cp:revision>
  <dcterms:created xsi:type="dcterms:W3CDTF">2026-05-28T12:29:00Z</dcterms:created>
  <dcterms:modified xsi:type="dcterms:W3CDTF">2026-06-08T11:31:00Z</dcterms:modified>
</cp:coreProperties>
</file>