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84346" w14:textId="0C9B7461" w:rsidR="00255291" w:rsidRPr="00632D9C" w:rsidRDefault="00D611AA" w:rsidP="00255291">
      <w:pPr>
        <w:pStyle w:val="Naslov2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Obavijest o Javnom</w:t>
      </w:r>
      <w:r w:rsidR="00255291" w:rsidRPr="00632D9C">
        <w:rPr>
          <w:rFonts w:ascii="Times New Roman" w:hAnsi="Times New Roman" w:cs="Times New Roman"/>
          <w:color w:val="000000"/>
          <w:sz w:val="24"/>
          <w:szCs w:val="24"/>
        </w:rPr>
        <w:t xml:space="preserve"> natječaj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255291" w:rsidRPr="00632D9C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r w:rsidR="00DB3DF1" w:rsidRPr="00632D9C">
        <w:rPr>
          <w:rFonts w:ascii="Times New Roman" w:hAnsi="Times New Roman" w:cs="Times New Roman"/>
          <w:color w:val="000000"/>
          <w:sz w:val="24"/>
          <w:szCs w:val="24"/>
        </w:rPr>
        <w:t>prijam u službu</w:t>
      </w:r>
      <w:r w:rsidR="00255291" w:rsidRPr="00632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4F11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D36358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="00054F11">
        <w:rPr>
          <w:rFonts w:ascii="Times New Roman" w:hAnsi="Times New Roman" w:cs="Times New Roman"/>
          <w:color w:val="000000"/>
          <w:sz w:val="24"/>
          <w:szCs w:val="24"/>
        </w:rPr>
        <w:t>određeno vrijeme</w:t>
      </w:r>
      <w:r w:rsidR="00D3635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570F43">
        <w:rPr>
          <w:rFonts w:ascii="Times New Roman" w:hAnsi="Times New Roman" w:cs="Times New Roman"/>
          <w:color w:val="000000"/>
          <w:sz w:val="24"/>
          <w:szCs w:val="24"/>
        </w:rPr>
        <w:t>referent 1- referent-komunalni i prometni redar</w:t>
      </w:r>
    </w:p>
    <w:p w14:paraId="62A9BAEE" w14:textId="63644B02" w:rsidR="002A791E" w:rsidRDefault="00474319" w:rsidP="00D50343">
      <w:pPr>
        <w:jc w:val="both"/>
        <w:rPr>
          <w:color w:val="000000"/>
        </w:rPr>
      </w:pPr>
      <w:r>
        <w:rPr>
          <w:color w:val="000000"/>
        </w:rPr>
        <w:t>Privremena p</w:t>
      </w:r>
      <w:r w:rsidR="00144E5B" w:rsidRPr="00632D9C">
        <w:rPr>
          <w:color w:val="000000"/>
        </w:rPr>
        <w:t>ročelnica</w:t>
      </w:r>
      <w:r w:rsidR="00FB1A24" w:rsidRPr="00632D9C">
        <w:rPr>
          <w:color w:val="000000"/>
        </w:rPr>
        <w:t xml:space="preserve"> Upravnog odjela za </w:t>
      </w:r>
      <w:r>
        <w:rPr>
          <w:color w:val="000000"/>
        </w:rPr>
        <w:t>gospodarstvo i komunalni sustav</w:t>
      </w:r>
      <w:r w:rsidR="00FB1A24" w:rsidRPr="00632D9C">
        <w:rPr>
          <w:color w:val="000000"/>
        </w:rPr>
        <w:t xml:space="preserve"> raspisa</w:t>
      </w:r>
      <w:r w:rsidR="00144E5B" w:rsidRPr="00632D9C">
        <w:rPr>
          <w:color w:val="000000"/>
        </w:rPr>
        <w:t xml:space="preserve">la </w:t>
      </w:r>
      <w:r w:rsidR="00255291" w:rsidRPr="00632D9C">
        <w:rPr>
          <w:color w:val="000000"/>
        </w:rPr>
        <w:t xml:space="preserve">je </w:t>
      </w:r>
      <w:r w:rsidR="00B426FE">
        <w:rPr>
          <w:color w:val="000000"/>
        </w:rPr>
        <w:t>J</w:t>
      </w:r>
      <w:r w:rsidR="00D50343" w:rsidRPr="00632D9C">
        <w:rPr>
          <w:color w:val="000000"/>
        </w:rPr>
        <w:t xml:space="preserve">avni </w:t>
      </w:r>
      <w:r w:rsidR="00255291" w:rsidRPr="00632D9C">
        <w:rPr>
          <w:color w:val="000000"/>
        </w:rPr>
        <w:t>na</w:t>
      </w:r>
      <w:r w:rsidR="00676C1C" w:rsidRPr="00632D9C">
        <w:rPr>
          <w:color w:val="000000"/>
        </w:rPr>
        <w:t xml:space="preserve">tječaj za </w:t>
      </w:r>
      <w:r w:rsidR="00FB1A24" w:rsidRPr="00632D9C">
        <w:rPr>
          <w:color w:val="000000"/>
        </w:rPr>
        <w:t xml:space="preserve">prijam u službu </w:t>
      </w:r>
      <w:r w:rsidR="002A791E">
        <w:rPr>
          <w:color w:val="000000"/>
        </w:rPr>
        <w:t>na</w:t>
      </w:r>
      <w:r w:rsidR="00365B03">
        <w:rPr>
          <w:color w:val="000000"/>
        </w:rPr>
        <w:t xml:space="preserve"> radno</w:t>
      </w:r>
      <w:r w:rsidR="00D36358">
        <w:rPr>
          <w:color w:val="000000"/>
        </w:rPr>
        <w:t xml:space="preserve"> mjesto</w:t>
      </w:r>
      <w:r w:rsidR="00570F43">
        <w:rPr>
          <w:color w:val="000000"/>
        </w:rPr>
        <w:t xml:space="preserve"> </w:t>
      </w:r>
      <w:r w:rsidR="006957D2">
        <w:rPr>
          <w:color w:val="000000"/>
        </w:rPr>
        <w:t>referent 1-</w:t>
      </w:r>
      <w:r w:rsidR="0049622B">
        <w:rPr>
          <w:color w:val="000000"/>
        </w:rPr>
        <w:t xml:space="preserve"> </w:t>
      </w:r>
      <w:r w:rsidR="006957D2">
        <w:rPr>
          <w:color w:val="000000"/>
        </w:rPr>
        <w:t>referent-</w:t>
      </w:r>
      <w:r w:rsidR="0049622B">
        <w:rPr>
          <w:color w:val="000000"/>
        </w:rPr>
        <w:t xml:space="preserve"> </w:t>
      </w:r>
      <w:r w:rsidR="006957D2">
        <w:rPr>
          <w:color w:val="000000"/>
        </w:rPr>
        <w:t>komunalni i prometni redar</w:t>
      </w:r>
      <w:r w:rsidR="00D36358">
        <w:rPr>
          <w:color w:val="000000"/>
        </w:rPr>
        <w:t xml:space="preserve"> </w:t>
      </w:r>
      <w:r w:rsidR="002A791E">
        <w:rPr>
          <w:color w:val="000000"/>
        </w:rPr>
        <w:t xml:space="preserve"> </w:t>
      </w:r>
      <w:r w:rsidR="00F0316A" w:rsidRPr="00632D9C">
        <w:rPr>
          <w:color w:val="000000"/>
        </w:rPr>
        <w:t>(1 izvršitelj)</w:t>
      </w:r>
      <w:r w:rsidR="002A791E">
        <w:rPr>
          <w:color w:val="000000"/>
        </w:rPr>
        <w:t xml:space="preserve"> na </w:t>
      </w:r>
      <w:r w:rsidR="00D36358">
        <w:rPr>
          <w:color w:val="000000"/>
        </w:rPr>
        <w:t>ne</w:t>
      </w:r>
      <w:r w:rsidR="002A791E">
        <w:rPr>
          <w:color w:val="000000"/>
        </w:rPr>
        <w:t xml:space="preserve">određeno vrijeme </w:t>
      </w:r>
      <w:r w:rsidR="00D36358">
        <w:rPr>
          <w:color w:val="000000"/>
        </w:rPr>
        <w:t>uz obvezni probni rad u trajanju od tri mjeseca</w:t>
      </w:r>
      <w:r w:rsidR="002A791E">
        <w:rPr>
          <w:color w:val="000000"/>
        </w:rPr>
        <w:t>.</w:t>
      </w:r>
      <w:r w:rsidR="00D50343" w:rsidRPr="00632D9C">
        <w:rPr>
          <w:color w:val="000000"/>
        </w:rPr>
        <w:t xml:space="preserve"> </w:t>
      </w:r>
    </w:p>
    <w:p w14:paraId="247528E2" w14:textId="6706277F" w:rsidR="00255291" w:rsidRPr="00632D9C" w:rsidRDefault="002A791E" w:rsidP="00D50343">
      <w:pPr>
        <w:jc w:val="both"/>
        <w:rPr>
          <w:color w:val="000000"/>
        </w:rPr>
      </w:pPr>
      <w:r>
        <w:rPr>
          <w:color w:val="000000"/>
        </w:rPr>
        <w:t>Javni n</w:t>
      </w:r>
      <w:r w:rsidR="00E62DB7">
        <w:rPr>
          <w:color w:val="000000"/>
        </w:rPr>
        <w:t xml:space="preserve">atječaj je objavljen </w:t>
      </w:r>
      <w:r w:rsidR="00255291" w:rsidRPr="00632D9C">
        <w:rPr>
          <w:color w:val="000000"/>
        </w:rPr>
        <w:t xml:space="preserve">u "Narodnim novinama" </w:t>
      </w:r>
      <w:r w:rsidR="00752974" w:rsidRPr="00632D9C">
        <w:rPr>
          <w:color w:val="000000"/>
        </w:rPr>
        <w:t>broj</w:t>
      </w:r>
      <w:r w:rsidR="002C2A93">
        <w:rPr>
          <w:color w:val="000000"/>
        </w:rPr>
        <w:t xml:space="preserve"> 105/2025</w:t>
      </w:r>
      <w:r w:rsidR="007707A3">
        <w:rPr>
          <w:color w:val="000000"/>
        </w:rPr>
        <w:t xml:space="preserve"> </w:t>
      </w:r>
      <w:r w:rsidR="00676C1C" w:rsidRPr="00632D9C">
        <w:rPr>
          <w:color w:val="000000"/>
        </w:rPr>
        <w:t>dana</w:t>
      </w:r>
      <w:r w:rsidR="002C2A93">
        <w:rPr>
          <w:color w:val="000000"/>
        </w:rPr>
        <w:t xml:space="preserve"> 23. </w:t>
      </w:r>
      <w:r w:rsidR="0049622B">
        <w:rPr>
          <w:color w:val="000000"/>
        </w:rPr>
        <w:t>srpnja</w:t>
      </w:r>
      <w:r w:rsidR="0015692E">
        <w:rPr>
          <w:color w:val="000000"/>
        </w:rPr>
        <w:t xml:space="preserve"> </w:t>
      </w:r>
      <w:r w:rsidR="00474319">
        <w:rPr>
          <w:color w:val="000000"/>
        </w:rPr>
        <w:t>202</w:t>
      </w:r>
      <w:r w:rsidR="006F6338">
        <w:rPr>
          <w:color w:val="000000"/>
        </w:rPr>
        <w:t>5</w:t>
      </w:r>
      <w:r w:rsidR="00255291" w:rsidRPr="00632D9C">
        <w:rPr>
          <w:color w:val="000000"/>
        </w:rPr>
        <w:t>. godine</w:t>
      </w:r>
      <w:r w:rsidR="00474319">
        <w:rPr>
          <w:color w:val="000000"/>
        </w:rPr>
        <w:t xml:space="preserve"> </w:t>
      </w:r>
      <w:r w:rsidR="00E54287">
        <w:rPr>
          <w:color w:val="000000"/>
        </w:rPr>
        <w:t xml:space="preserve">te će biti objavljen i </w:t>
      </w:r>
      <w:r w:rsidR="00474319">
        <w:rPr>
          <w:color w:val="000000"/>
        </w:rPr>
        <w:t>na internet stranici Hrvatskog zavoda za zapošljavanje</w:t>
      </w:r>
      <w:r w:rsidR="00156D17" w:rsidRPr="00632D9C">
        <w:rPr>
          <w:color w:val="000000"/>
        </w:rPr>
        <w:t xml:space="preserve">. </w:t>
      </w:r>
      <w:r w:rsidR="00255291" w:rsidRPr="00632D9C">
        <w:rPr>
          <w:color w:val="000000"/>
        </w:rPr>
        <w:t xml:space="preserve"> </w:t>
      </w:r>
    </w:p>
    <w:p w14:paraId="3DAE3992" w14:textId="77777777" w:rsidR="004D5F54" w:rsidRDefault="004D5F54" w:rsidP="00D50343">
      <w:pPr>
        <w:jc w:val="both"/>
      </w:pPr>
      <w:r w:rsidRPr="00BB48D7">
        <w:rPr>
          <w:color w:val="000000"/>
        </w:rPr>
        <w:t>Prijave na</w:t>
      </w:r>
      <w:r>
        <w:rPr>
          <w:color w:val="000000"/>
        </w:rPr>
        <w:t xml:space="preserve"> </w:t>
      </w:r>
      <w:r w:rsidR="006957D2">
        <w:rPr>
          <w:color w:val="000000"/>
        </w:rPr>
        <w:t>natječaj se podnose u roku od 15</w:t>
      </w:r>
      <w:r w:rsidRPr="00BB48D7">
        <w:rPr>
          <w:color w:val="000000"/>
        </w:rPr>
        <w:t xml:space="preserve"> dana od dana objave natječaja u Narodnim novinama</w:t>
      </w:r>
      <w:r>
        <w:rPr>
          <w:color w:val="000000"/>
        </w:rPr>
        <w:t>.</w:t>
      </w:r>
    </w:p>
    <w:p w14:paraId="5FE37D37" w14:textId="7329B777" w:rsidR="00156D17" w:rsidRPr="00632D9C" w:rsidRDefault="00156D17" w:rsidP="00D50343">
      <w:pPr>
        <w:jc w:val="both"/>
        <w:rPr>
          <w:color w:val="000000"/>
        </w:rPr>
      </w:pPr>
      <w:r w:rsidRPr="00632D9C">
        <w:t xml:space="preserve">Rok za dostavu prijava </w:t>
      </w:r>
      <w:r w:rsidR="006957D2">
        <w:t xml:space="preserve">na natječaj ističe s danom </w:t>
      </w:r>
      <w:r w:rsidR="003702A3">
        <w:t>07.</w:t>
      </w:r>
      <w:r w:rsidR="00F0316A" w:rsidRPr="00632D9C">
        <w:t xml:space="preserve"> </w:t>
      </w:r>
      <w:r w:rsidR="003702A3">
        <w:t>kolovoza</w:t>
      </w:r>
      <w:r w:rsidR="00474319">
        <w:t xml:space="preserve"> 202</w:t>
      </w:r>
      <w:r w:rsidR="006F6338">
        <w:t>5</w:t>
      </w:r>
      <w:r w:rsidRPr="00632D9C">
        <w:t>. godine</w:t>
      </w:r>
      <w:r w:rsidR="00E62DB7">
        <w:t>.</w:t>
      </w:r>
    </w:p>
    <w:p w14:paraId="35478564" w14:textId="77777777" w:rsidR="00255291" w:rsidRPr="00632D9C" w:rsidRDefault="00632D9C" w:rsidP="00255291">
      <w:pPr>
        <w:pStyle w:val="potpis-desno"/>
        <w:spacing w:after="450" w:afterAutospacing="0"/>
        <w:jc w:val="left"/>
        <w:rPr>
          <w:rFonts w:ascii="Times New Roman" w:hAnsi="Times New Roman" w:cs="Times New Roman"/>
          <w:color w:val="000000"/>
        </w:rPr>
      </w:pPr>
      <w:r w:rsidRPr="00632D9C">
        <w:rPr>
          <w:rFonts w:ascii="Times New Roman" w:hAnsi="Times New Roman" w:cs="Times New Roman"/>
          <w:color w:val="000000"/>
        </w:rPr>
        <w:t>vi</w:t>
      </w:r>
      <w:r w:rsidR="00255291" w:rsidRPr="00632D9C">
        <w:rPr>
          <w:rFonts w:ascii="Times New Roman" w:hAnsi="Times New Roman" w:cs="Times New Roman"/>
          <w:color w:val="000000"/>
        </w:rPr>
        <w:t>še</w:t>
      </w:r>
    </w:p>
    <w:p w14:paraId="7288F716" w14:textId="79F11493" w:rsidR="00D07A3F" w:rsidRDefault="00B426FE" w:rsidP="00632D9C">
      <w:pPr>
        <w:jc w:val="both"/>
      </w:pPr>
      <w:r>
        <w:t>Na J</w:t>
      </w:r>
      <w:r w:rsidR="00156FE7" w:rsidRPr="00632D9C">
        <w:t>avni natječaj (u daljnjem tekstu: natječaj) mogu se ravnopravno prijaviti osobe oba spola, a izrazi koji se koriste u ovom natječaju za osobe u muškom rodu uporabljene su neutralno i odnose se na osobe oba</w:t>
      </w:r>
      <w:r w:rsidR="00156FE7">
        <w:t>ju spolova</w:t>
      </w:r>
      <w:r w:rsidR="00D07A3F">
        <w:t>.</w:t>
      </w:r>
    </w:p>
    <w:p w14:paraId="0B7BEC13" w14:textId="77777777" w:rsidR="00632D9C" w:rsidRPr="00632D9C" w:rsidRDefault="00156FE7" w:rsidP="00632D9C">
      <w:pPr>
        <w:jc w:val="both"/>
      </w:pPr>
      <w:r>
        <w:t>Potrebno stručno znanje</w:t>
      </w:r>
      <w:r w:rsidR="00632D9C" w:rsidRPr="00632D9C">
        <w:t>:</w:t>
      </w:r>
    </w:p>
    <w:p w14:paraId="2C1C49BA" w14:textId="4D848732" w:rsidR="00632D9C" w:rsidRPr="00632D9C" w:rsidRDefault="00632D9C" w:rsidP="00632D9C">
      <w:pPr>
        <w:jc w:val="both"/>
      </w:pPr>
      <w:r w:rsidRPr="00632D9C">
        <w:t xml:space="preserve">- </w:t>
      </w:r>
      <w:r w:rsidR="007B210C">
        <w:t>IV. stupanj srednje stručne</w:t>
      </w:r>
      <w:r w:rsidR="000E24D4">
        <w:t xml:space="preserve"> spreme</w:t>
      </w:r>
      <w:r w:rsidR="004E2227">
        <w:t xml:space="preserve"> </w:t>
      </w:r>
      <w:r w:rsidR="00FC0DD3">
        <w:t>društvenog</w:t>
      </w:r>
      <w:r w:rsidR="00F05C6B">
        <w:t xml:space="preserve"> ili tehničkog</w:t>
      </w:r>
      <w:r w:rsidR="00FC0DD3">
        <w:t xml:space="preserve"> smjera</w:t>
      </w:r>
      <w:r w:rsidRPr="00632D9C">
        <w:t xml:space="preserve"> </w:t>
      </w:r>
    </w:p>
    <w:p w14:paraId="54454095" w14:textId="7043560A" w:rsidR="00632D9C" w:rsidRPr="00632D9C" w:rsidRDefault="00E620BF" w:rsidP="00632D9C">
      <w:pPr>
        <w:jc w:val="both"/>
      </w:pPr>
      <w:r>
        <w:t xml:space="preserve">- </w:t>
      </w:r>
      <w:r w:rsidR="004E2227">
        <w:t>najmanje jedna godina radnog iskustva na odgovarajućim poslovima</w:t>
      </w:r>
    </w:p>
    <w:p w14:paraId="7FCB7010" w14:textId="77777777" w:rsidR="00A65388" w:rsidRDefault="00A65388" w:rsidP="00A65388">
      <w:pPr>
        <w:contextualSpacing/>
        <w:jc w:val="both"/>
      </w:pPr>
      <w:r>
        <w:t xml:space="preserve">- osposobljenost za upravljanje prometom, poslove nadzora i premještanja nepropisno </w:t>
      </w:r>
    </w:p>
    <w:p w14:paraId="3A971125" w14:textId="77777777" w:rsidR="00A65388" w:rsidRDefault="00A65388" w:rsidP="00A65388">
      <w:pPr>
        <w:contextualSpacing/>
        <w:jc w:val="both"/>
      </w:pPr>
      <w:r>
        <w:t xml:space="preserve">  zaustavljenih i parkiranih vozila</w:t>
      </w:r>
    </w:p>
    <w:p w14:paraId="507991AE" w14:textId="77777777" w:rsidR="000E24D4" w:rsidRDefault="00A65388" w:rsidP="00255291">
      <w:pPr>
        <w:contextualSpacing/>
        <w:jc w:val="both"/>
      </w:pPr>
      <w:r>
        <w:t>- položen vozački ispit za B kategoriju</w:t>
      </w:r>
    </w:p>
    <w:p w14:paraId="4A98B13C" w14:textId="77777777" w:rsidR="0049622B" w:rsidRDefault="00632D9C" w:rsidP="00255291">
      <w:pPr>
        <w:jc w:val="both"/>
      </w:pPr>
      <w:r w:rsidRPr="00632D9C">
        <w:t xml:space="preserve">- </w:t>
      </w:r>
      <w:r w:rsidR="004E2227">
        <w:t>položen državni ispit</w:t>
      </w:r>
    </w:p>
    <w:p w14:paraId="5FCC4047" w14:textId="30AF3B59" w:rsidR="000E24D4" w:rsidRDefault="004E2227" w:rsidP="00255291">
      <w:pPr>
        <w:jc w:val="both"/>
      </w:pPr>
      <w:r>
        <w:t xml:space="preserve"> </w:t>
      </w:r>
      <w:r w:rsidR="00632D9C" w:rsidRPr="00632D9C">
        <w:t>poznavanje rada na računalu</w:t>
      </w:r>
      <w:r w:rsidR="0049622B">
        <w:t xml:space="preserve"> i zdravstvena sposobnost.</w:t>
      </w:r>
    </w:p>
    <w:p w14:paraId="4E8310FE" w14:textId="3A75AD4B" w:rsidR="007C1460" w:rsidRPr="007C1460" w:rsidRDefault="007C1460" w:rsidP="007C1460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Osoba koja ima</w:t>
      </w:r>
      <w:r w:rsidRPr="00986C18">
        <w:rPr>
          <w:shd w:val="clear" w:color="auto" w:fill="FFFFFF"/>
        </w:rPr>
        <w:t xml:space="preserve"> potrebno radno iskustvo na odgovarajućim poslovima u trajanju od najmanje jedne godine, a nema položen državni ispit, </w:t>
      </w:r>
      <w:r>
        <w:rPr>
          <w:shd w:val="clear" w:color="auto" w:fill="FFFFFF"/>
        </w:rPr>
        <w:t xml:space="preserve">može se primiti u službu i rasporediti na radno mjesto </w:t>
      </w:r>
      <w:r w:rsidRPr="00986C18">
        <w:rPr>
          <w:shd w:val="clear" w:color="auto" w:fill="FFFFFF"/>
        </w:rPr>
        <w:t xml:space="preserve">pod uvjetom i uz obvezu da </w:t>
      </w:r>
      <w:r>
        <w:rPr>
          <w:shd w:val="clear" w:color="auto" w:fill="FFFFFF"/>
        </w:rPr>
        <w:t>državni ispit</w:t>
      </w:r>
      <w:r w:rsidRPr="00986C18">
        <w:rPr>
          <w:shd w:val="clear" w:color="auto" w:fill="FFFFFF"/>
        </w:rPr>
        <w:t xml:space="preserve"> polož</w:t>
      </w:r>
      <w:r>
        <w:rPr>
          <w:shd w:val="clear" w:color="auto" w:fill="FFFFFF"/>
        </w:rPr>
        <w:t>i</w:t>
      </w:r>
      <w:r w:rsidRPr="00986C18">
        <w:rPr>
          <w:shd w:val="clear" w:color="auto" w:fill="FFFFFF"/>
        </w:rPr>
        <w:t xml:space="preserve"> u roku od godine dana od dana </w:t>
      </w:r>
      <w:r>
        <w:rPr>
          <w:shd w:val="clear" w:color="auto" w:fill="FFFFFF"/>
        </w:rPr>
        <w:t>početka rada u službi utvrđenog rješenjem o rasporedu na radno mjesto.</w:t>
      </w:r>
    </w:p>
    <w:p w14:paraId="554ED00A" w14:textId="4F85EA3D" w:rsidR="00F41854" w:rsidRPr="007C1460" w:rsidRDefault="007C1460" w:rsidP="007C1460">
      <w:pPr>
        <w:ind w:firstLine="708"/>
        <w:jc w:val="both"/>
        <w:rPr>
          <w:shd w:val="clear" w:color="auto" w:fill="FFFFFF"/>
        </w:rPr>
      </w:pPr>
      <w:r w:rsidRPr="00EA1370">
        <w:rPr>
          <w:shd w:val="clear" w:color="auto" w:fill="FFFFFF"/>
        </w:rPr>
        <w:t xml:space="preserve">Osoba koja ima potrebno radno iskustvo na odgovarajućim poslovima u trajanju od najmanje jedne godine, a nema </w:t>
      </w:r>
      <w:r>
        <w:rPr>
          <w:shd w:val="clear" w:color="auto" w:fill="FFFFFF"/>
        </w:rPr>
        <w:t xml:space="preserve">položen ispit </w:t>
      </w:r>
      <w:bookmarkStart w:id="1" w:name="_Hlk203547932"/>
      <w:r>
        <w:rPr>
          <w:shd w:val="clear" w:color="auto" w:fill="FFFFFF"/>
        </w:rPr>
        <w:t>o stručnoj osposobljenosti za obavljanje poslova prometnog redara</w:t>
      </w:r>
      <w:bookmarkEnd w:id="1"/>
      <w:r>
        <w:rPr>
          <w:shd w:val="clear" w:color="auto" w:fill="FFFFFF"/>
        </w:rPr>
        <w:t xml:space="preserve">, može se primiti u službu i rasporediti na radno mjesto pod uvjetom i uz obvezu da položi ispit </w:t>
      </w:r>
      <w:r w:rsidRPr="00D32CF2">
        <w:rPr>
          <w:shd w:val="clear" w:color="auto" w:fill="FFFFFF"/>
        </w:rPr>
        <w:t>o stručnoj osposobljenosti za obavljanje poslova prometnog redara</w:t>
      </w:r>
      <w:r w:rsidRPr="00D32CF2">
        <w:t xml:space="preserve"> </w:t>
      </w:r>
      <w:r w:rsidRPr="00D32CF2">
        <w:rPr>
          <w:shd w:val="clear" w:color="auto" w:fill="FFFFFF"/>
        </w:rPr>
        <w:t>u roku od godine dana od dana početka rada u službi utvrđenog rješenjem o rasporedu na radno mjesto</w:t>
      </w:r>
      <w:r>
        <w:rPr>
          <w:shd w:val="clear" w:color="auto" w:fill="FFFFFF"/>
        </w:rPr>
        <w:t>.</w:t>
      </w:r>
    </w:p>
    <w:p w14:paraId="6E0D5552" w14:textId="6248A568" w:rsidR="00632D9C" w:rsidRPr="00632D9C" w:rsidRDefault="007C1460" w:rsidP="003442FB">
      <w:pPr>
        <w:jc w:val="both"/>
      </w:pPr>
      <w:r>
        <w:t xml:space="preserve">          </w:t>
      </w:r>
      <w:r w:rsidR="00255291" w:rsidRPr="00632D9C">
        <w:t xml:space="preserve">Osnovnu brutto plaću sačinjava </w:t>
      </w:r>
      <w:r w:rsidR="007F274A">
        <w:t>umnožak</w:t>
      </w:r>
      <w:r w:rsidR="00255291" w:rsidRPr="00632D9C">
        <w:t xml:space="preserve"> koeficijenta ra</w:t>
      </w:r>
      <w:r w:rsidR="00F0316A" w:rsidRPr="00632D9C">
        <w:t xml:space="preserve">dnog mjesta </w:t>
      </w:r>
      <w:r w:rsidR="00072CF9">
        <w:t>referenta 1</w:t>
      </w:r>
      <w:r w:rsidR="007F274A">
        <w:t xml:space="preserve"> (</w:t>
      </w:r>
      <w:r w:rsidR="00F0316A" w:rsidRPr="00632D9C">
        <w:t>2</w:t>
      </w:r>
      <w:r w:rsidR="00255291" w:rsidRPr="00632D9C">
        <w:t>,</w:t>
      </w:r>
      <w:r w:rsidR="00072CF9">
        <w:t>6</w:t>
      </w:r>
      <w:r w:rsidR="00474319">
        <w:t>5</w:t>
      </w:r>
      <w:r w:rsidR="00255291" w:rsidRPr="00632D9C">
        <w:t xml:space="preserve">) i osnovice koja iznosi </w:t>
      </w:r>
      <w:r w:rsidR="00760171">
        <w:t>450</w:t>
      </w:r>
      <w:r w:rsidR="00474319">
        <w:t>,00 EUR</w:t>
      </w:r>
      <w:r w:rsidR="00255291" w:rsidRPr="00632D9C">
        <w:t>.</w:t>
      </w:r>
    </w:p>
    <w:p w14:paraId="108F1E08" w14:textId="77777777" w:rsidR="007F7550" w:rsidRDefault="00DB3DF1" w:rsidP="00FC46E3">
      <w:pPr>
        <w:pStyle w:val="Odlomakpopisa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32D9C">
        <w:rPr>
          <w:rFonts w:ascii="Times New Roman" w:hAnsi="Times New Roman"/>
          <w:b/>
          <w:sz w:val="24"/>
          <w:szCs w:val="24"/>
        </w:rPr>
        <w:t xml:space="preserve">Opis poslova: </w:t>
      </w:r>
    </w:p>
    <w:p w14:paraId="5D7FDA78" w14:textId="6F17F303" w:rsidR="007F274A" w:rsidRPr="00072CF9" w:rsidRDefault="00072CF9" w:rsidP="00FE3D45">
      <w:pPr>
        <w:jc w:val="both"/>
      </w:pPr>
      <w:r w:rsidRPr="00072CF9">
        <w:t>Obavlja poslove nadzora i druge poslove propisane Zakonom o komunalnom gospodarstvu, Odluci o komunalnom redu i posebnim zakonskim, podzakonskim i općim aktima jedinice lokalne samouprave, a posebice Zakonom o građevinskoj inspekciji, Zakonom o održivom gospodarenju otpadom, Zakonom o zaštiti životinja, Zakonom o zaštiti od buke, Zakonom o cestama, Zakonom o prijevozu u cestovnom prometu</w:t>
      </w:r>
      <w:r w:rsidR="000E24D4">
        <w:t>.</w:t>
      </w:r>
    </w:p>
    <w:p w14:paraId="7A29AFA2" w14:textId="04D2A23E" w:rsidR="00072CF9" w:rsidRDefault="00072CF9" w:rsidP="00FE3D45">
      <w:pPr>
        <w:jc w:val="both"/>
      </w:pPr>
      <w:r w:rsidRPr="00072CF9">
        <w:t>Vrši nadzor nad nepropisno zaustavljenim i parkiranim vozilima, izdaje kazne na mjestu počinjenja prekršaja i obavijesti o prekršaju, nalaže fizičkim i pravnim osobama radnje u svrhu održavanja prometnog reda, nalaže premještanje nepropisno zaustavljenih i parkiranih vozila, upravlja prometom i izdaje obavezne prekršajne naloge</w:t>
      </w:r>
      <w:r w:rsidR="000E24D4">
        <w:t>.</w:t>
      </w:r>
    </w:p>
    <w:p w14:paraId="3E794638" w14:textId="05FF6DC6" w:rsidR="000E24D4" w:rsidRPr="00072CF9" w:rsidRDefault="00072CF9" w:rsidP="00FE3D45">
      <w:pPr>
        <w:jc w:val="both"/>
      </w:pPr>
      <w:r w:rsidRPr="00072CF9">
        <w:t>Vodi upravni postupak i donosi rješenja u upravnim stvarima iz svoje nadležnosti</w:t>
      </w:r>
      <w:r w:rsidR="000E24D4">
        <w:t>.</w:t>
      </w:r>
    </w:p>
    <w:p w14:paraId="4D879AB9" w14:textId="77777777" w:rsidR="00072CF9" w:rsidRPr="00072CF9" w:rsidRDefault="00072CF9" w:rsidP="00FE3D45">
      <w:pPr>
        <w:jc w:val="both"/>
      </w:pPr>
      <w:r w:rsidRPr="00072CF9">
        <w:t>U skladu sa zakonom obavlja i druge poslove po nalogu voditelja Odsjeka i pročelnika</w:t>
      </w:r>
      <w:r w:rsidR="000E24D4">
        <w:t>.</w:t>
      </w:r>
    </w:p>
    <w:p w14:paraId="664796E1" w14:textId="77777777" w:rsidR="00072CF9" w:rsidRDefault="00072CF9" w:rsidP="00FE3D45">
      <w:pPr>
        <w:jc w:val="both"/>
      </w:pPr>
    </w:p>
    <w:p w14:paraId="76A05145" w14:textId="0DE774B5" w:rsidR="006A3025" w:rsidRDefault="007C1460" w:rsidP="007C1460">
      <w:pPr>
        <w:ind w:firstLine="708"/>
        <w:jc w:val="both"/>
      </w:pPr>
      <w:r w:rsidRPr="00BA7509">
        <w:lastRenderedPageBreak/>
        <w:t xml:space="preserve">Kandidati moraju ispunjavati i opće uvjete za prijam u službu propisane člankom 12. </w:t>
      </w:r>
      <w:r w:rsidRPr="006470C3">
        <w:t>ZSNLP(R)S</w:t>
      </w:r>
      <w:r>
        <w:t>-a</w:t>
      </w:r>
      <w:r w:rsidRPr="00BA7509">
        <w:t xml:space="preserve">. U službu ne može biti primljena osoba za čiji prijam postoje zapreke iz članaka 15. i 16. </w:t>
      </w:r>
      <w:r w:rsidRPr="006470C3">
        <w:t>ZSNLP(R)S</w:t>
      </w:r>
      <w:r>
        <w:t>-a</w:t>
      </w:r>
      <w:r w:rsidRPr="00BA7509">
        <w:t>.</w:t>
      </w:r>
    </w:p>
    <w:p w14:paraId="3336C480" w14:textId="77777777" w:rsidR="007C1460" w:rsidRPr="00BA7509" w:rsidRDefault="007C1460" w:rsidP="007C1460">
      <w:pPr>
        <w:ind w:firstLine="708"/>
        <w:jc w:val="both"/>
      </w:pPr>
      <w:r w:rsidRPr="00BA7509">
        <w:t>Uz prijavu</w:t>
      </w:r>
      <w:r>
        <w:t xml:space="preserve"> na natječaj</w:t>
      </w:r>
      <w:r w:rsidRPr="00BA7509">
        <w:t xml:space="preserve"> kandidati su dužni priložiti:</w:t>
      </w:r>
    </w:p>
    <w:p w14:paraId="571D2F14" w14:textId="77777777" w:rsidR="007C1460" w:rsidRDefault="007C1460" w:rsidP="007C1460">
      <w:pPr>
        <w:numPr>
          <w:ilvl w:val="0"/>
          <w:numId w:val="19"/>
        </w:numPr>
        <w:ind w:left="1134"/>
        <w:contextualSpacing/>
        <w:jc w:val="both"/>
      </w:pPr>
      <w:r>
        <w:t>životopis,</w:t>
      </w:r>
    </w:p>
    <w:p w14:paraId="15A3F52D" w14:textId="77777777" w:rsidR="007C1460" w:rsidRDefault="007C1460" w:rsidP="007C1460">
      <w:pPr>
        <w:numPr>
          <w:ilvl w:val="0"/>
          <w:numId w:val="19"/>
        </w:numPr>
        <w:ind w:left="1134"/>
        <w:contextualSpacing/>
        <w:jc w:val="both"/>
      </w:pPr>
      <w:r>
        <w:t>dokaz o hrvatskom državljanstvu (presliku osobne iskaznice, putovnice ili domovnice),</w:t>
      </w:r>
    </w:p>
    <w:p w14:paraId="4E0169D5" w14:textId="77777777" w:rsidR="007C1460" w:rsidRPr="009C485C" w:rsidRDefault="007C1460" w:rsidP="007C1460">
      <w:pPr>
        <w:numPr>
          <w:ilvl w:val="0"/>
          <w:numId w:val="19"/>
        </w:numPr>
        <w:ind w:left="1134"/>
        <w:contextualSpacing/>
        <w:jc w:val="both"/>
      </w:pPr>
      <w:r w:rsidRPr="009C485C">
        <w:t>dokaz o stručnoj spremi (presliku svjedodžbe),</w:t>
      </w:r>
    </w:p>
    <w:p w14:paraId="2745E9D8" w14:textId="77777777" w:rsidR="007C1460" w:rsidRPr="009C485C" w:rsidRDefault="007C1460" w:rsidP="007C1460">
      <w:pPr>
        <w:numPr>
          <w:ilvl w:val="0"/>
          <w:numId w:val="19"/>
        </w:numPr>
        <w:ind w:left="1134"/>
        <w:contextualSpacing/>
        <w:jc w:val="both"/>
      </w:pPr>
      <w:r w:rsidRPr="009C485C">
        <w:t>presliku uvjerenja o položenom državnom ispitu (ako ga je kandidat položio),</w:t>
      </w:r>
    </w:p>
    <w:p w14:paraId="4028D8AA" w14:textId="77777777" w:rsidR="007C1460" w:rsidRDefault="007C1460" w:rsidP="007C1460">
      <w:pPr>
        <w:numPr>
          <w:ilvl w:val="0"/>
          <w:numId w:val="19"/>
        </w:numPr>
        <w:ind w:left="1134"/>
        <w:contextualSpacing/>
        <w:jc w:val="both"/>
      </w:pPr>
      <w:r w:rsidRPr="009C485C">
        <w:rPr>
          <w:bCs/>
        </w:rPr>
        <w:t>dokaz o završenom programu osposobljavanja za prometnog redara</w:t>
      </w:r>
      <w:r w:rsidRPr="00827336">
        <w:t> (ako ga je kandidat   položio),</w:t>
      </w:r>
    </w:p>
    <w:p w14:paraId="7A0CB963" w14:textId="77777777" w:rsidR="007C1460" w:rsidRPr="009C485C" w:rsidRDefault="007C1460" w:rsidP="007C1460">
      <w:pPr>
        <w:numPr>
          <w:ilvl w:val="0"/>
          <w:numId w:val="19"/>
        </w:numPr>
        <w:ind w:left="1134"/>
        <w:contextualSpacing/>
        <w:jc w:val="both"/>
      </w:pPr>
      <w:r w:rsidRPr="009C485C">
        <w:t>dokaz o položenom vozačkom ispitu za B kategoriju (presliku vozačke dozvole),</w:t>
      </w:r>
    </w:p>
    <w:p w14:paraId="5530FDAE" w14:textId="77777777" w:rsidR="007C1460" w:rsidRPr="009C485C" w:rsidRDefault="007C1460" w:rsidP="007C1460">
      <w:pPr>
        <w:numPr>
          <w:ilvl w:val="0"/>
          <w:numId w:val="19"/>
        </w:numPr>
        <w:ind w:left="1134"/>
        <w:contextualSpacing/>
        <w:jc w:val="both"/>
      </w:pPr>
      <w:r w:rsidRPr="009C485C">
        <w:t>dokaz o ukupnom radnom iskustvu i radnom iskustvu na odgovarajućim poslovima u trajanju od najmanje jedne godine (potrebno je dostaviti dokumente navedene u točki a) i b) ili c):</w:t>
      </w:r>
    </w:p>
    <w:p w14:paraId="5380D9A5" w14:textId="77777777" w:rsidR="007C1460" w:rsidRPr="009C485C" w:rsidRDefault="007C1460" w:rsidP="007C1460">
      <w:pPr>
        <w:numPr>
          <w:ilvl w:val="0"/>
          <w:numId w:val="20"/>
        </w:numPr>
        <w:ind w:left="1701"/>
        <w:contextualSpacing/>
        <w:jc w:val="both"/>
      </w:pPr>
      <w:r w:rsidRPr="009C485C">
        <w:t>elektronički zapis (u slučaju da je osiguranik podnio zahtjev u elektroničkom obliku preko korisničkih stranica Hrvatskoga zavoda za mirovinsko osiguranje), odnosno potvrd</w:t>
      </w:r>
      <w:r>
        <w:t>u</w:t>
      </w:r>
      <w:r w:rsidRPr="009C485C">
        <w:t xml:space="preserve"> o podacima evidentiranim u matičnoj evidenciji Hrvatskoga zavoda za mirovinsko osiguranje koju Zavod na osobno traženje osiguranika izdaje na šalterima područnih službi/ureda Hrvatskoga zavoda za mirovinsko osiguranje</w:t>
      </w:r>
    </w:p>
    <w:p w14:paraId="112A7C31" w14:textId="77777777" w:rsidR="007C1460" w:rsidRPr="009C485C" w:rsidRDefault="007C1460" w:rsidP="007C1460">
      <w:pPr>
        <w:numPr>
          <w:ilvl w:val="0"/>
          <w:numId w:val="20"/>
        </w:numPr>
        <w:ind w:left="1701"/>
        <w:contextualSpacing/>
        <w:jc w:val="both"/>
      </w:pPr>
      <w:r w:rsidRPr="009C485C">
        <w:t>presliku ugovora o radu ili rješenja o rasporedu ili potvrdu poslodavca (koja mora sadržavati vrstu poslova koju je obavljao i vremenska razdoblja u kojem je kandidat obavljao navedene poslove)</w:t>
      </w:r>
    </w:p>
    <w:p w14:paraId="25EB10D6" w14:textId="77777777" w:rsidR="007C1460" w:rsidRPr="009C485C" w:rsidRDefault="007C1460" w:rsidP="007C1460">
      <w:pPr>
        <w:numPr>
          <w:ilvl w:val="0"/>
          <w:numId w:val="20"/>
        </w:numPr>
        <w:ind w:left="1701"/>
        <w:contextualSpacing/>
        <w:jc w:val="both"/>
      </w:pPr>
      <w:r w:rsidRPr="009C485C">
        <w:t>drugi odgovarajući dokaz o radnom iskustvu i radnom iskustvu na odgovarajućim poslovima u trajanju od najmanje jedne godine.</w:t>
      </w:r>
    </w:p>
    <w:p w14:paraId="45F19B96" w14:textId="77777777" w:rsidR="007C1460" w:rsidRDefault="007C1460" w:rsidP="007C1460">
      <w:pPr>
        <w:ind w:firstLine="708"/>
        <w:jc w:val="both"/>
      </w:pPr>
      <w:r w:rsidRPr="00BA7509">
        <w:t xml:space="preserve">Kandidat koji bude izabran dužan je </w:t>
      </w:r>
      <w:r>
        <w:t>žurno dostaviti</w:t>
      </w:r>
      <w:r w:rsidRPr="00BA7509">
        <w:t xml:space="preserve"> uvjerenje </w:t>
      </w:r>
      <w:r>
        <w:t xml:space="preserve">nadležnog suda </w:t>
      </w:r>
      <w:r w:rsidRPr="00BA7509">
        <w:t>koje nije starije od tri mjeseca,</w:t>
      </w:r>
      <w:r>
        <w:t xml:space="preserve"> </w:t>
      </w:r>
      <w:r w:rsidRPr="00BA7509">
        <w:t>da se protiv njega ne vodi kazneni postupak i uvjerenje o zdravstvenoj sposobnosti</w:t>
      </w:r>
      <w:r>
        <w:t xml:space="preserve"> za obavljanje poslova radnog mjesta te dostaviti na uvid izvornike dokaza o ispunjavanju formalnih uvjeta iz natječaja, čije su preslike priložene uz prijavu na natječaj. Nedostavljanje traženih isprava smatra se odustankom od prijma u službu. Na zahtjev izabranog kandidata može se produžiti rok za dostavu navedenih isprava iz opravdanih razloga.</w:t>
      </w:r>
    </w:p>
    <w:p w14:paraId="60EAAC05" w14:textId="77777777" w:rsidR="007C1460" w:rsidRDefault="007C1460" w:rsidP="007C1460">
      <w:pPr>
        <w:ind w:firstLine="708"/>
        <w:jc w:val="both"/>
      </w:pPr>
      <w:r>
        <w:t>Troškove izdavanja uvjerenja o zdravstvenoj sposobnosti snosi Grad Sisak. Iznimno, u slučaju odustanka kandidata od prijma u službu, kandidat sam snosi troškove izdavanja uvjerenja o zdravstvenoj sposobnosti.</w:t>
      </w:r>
    </w:p>
    <w:p w14:paraId="72A5E20F" w14:textId="2F052019" w:rsidR="007C1460" w:rsidRPr="007C1460" w:rsidRDefault="007C1460" w:rsidP="00E80444">
      <w:pPr>
        <w:jc w:val="both"/>
        <w:rPr>
          <w:lang w:val="de-DE"/>
        </w:rPr>
      </w:pPr>
      <w:r>
        <w:rPr>
          <w:lang w:val="de-DE"/>
        </w:rPr>
        <w:t xml:space="preserve">Nakon izbora kandidata, a prije donošenja rješenja o prijmu u službu za izabranog kandidata Upravni odjel za upravne, imovinsko pravne i opće poslove provjerit će po službenoj dužnosti postoji li zapreka za prijam u službu zbog pravomoćne osuđivanosti izabranog kandidata za kazneno djelo iz članka 15. </w:t>
      </w:r>
      <w:r w:rsidRPr="006470C3">
        <w:t>ZSNLP(R)S</w:t>
      </w:r>
      <w:r>
        <w:t xml:space="preserve">-a te zapreke iz članka 16. </w:t>
      </w:r>
      <w:r w:rsidRPr="006470C3">
        <w:t>ZSNLP(R)S</w:t>
      </w:r>
      <w:r>
        <w:t>-a.</w:t>
      </w:r>
    </w:p>
    <w:p w14:paraId="2E314EAB" w14:textId="77777777" w:rsidR="007C1460" w:rsidRDefault="007C1460" w:rsidP="007C1460">
      <w:pPr>
        <w:ind w:firstLine="708"/>
        <w:jc w:val="both"/>
      </w:pPr>
      <w:r>
        <w:t>Kandidat koji ima pravo prednosti kod prijma u službu prema posebnom zakonu, dužan je u prijavi na natječaj pozvati se na to pravo i ima prednost u odnosu na ostale kandidate samo pod jednakim uvjetima. Kandidat koji se u prijavi pozove na to pravo obvezan je priložiti odgovarajuće isprave kao dokaz o statusu te druge dokaze sukladno posebnom zakonu kojim je određeno to pravo.</w:t>
      </w:r>
    </w:p>
    <w:p w14:paraId="34A3CE03" w14:textId="77777777" w:rsidR="007C1460" w:rsidRPr="005C4A25" w:rsidRDefault="007C1460" w:rsidP="007C1460">
      <w:pPr>
        <w:ind w:firstLine="708"/>
        <w:jc w:val="both"/>
      </w:pPr>
      <w:r w:rsidRPr="005C4A25">
        <w:t>Kandidat koji se poziva  na  pravo prednosti pri zapošljavanju u skladu s člankom 101. Zakona o hrvatskim braniteljima iz Domovinskog rata i članovima njihovih obitelji („Narodne novine“, br. 121/17, 98/19</w:t>
      </w:r>
      <w:r>
        <w:t>,</w:t>
      </w:r>
      <w:r w:rsidRPr="005C4A25">
        <w:t xml:space="preserve"> 84/21</w:t>
      </w:r>
      <w:r>
        <w:t xml:space="preserve"> i 156/23</w:t>
      </w:r>
      <w:r w:rsidRPr="005C4A25">
        <w:t xml:space="preserve">), dužan je, osim dokaza o ispunjavanju traženih uvjeta natječaja, dostaviti i dokaze iz članka 103. Zakona o hrvatskim braniteljima iz Domovinskog rata i članovima njihovih obitelji. Dokazi potrebni za ostvarivanje prava </w:t>
      </w:r>
      <w:r w:rsidRPr="005C4A25">
        <w:lastRenderedPageBreak/>
        <w:t xml:space="preserve">prednosti pri zapošljavanju objavljeni su na sljedećoj poveznici: </w:t>
      </w:r>
      <w:hyperlink r:id="rId5" w:history="1">
        <w:r w:rsidRPr="005C4A25">
          <w:rPr>
            <w:rStyle w:val="Hiperveza"/>
          </w:rPr>
          <w:t>https://branitelji.gov.hr/zaposljavanje-u-drzavnoj-sluzbi/843</w:t>
        </w:r>
      </w:hyperlink>
      <w:r w:rsidRPr="005C4A25">
        <w:t xml:space="preserve"> </w:t>
      </w:r>
    </w:p>
    <w:p w14:paraId="0B232568" w14:textId="77777777" w:rsidR="007C1460" w:rsidRPr="005C4A25" w:rsidRDefault="007C1460" w:rsidP="007C1460">
      <w:pPr>
        <w:ind w:firstLine="708"/>
        <w:jc w:val="both"/>
      </w:pPr>
      <w:r w:rsidRPr="005C4A25">
        <w:t>Kandidat koji se poziva na pravo prednosti pri zapošljavanju u skladu s člankom 47. Zakona o civilnim stradalnicima iz Domovinskog rata („Narodne novine“, br. 84/21), dužan je, osim dokaza o ispunjavanju traženih uvjeta natječaja, dostaviti i dokaze iz članka 49. Zakona o civilnim stradalnicima iz Domovinskog rata.</w:t>
      </w:r>
      <w:r>
        <w:t xml:space="preserve"> </w:t>
      </w:r>
      <w:r w:rsidRPr="005C4A25">
        <w:t>Dokazi potrebni za ostvarivanje prava prednosti</w:t>
      </w:r>
      <w:r>
        <w:t xml:space="preserve"> </w:t>
      </w:r>
      <w:r w:rsidRPr="005C4A25">
        <w:t>pri zapošljavanju objavljeni su na</w:t>
      </w:r>
      <w:r>
        <w:t xml:space="preserve"> s</w:t>
      </w:r>
      <w:r w:rsidRPr="005C4A25">
        <w:t>ljedećoj poveznici: </w:t>
      </w:r>
      <w:r>
        <w:t xml:space="preserve"> </w:t>
      </w:r>
      <w:hyperlink r:id="rId6" w:history="1">
        <w:r w:rsidRPr="003400A1">
          <w:rPr>
            <w:rStyle w:val="Hiperveza"/>
          </w:rPr>
          <w:t>https://branitelji.gov.hr/zaposljavanje-u-drzavnoj-sluzbi/843</w:t>
        </w:r>
      </w:hyperlink>
      <w:r w:rsidRPr="005C4A25">
        <w:t xml:space="preserve"> </w:t>
      </w:r>
    </w:p>
    <w:p w14:paraId="78D0B37D" w14:textId="05659987" w:rsidR="00E80444" w:rsidRDefault="007C1460" w:rsidP="007C1460">
      <w:pPr>
        <w:ind w:firstLine="708"/>
        <w:jc w:val="both"/>
      </w:pPr>
      <w:r w:rsidRPr="005C4A25">
        <w:t>Kandidat koji se poziva na pravo prednosti pri zapošljavanju na temelju Zakona o profesionalnoj rehabilitaciji i zapošljavanju osoba s invaliditetom („Narodne novine“, br. 157/13, 152/14, 39/8 i 32/20), dužan je, osim dokaza o ispunjavanju traženih uvjeta natječaja, dostaviti i dokaz o invaliditetu (javnu ispravu o invaliditetu na temelju koje se osoba može upisati u očevidnik zaposlenih osoba s invaliditetom) te akt iz kojeg je vidljivo na koji je način prestao radni odnos kod posljednjeg poslodavca (rješenje, ugovor, sporazum i sl.).</w:t>
      </w:r>
    </w:p>
    <w:p w14:paraId="1CC2245F" w14:textId="77777777" w:rsidR="007C1460" w:rsidRPr="00EC6ACD" w:rsidRDefault="007C1460" w:rsidP="007C1460">
      <w:pPr>
        <w:ind w:firstLine="708"/>
        <w:jc w:val="both"/>
      </w:pPr>
      <w:r>
        <w:t>Urednom prijavom smatra se prijava koja sadrži sve podatke i priloge navedene u natječaju.</w:t>
      </w:r>
    </w:p>
    <w:p w14:paraId="5EF9FF91" w14:textId="77777777" w:rsidR="007C1460" w:rsidRPr="00BA7509" w:rsidRDefault="007C1460" w:rsidP="007C1460">
      <w:pPr>
        <w:ind w:firstLine="708"/>
        <w:jc w:val="both"/>
      </w:pPr>
      <w:r w:rsidRPr="00BA7509">
        <w:t>Osoba koja nije podnijela pravodobnu i urednu prijavu ili ne ispunjava formalne uvjete iz natječaja, ne smatra se kandidatom prijavljenim na natječaj, te se njena prijava neće razmatrati o čemu će biti pisanim putem obaviještena.</w:t>
      </w:r>
    </w:p>
    <w:p w14:paraId="2482BDCE" w14:textId="46B8468D" w:rsidR="001E1C2C" w:rsidRPr="00BA7509" w:rsidRDefault="007C1460" w:rsidP="001E1C2C">
      <w:pPr>
        <w:ind w:firstLine="708"/>
        <w:jc w:val="both"/>
      </w:pPr>
      <w:r w:rsidRPr="00BA7509">
        <w:t xml:space="preserve">Za kandidate prijavljene na natječaj provest će se pisano testiranje, provjera znanja na računalu i intervju radi provjere znanja i sposobnosti bitnih za obavljanje poslova radnog mjesta </w:t>
      </w:r>
      <w:r>
        <w:t>referent 1- referent – komunalni i prometni redar.</w:t>
      </w:r>
    </w:p>
    <w:p w14:paraId="7D9C0FF7" w14:textId="77777777" w:rsidR="007C1460" w:rsidRPr="00BA7509" w:rsidRDefault="007C1460" w:rsidP="007C1460">
      <w:pPr>
        <w:ind w:firstLine="708"/>
        <w:jc w:val="both"/>
      </w:pPr>
      <w:r w:rsidRPr="00BA7509">
        <w:t>Ako kandidat ne pristupi prethodnoj provjeri znanja, smatra se da je povukao prijavu na natječaj.</w:t>
      </w:r>
    </w:p>
    <w:p w14:paraId="4E373A49" w14:textId="77777777" w:rsidR="001E1C2C" w:rsidRDefault="001E1C2C" w:rsidP="007C1460">
      <w:pPr>
        <w:ind w:firstLine="708"/>
        <w:jc w:val="both"/>
      </w:pPr>
    </w:p>
    <w:p w14:paraId="2926E69F" w14:textId="26776A56" w:rsidR="007C1460" w:rsidRDefault="007C1460" w:rsidP="007C1460">
      <w:pPr>
        <w:ind w:firstLine="708"/>
        <w:jc w:val="both"/>
      </w:pPr>
      <w:r w:rsidRPr="00BA7509">
        <w:t xml:space="preserve">Prijave s prilozima dostavljaju se na adresu: Grad Sisak, </w:t>
      </w:r>
      <w:r>
        <w:t xml:space="preserve">Rimska 26, 44000 Sisak ili osobno u pisarnicu Grada Siska, u roku od petnaest </w:t>
      </w:r>
      <w:r w:rsidRPr="00BA7509">
        <w:t>(</w:t>
      </w:r>
      <w:r>
        <w:t>15)</w:t>
      </w:r>
      <w:r w:rsidRPr="00BA7509">
        <w:rPr>
          <w:b/>
          <w:bCs/>
        </w:rPr>
        <w:t xml:space="preserve"> </w:t>
      </w:r>
      <w:r w:rsidRPr="00A31FE3">
        <w:rPr>
          <w:bCs/>
        </w:rPr>
        <w:t>dana,</w:t>
      </w:r>
      <w:r w:rsidRPr="00BA7509">
        <w:t xml:space="preserve"> od dana objave natječaja u </w:t>
      </w:r>
      <w:r>
        <w:t>„</w:t>
      </w:r>
      <w:r w:rsidRPr="00BA7509">
        <w:t>Narodnim novinama</w:t>
      </w:r>
      <w:r>
        <w:t>“ d.d.,</w:t>
      </w:r>
      <w:r w:rsidRPr="00BA7509">
        <w:t xml:space="preserve"> s obveznom naznakom:</w:t>
      </w:r>
      <w:r>
        <w:t xml:space="preserve"> </w:t>
      </w:r>
      <w:r w:rsidRPr="00BA7509">
        <w:t xml:space="preserve">”Prijava na javni natječaj za </w:t>
      </w:r>
      <w:r>
        <w:t>prijam u službu - referent 1- referent - komunalni i prometni redar</w:t>
      </w:r>
      <w:r w:rsidRPr="00BA7509">
        <w:t>”.</w:t>
      </w:r>
    </w:p>
    <w:p w14:paraId="70D81C5B" w14:textId="77777777" w:rsidR="001E1C2C" w:rsidRPr="00BA7509" w:rsidRDefault="001E1C2C" w:rsidP="007C1460">
      <w:pPr>
        <w:ind w:firstLine="708"/>
        <w:jc w:val="both"/>
      </w:pPr>
    </w:p>
    <w:p w14:paraId="546A1CBB" w14:textId="77777777" w:rsidR="007C1460" w:rsidRDefault="007C1460" w:rsidP="007C1460">
      <w:pPr>
        <w:ind w:firstLine="708"/>
        <w:jc w:val="both"/>
      </w:pPr>
      <w:r>
        <w:t xml:space="preserve">Rješenje o prijmu u službu izabranog kandidata dostavlja se javnom objavom na mrežnim stranicama </w:t>
      </w:r>
      <w:r w:rsidRPr="00BA7509">
        <w:t xml:space="preserve">Grada Siska </w:t>
      </w:r>
      <w:hyperlink r:id="rId7" w:history="1">
        <w:r w:rsidRPr="006B3CC3">
          <w:rPr>
            <w:rStyle w:val="Hiperveza"/>
          </w:rPr>
          <w:t>www.sisak.hr</w:t>
        </w:r>
      </w:hyperlink>
      <w:r>
        <w:t>.</w:t>
      </w:r>
    </w:p>
    <w:p w14:paraId="05DD09E7" w14:textId="77777777" w:rsidR="007C1460" w:rsidRDefault="007C1460" w:rsidP="007C1460">
      <w:pPr>
        <w:ind w:firstLine="708"/>
        <w:jc w:val="both"/>
      </w:pPr>
      <w:r>
        <w:t xml:space="preserve">Dostava rješenja svim kandidatima smatra se obavljenom istekom osmog dana od dana javne objave </w:t>
      </w:r>
      <w:r w:rsidRPr="00BA7509">
        <w:t xml:space="preserve">na </w:t>
      </w:r>
      <w:r>
        <w:t>mrežnim stranicama</w:t>
      </w:r>
      <w:r w:rsidRPr="00BA7509">
        <w:t xml:space="preserve"> Grada Siska </w:t>
      </w:r>
      <w:hyperlink r:id="rId8" w:history="1">
        <w:r w:rsidRPr="00976D2A">
          <w:rPr>
            <w:rStyle w:val="Hiperveza"/>
          </w:rPr>
          <w:t>www.sisak.hr</w:t>
        </w:r>
      </w:hyperlink>
      <w:r>
        <w:t xml:space="preserve"> .</w:t>
      </w:r>
    </w:p>
    <w:p w14:paraId="0BD19FD7" w14:textId="77777777" w:rsidR="007C1460" w:rsidRPr="00BA7509" w:rsidRDefault="007C1460" w:rsidP="007C1460">
      <w:pPr>
        <w:ind w:firstLine="708"/>
        <w:jc w:val="both"/>
      </w:pPr>
      <w:r w:rsidRPr="00BA7509">
        <w:t>Kandidati će o rezultatima natječaja biti obaviješteni u zakonskom roku.</w:t>
      </w:r>
    </w:p>
    <w:p w14:paraId="4EE12E5D" w14:textId="77777777" w:rsidR="002C5DCF" w:rsidRDefault="002C5DCF" w:rsidP="00632D9C">
      <w:pPr>
        <w:jc w:val="both"/>
      </w:pPr>
    </w:p>
    <w:p w14:paraId="72BA6A39" w14:textId="77777777" w:rsidR="001E1C2C" w:rsidRPr="00632D9C" w:rsidRDefault="001E1C2C" w:rsidP="00632D9C">
      <w:pPr>
        <w:jc w:val="both"/>
      </w:pPr>
    </w:p>
    <w:p w14:paraId="44024879" w14:textId="77777777" w:rsidR="00DB4E41" w:rsidRPr="00632D9C" w:rsidRDefault="00255291" w:rsidP="00BA37B8">
      <w:pPr>
        <w:jc w:val="both"/>
      </w:pPr>
      <w:r w:rsidRPr="00632D9C">
        <w:rPr>
          <w:b/>
          <w:bCs/>
        </w:rPr>
        <w:t xml:space="preserve">Prethodna provjera znanja i sposobnosti kandidata </w:t>
      </w:r>
      <w:r w:rsidRPr="00632D9C">
        <w:t>obuhvaća pis</w:t>
      </w:r>
      <w:r w:rsidR="00E045F2" w:rsidRPr="00632D9C">
        <w:t>ano</w:t>
      </w:r>
      <w:r w:rsidRPr="00632D9C">
        <w:t xml:space="preserve"> testiranje, provjeru poznava</w:t>
      </w:r>
      <w:r w:rsidR="00DB4E41" w:rsidRPr="00632D9C">
        <w:t>nja rada na računalu i intervju, radi provjere znanja i sposobnosti bitnih za obavljanje poslova radnog mjesta za koje se primaju.</w:t>
      </w:r>
    </w:p>
    <w:p w14:paraId="26A32931" w14:textId="77777777" w:rsidR="00DB4E41" w:rsidRPr="00632D9C" w:rsidRDefault="00DB4E41" w:rsidP="00BA37B8">
      <w:pPr>
        <w:pStyle w:val="Tijeloteksta"/>
        <w:rPr>
          <w:rFonts w:ascii="Times New Roman" w:hAnsi="Times New Roman"/>
          <w:sz w:val="24"/>
          <w:szCs w:val="24"/>
        </w:rPr>
      </w:pPr>
      <w:r w:rsidRPr="00632D9C">
        <w:rPr>
          <w:rFonts w:ascii="Times New Roman" w:hAnsi="Times New Roman"/>
          <w:sz w:val="24"/>
          <w:szCs w:val="24"/>
        </w:rPr>
        <w:t>Na intervju mogu pristupiti kandidati koji ostvare najmanje 50% od ukupnog broja bodova na pisanom testiranju i provjeri znanja rada na računalu.</w:t>
      </w:r>
    </w:p>
    <w:p w14:paraId="5C701178" w14:textId="77777777" w:rsidR="00255291" w:rsidRPr="00632D9C" w:rsidRDefault="00255291" w:rsidP="00BA37B8">
      <w:pPr>
        <w:pStyle w:val="Tijeloteksta"/>
        <w:rPr>
          <w:rFonts w:ascii="Times New Roman" w:hAnsi="Times New Roman"/>
          <w:sz w:val="24"/>
          <w:szCs w:val="24"/>
        </w:rPr>
      </w:pPr>
      <w:r w:rsidRPr="00632D9C">
        <w:rPr>
          <w:rFonts w:ascii="Times New Roman" w:hAnsi="Times New Roman"/>
          <w:sz w:val="24"/>
          <w:szCs w:val="24"/>
        </w:rPr>
        <w:t>Kandidati su obvezni pristupiti prethodnoj provjeri znanja i sposobnosti. Ako kandidat ne pristupi testiranju smatra se da je povukao prijavu na natječaj.</w:t>
      </w:r>
    </w:p>
    <w:p w14:paraId="525B0C2C" w14:textId="37BA08AD" w:rsidR="00AB7A74" w:rsidRDefault="00255291" w:rsidP="00BA37B8">
      <w:pPr>
        <w:jc w:val="both"/>
      </w:pPr>
      <w:r w:rsidRPr="00632D9C">
        <w:t>Vrijeme održavanja prethodne provjere znanja i sposobnosti kandidata</w:t>
      </w:r>
      <w:r w:rsidR="00E045F2" w:rsidRPr="00632D9C">
        <w:t xml:space="preserve"> </w:t>
      </w:r>
      <w:r w:rsidR="00632D9C" w:rsidRPr="00632D9C">
        <w:t xml:space="preserve">koji ispunjavaju uvjete iz natječaja </w:t>
      </w:r>
      <w:r w:rsidR="00E045F2" w:rsidRPr="00632D9C">
        <w:t>bit</w:t>
      </w:r>
      <w:r w:rsidRPr="00632D9C">
        <w:t xml:space="preserve"> će objavljeno na </w:t>
      </w:r>
      <w:r w:rsidR="002C5DCF">
        <w:t>mrežnim</w:t>
      </w:r>
      <w:r w:rsidRPr="00632D9C">
        <w:t xml:space="preserve"> stranic</w:t>
      </w:r>
      <w:r w:rsidR="002C5DCF">
        <w:t>ama</w:t>
      </w:r>
      <w:r w:rsidRPr="00632D9C">
        <w:t xml:space="preserve"> Grada Siska (</w:t>
      </w:r>
      <w:hyperlink r:id="rId9" w:history="1">
        <w:r w:rsidR="001B7231" w:rsidRPr="00632D9C">
          <w:rPr>
            <w:rStyle w:val="Hiperveza"/>
          </w:rPr>
          <w:t>www.sisak.hr</w:t>
        </w:r>
      </w:hyperlink>
      <w:r w:rsidRPr="00632D9C">
        <w:t xml:space="preserve">) i na oglasnoj ploči Grada Siska, najkasnije pet dana prije održavanja provjere. </w:t>
      </w:r>
    </w:p>
    <w:p w14:paraId="0080BA92" w14:textId="5982B9C2" w:rsidR="00A37F5D" w:rsidRDefault="00255291" w:rsidP="001E1C2C">
      <w:pPr>
        <w:jc w:val="both"/>
      </w:pPr>
      <w:r w:rsidRPr="00632D9C">
        <w:t xml:space="preserve"> </w:t>
      </w:r>
    </w:p>
    <w:p w14:paraId="6F32378F" w14:textId="77777777" w:rsidR="001E1C2C" w:rsidRDefault="001E1C2C" w:rsidP="001E1C2C">
      <w:pPr>
        <w:jc w:val="both"/>
      </w:pPr>
    </w:p>
    <w:p w14:paraId="7AA6694B" w14:textId="77777777" w:rsidR="001E1C2C" w:rsidRPr="001E1C2C" w:rsidRDefault="001E1C2C" w:rsidP="001E1C2C">
      <w:pPr>
        <w:jc w:val="both"/>
      </w:pPr>
    </w:p>
    <w:p w14:paraId="6E18BA20" w14:textId="071D25E4" w:rsidR="0024122C" w:rsidRPr="001E1C2C" w:rsidRDefault="00DB3DF1" w:rsidP="0024122C">
      <w:pPr>
        <w:rPr>
          <w:b/>
          <w:bCs/>
          <w:lang w:eastAsia="ko-KR"/>
        </w:rPr>
      </w:pPr>
      <w:r w:rsidRPr="00632D9C">
        <w:rPr>
          <w:b/>
          <w:bCs/>
          <w:lang w:eastAsia="ko-KR"/>
        </w:rPr>
        <w:lastRenderedPageBreak/>
        <w:t>Pravni i drugi izvori za pripremanje kandidata za testiranje:</w:t>
      </w:r>
    </w:p>
    <w:p w14:paraId="45A9524A" w14:textId="1318672B" w:rsidR="0024122C" w:rsidRDefault="0024122C" w:rsidP="00ED56BD">
      <w:pPr>
        <w:numPr>
          <w:ilvl w:val="0"/>
          <w:numId w:val="21"/>
        </w:numPr>
        <w:jc w:val="both"/>
        <w:rPr>
          <w:sz w:val="22"/>
          <w:szCs w:val="22"/>
        </w:rPr>
      </w:pPr>
      <w:r>
        <w:t>Zakon o općem upravnom postupku („Narodne novine“, br</w:t>
      </w:r>
      <w:r w:rsidR="00ED56BD">
        <w:t>.</w:t>
      </w:r>
      <w:r>
        <w:t xml:space="preserve"> 47/09 i 110/21)</w:t>
      </w:r>
      <w:r w:rsidR="00970D15">
        <w:t>.</w:t>
      </w:r>
    </w:p>
    <w:p w14:paraId="24D373F4" w14:textId="77777777" w:rsidR="00970D15" w:rsidRDefault="0024122C" w:rsidP="00ED56BD">
      <w:pPr>
        <w:numPr>
          <w:ilvl w:val="0"/>
          <w:numId w:val="21"/>
        </w:numPr>
        <w:jc w:val="both"/>
      </w:pPr>
      <w:r>
        <w:t>Zakon o komunalnom gospodarstvu („Narodne novine“ br</w:t>
      </w:r>
      <w:r w:rsidR="00ED56BD">
        <w:t>.</w:t>
      </w:r>
      <w:r>
        <w:t xml:space="preserve"> </w:t>
      </w:r>
      <w:hyperlink r:id="rId10" w:tgtFrame="_blank" w:history="1">
        <w:r w:rsidRPr="00ED56BD">
          <w:rPr>
            <w:rStyle w:val="Hiperveza"/>
            <w:color w:val="auto"/>
            <w:u w:val="none"/>
          </w:rPr>
          <w:t>68/18</w:t>
        </w:r>
      </w:hyperlink>
      <w:r w:rsidRPr="00ED56BD">
        <w:t>, </w:t>
      </w:r>
      <w:hyperlink r:id="rId11" w:tgtFrame="_blank" w:history="1">
        <w:r w:rsidRPr="00ED56BD">
          <w:rPr>
            <w:rStyle w:val="Hiperveza"/>
            <w:color w:val="auto"/>
            <w:u w:val="none"/>
          </w:rPr>
          <w:t>110/18</w:t>
        </w:r>
      </w:hyperlink>
      <w:r w:rsidRPr="00ED56BD">
        <w:t>, </w:t>
      </w:r>
      <w:hyperlink r:id="rId12" w:tgtFrame="_blank" w:history="1">
        <w:r w:rsidRPr="00ED56BD">
          <w:rPr>
            <w:rStyle w:val="Hiperveza"/>
            <w:color w:val="auto"/>
            <w:u w:val="none"/>
          </w:rPr>
          <w:t>32/20</w:t>
        </w:r>
      </w:hyperlink>
      <w:r w:rsidRPr="007707A3">
        <w:t>),</w:t>
      </w:r>
      <w:r>
        <w:t xml:space="preserve"> </w:t>
      </w:r>
    </w:p>
    <w:p w14:paraId="07B67146" w14:textId="2A3A9784" w:rsidR="00ED56BD" w:rsidRDefault="0024122C" w:rsidP="00970D15">
      <w:pPr>
        <w:ind w:left="720"/>
        <w:jc w:val="both"/>
      </w:pPr>
      <w:r>
        <w:t>Dio četvrti</w:t>
      </w:r>
    </w:p>
    <w:p w14:paraId="60E7E909" w14:textId="0A256DCF" w:rsidR="0024122C" w:rsidRPr="00ED56BD" w:rsidRDefault="0024122C" w:rsidP="003E7715">
      <w:pPr>
        <w:numPr>
          <w:ilvl w:val="0"/>
          <w:numId w:val="21"/>
        </w:numPr>
        <w:jc w:val="both"/>
      </w:pPr>
      <w:r>
        <w:t>Zakon</w:t>
      </w:r>
      <w:r w:rsidR="00F36906">
        <w:t xml:space="preserve"> o s</w:t>
      </w:r>
      <w:r>
        <w:t>igurnosti prometa na cestama</w:t>
      </w:r>
      <w:r w:rsidR="00ED56BD">
        <w:t xml:space="preserve"> </w:t>
      </w:r>
      <w:r w:rsidR="00F36906">
        <w:t>(</w:t>
      </w:r>
      <w:r>
        <w:t>„Narodne</w:t>
      </w:r>
      <w:r w:rsidR="00F36906">
        <w:t xml:space="preserve"> </w:t>
      </w:r>
      <w:r>
        <w:t>novine“</w:t>
      </w:r>
      <w:r w:rsidR="00F36906">
        <w:t xml:space="preserve"> </w:t>
      </w:r>
      <w:r w:rsidR="00ED56BD">
        <w:t>br.</w:t>
      </w:r>
      <w:r w:rsidR="00F36906">
        <w:t xml:space="preserve"> </w:t>
      </w:r>
      <w:hyperlink r:id="rId13" w:tgtFrame="_blank" w:history="1">
        <w:r w:rsidRPr="00F36906">
          <w:rPr>
            <w:rStyle w:val="Hiperveza"/>
            <w:color w:val="auto"/>
            <w:u w:val="none"/>
          </w:rPr>
          <w:t>67/08</w:t>
        </w:r>
      </w:hyperlink>
      <w:r w:rsidRPr="00ED56BD">
        <w:t>,</w:t>
      </w:r>
      <w:r w:rsidR="00ED56BD">
        <w:t xml:space="preserve"> </w:t>
      </w:r>
      <w:hyperlink r:id="rId14" w:tgtFrame="_blank" w:history="1">
        <w:r w:rsidRPr="00F36906">
          <w:rPr>
            <w:rStyle w:val="Hiperveza"/>
            <w:color w:val="auto"/>
            <w:u w:val="none"/>
          </w:rPr>
          <w:t>48/10</w:t>
        </w:r>
      </w:hyperlink>
      <w:r w:rsidRPr="00ED56BD">
        <w:t>, </w:t>
      </w:r>
      <w:hyperlink r:id="rId15" w:tgtFrame="_blank" w:history="1">
        <w:r w:rsidRPr="00F36906">
          <w:rPr>
            <w:rStyle w:val="Hiperveza"/>
            <w:color w:val="auto"/>
            <w:u w:val="none"/>
          </w:rPr>
          <w:t>74/11</w:t>
        </w:r>
      </w:hyperlink>
      <w:r w:rsidRPr="00ED56BD">
        <w:t>, </w:t>
      </w:r>
      <w:hyperlink r:id="rId16" w:tgtFrame="_blank" w:history="1">
        <w:r w:rsidRPr="00F36906">
          <w:rPr>
            <w:rStyle w:val="Hiperveza"/>
            <w:color w:val="auto"/>
            <w:u w:val="none"/>
          </w:rPr>
          <w:t>80/13</w:t>
        </w:r>
      </w:hyperlink>
      <w:r w:rsidRPr="00ED56BD">
        <w:t>, </w:t>
      </w:r>
      <w:hyperlink r:id="rId17" w:tgtFrame="_blank" w:history="1">
        <w:r w:rsidRPr="00F36906">
          <w:rPr>
            <w:rStyle w:val="Hiperveza"/>
            <w:color w:val="auto"/>
            <w:u w:val="none"/>
          </w:rPr>
          <w:t>158/13</w:t>
        </w:r>
      </w:hyperlink>
      <w:r w:rsidRPr="00ED56BD">
        <w:t>, </w:t>
      </w:r>
      <w:hyperlink r:id="rId18" w:tgtFrame="_blank" w:history="1">
        <w:r w:rsidRPr="00F36906">
          <w:rPr>
            <w:rStyle w:val="Hiperveza"/>
            <w:color w:val="auto"/>
            <w:u w:val="none"/>
          </w:rPr>
          <w:t>92/14</w:t>
        </w:r>
      </w:hyperlink>
      <w:r w:rsidRPr="00ED56BD">
        <w:t>, </w:t>
      </w:r>
      <w:hyperlink r:id="rId19" w:tgtFrame="_blank" w:history="1">
        <w:r w:rsidRPr="00F36906">
          <w:rPr>
            <w:rStyle w:val="Hiperveza"/>
            <w:color w:val="auto"/>
            <w:u w:val="none"/>
          </w:rPr>
          <w:t>64/15</w:t>
        </w:r>
      </w:hyperlink>
      <w:r w:rsidRPr="00ED56BD">
        <w:t>, </w:t>
      </w:r>
      <w:hyperlink r:id="rId20" w:tgtFrame="_blank" w:history="1">
        <w:r w:rsidRPr="00F36906">
          <w:rPr>
            <w:rStyle w:val="Hiperveza"/>
            <w:color w:val="auto"/>
            <w:u w:val="none"/>
          </w:rPr>
          <w:t>108/17</w:t>
        </w:r>
      </w:hyperlink>
      <w:r w:rsidRPr="00ED56BD">
        <w:t>, </w:t>
      </w:r>
      <w:hyperlink r:id="rId21" w:tgtFrame="_blank" w:history="1">
        <w:r w:rsidRPr="00F36906">
          <w:rPr>
            <w:rStyle w:val="Hiperveza"/>
            <w:color w:val="auto"/>
            <w:u w:val="none"/>
          </w:rPr>
          <w:t>70/19</w:t>
        </w:r>
      </w:hyperlink>
      <w:r w:rsidRPr="00ED56BD">
        <w:t>, </w:t>
      </w:r>
      <w:hyperlink r:id="rId22" w:tgtFrame="_blank" w:history="1">
        <w:r w:rsidRPr="00F36906">
          <w:rPr>
            <w:rStyle w:val="Hiperveza"/>
            <w:color w:val="auto"/>
            <w:u w:val="none"/>
          </w:rPr>
          <w:t>42/20</w:t>
        </w:r>
      </w:hyperlink>
      <w:r w:rsidRPr="00ED56BD">
        <w:t>, </w:t>
      </w:r>
      <w:hyperlink r:id="rId23" w:tgtFrame="_blank" w:history="1">
        <w:r w:rsidRPr="00F36906">
          <w:rPr>
            <w:rStyle w:val="Hiperveza"/>
            <w:color w:val="auto"/>
            <w:u w:val="none"/>
          </w:rPr>
          <w:t>85/22</w:t>
        </w:r>
      </w:hyperlink>
      <w:r w:rsidRPr="00ED56BD">
        <w:t>, </w:t>
      </w:r>
      <w:hyperlink r:id="rId24" w:tgtFrame="_blank" w:history="1">
        <w:r w:rsidRPr="00F36906">
          <w:rPr>
            <w:rStyle w:val="Hiperveza"/>
            <w:color w:val="auto"/>
            <w:u w:val="none"/>
          </w:rPr>
          <w:t>114/22</w:t>
        </w:r>
      </w:hyperlink>
      <w:r w:rsidRPr="00ED56BD">
        <w:t> </w:t>
      </w:r>
      <w:r w:rsidR="00F36906">
        <w:t xml:space="preserve">i </w:t>
      </w:r>
      <w:hyperlink r:id="rId25" w:history="1">
        <w:r w:rsidRPr="00F36906">
          <w:rPr>
            <w:rStyle w:val="Hiperveza"/>
            <w:color w:val="auto"/>
            <w:u w:val="none"/>
          </w:rPr>
          <w:t>133/23</w:t>
        </w:r>
      </w:hyperlink>
      <w:r w:rsidR="00F36906">
        <w:t xml:space="preserve">) </w:t>
      </w:r>
      <w:r w:rsidRPr="00ED56BD">
        <w:t>članci 82. do 85.</w:t>
      </w:r>
    </w:p>
    <w:p w14:paraId="3BE3DB68" w14:textId="717C3A9E" w:rsidR="0024122C" w:rsidRDefault="0024122C" w:rsidP="00ED56BD">
      <w:pPr>
        <w:numPr>
          <w:ilvl w:val="0"/>
          <w:numId w:val="21"/>
        </w:numPr>
        <w:jc w:val="both"/>
      </w:pPr>
      <w:r>
        <w:t>Zakon o građevinskoj inspekciji („Narodne novine“, br</w:t>
      </w:r>
      <w:r w:rsidR="00ED56BD">
        <w:t>.</w:t>
      </w:r>
      <w:r>
        <w:t xml:space="preserve"> 47/09 i 110/21) Glava VII, VIII i IX.</w:t>
      </w:r>
    </w:p>
    <w:p w14:paraId="4F441A0C" w14:textId="042ABEE2" w:rsidR="0024122C" w:rsidRPr="00ED56BD" w:rsidRDefault="0024122C" w:rsidP="00B7795C">
      <w:pPr>
        <w:numPr>
          <w:ilvl w:val="0"/>
          <w:numId w:val="21"/>
        </w:numPr>
        <w:jc w:val="both"/>
        <w:rPr>
          <w:rFonts w:eastAsiaTheme="minorHAnsi"/>
        </w:rPr>
      </w:pPr>
      <w:r>
        <w:t>Prekršajni zakon („Narodne novine“, br</w:t>
      </w:r>
      <w:r w:rsidR="00ED56BD">
        <w:t>.</w:t>
      </w:r>
      <w:r>
        <w:t xml:space="preserve"> 107/07, 39/13, 157/13, 110/15, 70/17, 118/18 i 114/22) Glava V.</w:t>
      </w:r>
    </w:p>
    <w:p w14:paraId="02A81D13" w14:textId="77777777" w:rsidR="0024122C" w:rsidRDefault="0024122C" w:rsidP="00ED56BD">
      <w:pPr>
        <w:jc w:val="both"/>
      </w:pPr>
    </w:p>
    <w:p w14:paraId="067005CC" w14:textId="77777777" w:rsidR="000502C2" w:rsidRPr="0024122C" w:rsidRDefault="000502C2" w:rsidP="0024122C">
      <w:pPr>
        <w:rPr>
          <w:lang w:eastAsia="ko-KR"/>
        </w:rPr>
      </w:pPr>
    </w:p>
    <w:sectPr w:rsidR="000502C2" w:rsidRPr="0024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1DEA"/>
    <w:multiLevelType w:val="hybridMultilevel"/>
    <w:tmpl w:val="66EAA9EE"/>
    <w:lvl w:ilvl="0" w:tplc="B43C0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74EC8"/>
    <w:multiLevelType w:val="hybridMultilevel"/>
    <w:tmpl w:val="1C3EE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0666"/>
    <w:multiLevelType w:val="hybridMultilevel"/>
    <w:tmpl w:val="C5944E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54B87"/>
    <w:multiLevelType w:val="multilevel"/>
    <w:tmpl w:val="72C0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F11B28"/>
    <w:multiLevelType w:val="hybridMultilevel"/>
    <w:tmpl w:val="25EC3A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E13D2"/>
    <w:multiLevelType w:val="hybridMultilevel"/>
    <w:tmpl w:val="697AE94C"/>
    <w:lvl w:ilvl="0" w:tplc="E000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4D27E3"/>
    <w:multiLevelType w:val="hybridMultilevel"/>
    <w:tmpl w:val="843E9DA6"/>
    <w:lvl w:ilvl="0" w:tplc="B9C2D55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655FF"/>
    <w:multiLevelType w:val="hybridMultilevel"/>
    <w:tmpl w:val="A9189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45A40"/>
    <w:multiLevelType w:val="hybridMultilevel"/>
    <w:tmpl w:val="2A10EAD8"/>
    <w:lvl w:ilvl="0" w:tplc="81E81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14D14"/>
    <w:multiLevelType w:val="hybridMultilevel"/>
    <w:tmpl w:val="8534B8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C1C68"/>
    <w:multiLevelType w:val="hybridMultilevel"/>
    <w:tmpl w:val="B5726EFE"/>
    <w:lvl w:ilvl="0" w:tplc="2C064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E3808"/>
    <w:multiLevelType w:val="hybridMultilevel"/>
    <w:tmpl w:val="841A6752"/>
    <w:lvl w:ilvl="0" w:tplc="81E81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9A419A"/>
    <w:multiLevelType w:val="hybridMultilevel"/>
    <w:tmpl w:val="04E62A8A"/>
    <w:lvl w:ilvl="0" w:tplc="81E81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DD647D"/>
    <w:multiLevelType w:val="hybridMultilevel"/>
    <w:tmpl w:val="A2566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413A8"/>
    <w:multiLevelType w:val="hybridMultilevel"/>
    <w:tmpl w:val="C1601F2A"/>
    <w:lvl w:ilvl="0" w:tplc="39CEE1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90BB0"/>
    <w:multiLevelType w:val="hybridMultilevel"/>
    <w:tmpl w:val="A0822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73885"/>
    <w:multiLevelType w:val="hybridMultilevel"/>
    <w:tmpl w:val="1E668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E278B"/>
    <w:multiLevelType w:val="hybridMultilevel"/>
    <w:tmpl w:val="8D068502"/>
    <w:lvl w:ilvl="0" w:tplc="81E81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F4B1A"/>
    <w:multiLevelType w:val="hybridMultilevel"/>
    <w:tmpl w:val="4A0888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27BB5"/>
    <w:multiLevelType w:val="hybridMultilevel"/>
    <w:tmpl w:val="0CBE4FD0"/>
    <w:lvl w:ilvl="0" w:tplc="5284EF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3"/>
  </w:num>
  <w:num w:numId="13">
    <w:abstractNumId w:val="3"/>
  </w:num>
  <w:num w:numId="14">
    <w:abstractNumId w:val="6"/>
  </w:num>
  <w:num w:numId="15">
    <w:abstractNumId w:val="19"/>
  </w:num>
  <w:num w:numId="16">
    <w:abstractNumId w:val="14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4C"/>
    <w:rsid w:val="00006F16"/>
    <w:rsid w:val="000457E2"/>
    <w:rsid w:val="000502C2"/>
    <w:rsid w:val="0005103D"/>
    <w:rsid w:val="00051F24"/>
    <w:rsid w:val="00054F11"/>
    <w:rsid w:val="000635AF"/>
    <w:rsid w:val="00072CF9"/>
    <w:rsid w:val="000C348F"/>
    <w:rsid w:val="000C60F3"/>
    <w:rsid w:val="000D6E0E"/>
    <w:rsid w:val="000E24D4"/>
    <w:rsid w:val="000E7B01"/>
    <w:rsid w:val="000F1E04"/>
    <w:rsid w:val="001213C4"/>
    <w:rsid w:val="0013657A"/>
    <w:rsid w:val="00144E5B"/>
    <w:rsid w:val="00145683"/>
    <w:rsid w:val="00154426"/>
    <w:rsid w:val="0015692E"/>
    <w:rsid w:val="00156D17"/>
    <w:rsid w:val="00156FE7"/>
    <w:rsid w:val="001B7231"/>
    <w:rsid w:val="001C19BC"/>
    <w:rsid w:val="001E1C2C"/>
    <w:rsid w:val="0024122C"/>
    <w:rsid w:val="00245FBC"/>
    <w:rsid w:val="00255291"/>
    <w:rsid w:val="002557BE"/>
    <w:rsid w:val="00261161"/>
    <w:rsid w:val="002A791E"/>
    <w:rsid w:val="002B6640"/>
    <w:rsid w:val="002C2A93"/>
    <w:rsid w:val="002C441E"/>
    <w:rsid w:val="002C5DCF"/>
    <w:rsid w:val="002D1C6C"/>
    <w:rsid w:val="003442FB"/>
    <w:rsid w:val="0035558B"/>
    <w:rsid w:val="00356196"/>
    <w:rsid w:val="00365B03"/>
    <w:rsid w:val="003702A3"/>
    <w:rsid w:val="0039127A"/>
    <w:rsid w:val="003B5ECB"/>
    <w:rsid w:val="00401A20"/>
    <w:rsid w:val="00402F7D"/>
    <w:rsid w:val="0044029F"/>
    <w:rsid w:val="00474319"/>
    <w:rsid w:val="004823DA"/>
    <w:rsid w:val="00494CDD"/>
    <w:rsid w:val="0049622B"/>
    <w:rsid w:val="004A26F7"/>
    <w:rsid w:val="004B4BAD"/>
    <w:rsid w:val="004B6939"/>
    <w:rsid w:val="004C7228"/>
    <w:rsid w:val="004D5F54"/>
    <w:rsid w:val="004E0912"/>
    <w:rsid w:val="004E2227"/>
    <w:rsid w:val="005010CC"/>
    <w:rsid w:val="005031B7"/>
    <w:rsid w:val="00525F2C"/>
    <w:rsid w:val="00530AA0"/>
    <w:rsid w:val="00570F43"/>
    <w:rsid w:val="0057115D"/>
    <w:rsid w:val="005A385B"/>
    <w:rsid w:val="005B16B3"/>
    <w:rsid w:val="005C0594"/>
    <w:rsid w:val="005D7526"/>
    <w:rsid w:val="005E457D"/>
    <w:rsid w:val="0061227A"/>
    <w:rsid w:val="00632D9C"/>
    <w:rsid w:val="006623A6"/>
    <w:rsid w:val="0067634A"/>
    <w:rsid w:val="00676C1C"/>
    <w:rsid w:val="00690ED3"/>
    <w:rsid w:val="006957D2"/>
    <w:rsid w:val="006A12C1"/>
    <w:rsid w:val="006A3025"/>
    <w:rsid w:val="006F4DF2"/>
    <w:rsid w:val="006F6338"/>
    <w:rsid w:val="00727B7B"/>
    <w:rsid w:val="0073684F"/>
    <w:rsid w:val="0074688B"/>
    <w:rsid w:val="00752974"/>
    <w:rsid w:val="00760171"/>
    <w:rsid w:val="007707A3"/>
    <w:rsid w:val="007A44E5"/>
    <w:rsid w:val="007B210C"/>
    <w:rsid w:val="007B3FFD"/>
    <w:rsid w:val="007C1460"/>
    <w:rsid w:val="007E1344"/>
    <w:rsid w:val="007F274A"/>
    <w:rsid w:val="007F7550"/>
    <w:rsid w:val="00814AD8"/>
    <w:rsid w:val="00845553"/>
    <w:rsid w:val="0085484C"/>
    <w:rsid w:val="00856F8E"/>
    <w:rsid w:val="00864BC8"/>
    <w:rsid w:val="008775F6"/>
    <w:rsid w:val="008811B6"/>
    <w:rsid w:val="00886C21"/>
    <w:rsid w:val="008945DD"/>
    <w:rsid w:val="008A276B"/>
    <w:rsid w:val="008C4B2E"/>
    <w:rsid w:val="008F4223"/>
    <w:rsid w:val="008F6010"/>
    <w:rsid w:val="00901663"/>
    <w:rsid w:val="00970D15"/>
    <w:rsid w:val="00974893"/>
    <w:rsid w:val="009A793D"/>
    <w:rsid w:val="009B05BC"/>
    <w:rsid w:val="00A00DE6"/>
    <w:rsid w:val="00A069A0"/>
    <w:rsid w:val="00A349D8"/>
    <w:rsid w:val="00A37F5D"/>
    <w:rsid w:val="00A44A6B"/>
    <w:rsid w:val="00A65388"/>
    <w:rsid w:val="00AB7A74"/>
    <w:rsid w:val="00AC6F51"/>
    <w:rsid w:val="00AE66CF"/>
    <w:rsid w:val="00AF29AD"/>
    <w:rsid w:val="00AF746F"/>
    <w:rsid w:val="00B426FE"/>
    <w:rsid w:val="00B65420"/>
    <w:rsid w:val="00B75B24"/>
    <w:rsid w:val="00B820C7"/>
    <w:rsid w:val="00B855FD"/>
    <w:rsid w:val="00B95C7B"/>
    <w:rsid w:val="00BA37B8"/>
    <w:rsid w:val="00BD7093"/>
    <w:rsid w:val="00BE3B5D"/>
    <w:rsid w:val="00C0245F"/>
    <w:rsid w:val="00C031B4"/>
    <w:rsid w:val="00C60A45"/>
    <w:rsid w:val="00C75AC2"/>
    <w:rsid w:val="00CA5F0E"/>
    <w:rsid w:val="00CB4E83"/>
    <w:rsid w:val="00CB6843"/>
    <w:rsid w:val="00CC64A1"/>
    <w:rsid w:val="00CD2CC3"/>
    <w:rsid w:val="00CE1DE2"/>
    <w:rsid w:val="00D02487"/>
    <w:rsid w:val="00D06641"/>
    <w:rsid w:val="00D07A3F"/>
    <w:rsid w:val="00D36358"/>
    <w:rsid w:val="00D41692"/>
    <w:rsid w:val="00D50343"/>
    <w:rsid w:val="00D5684B"/>
    <w:rsid w:val="00D611AA"/>
    <w:rsid w:val="00D808B6"/>
    <w:rsid w:val="00D90F53"/>
    <w:rsid w:val="00DA189F"/>
    <w:rsid w:val="00DB3DF1"/>
    <w:rsid w:val="00DB4E41"/>
    <w:rsid w:val="00E045F2"/>
    <w:rsid w:val="00E54287"/>
    <w:rsid w:val="00E620BF"/>
    <w:rsid w:val="00E62DB7"/>
    <w:rsid w:val="00E727F8"/>
    <w:rsid w:val="00E80444"/>
    <w:rsid w:val="00E96D87"/>
    <w:rsid w:val="00EC27DA"/>
    <w:rsid w:val="00ED56BD"/>
    <w:rsid w:val="00F0316A"/>
    <w:rsid w:val="00F05C6B"/>
    <w:rsid w:val="00F31BA0"/>
    <w:rsid w:val="00F327E1"/>
    <w:rsid w:val="00F36906"/>
    <w:rsid w:val="00F41854"/>
    <w:rsid w:val="00F57B99"/>
    <w:rsid w:val="00F75746"/>
    <w:rsid w:val="00FA07C7"/>
    <w:rsid w:val="00FB101E"/>
    <w:rsid w:val="00FB1A24"/>
    <w:rsid w:val="00FB7E98"/>
    <w:rsid w:val="00FC0DD3"/>
    <w:rsid w:val="00FC3053"/>
    <w:rsid w:val="00FC46E3"/>
    <w:rsid w:val="00FE3D45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60A5"/>
  <w15:chartTrackingRefBased/>
  <w15:docId w15:val="{A64DB852-DF45-4FB2-B616-045DCEE6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55291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Naslov2">
    <w:name w:val="heading 2"/>
    <w:basedOn w:val="Normal"/>
    <w:link w:val="Naslov2Char"/>
    <w:semiHidden/>
    <w:unhideWhenUsed/>
    <w:qFormat/>
    <w:rsid w:val="0025529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55291"/>
    <w:rPr>
      <w:rFonts w:ascii="Arial" w:eastAsia="Times New Roman" w:hAnsi="Arial" w:cs="Times New Roman"/>
      <w:b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255291"/>
    <w:rPr>
      <w:rFonts w:ascii="Arial Unicode MS" w:eastAsia="Arial Unicode MS" w:hAnsi="Arial Unicode MS" w:cs="Arial Unicode MS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nhideWhenUsed/>
    <w:rsid w:val="00255291"/>
    <w:rPr>
      <w:color w:val="0000FF"/>
      <w:u w:val="single"/>
    </w:rPr>
  </w:style>
  <w:style w:type="paragraph" w:styleId="StandardWeb">
    <w:name w:val="Normal (Web)"/>
    <w:basedOn w:val="Normal"/>
    <w:semiHidden/>
    <w:unhideWhenUsed/>
    <w:rsid w:val="0025529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jeloteksta">
    <w:name w:val="Body Text"/>
    <w:basedOn w:val="Normal"/>
    <w:link w:val="TijelotekstaChar"/>
    <w:semiHidden/>
    <w:unhideWhenUsed/>
    <w:rsid w:val="00255291"/>
    <w:pPr>
      <w:jc w:val="both"/>
    </w:pPr>
    <w:rPr>
      <w:rFonts w:ascii="Arial" w:hAnsi="Arial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255291"/>
    <w:rPr>
      <w:rFonts w:ascii="Arial" w:eastAsia="Times New Roman" w:hAnsi="Arial" w:cs="Times New Roman"/>
      <w:szCs w:val="20"/>
      <w:lang w:eastAsia="hr-HR"/>
    </w:rPr>
  </w:style>
  <w:style w:type="paragraph" w:customStyle="1" w:styleId="potpis-desno">
    <w:name w:val="potpis-desno"/>
    <w:basedOn w:val="Normal"/>
    <w:rsid w:val="00255291"/>
    <w:pPr>
      <w:spacing w:before="100" w:beforeAutospacing="1" w:after="100" w:afterAutospacing="1"/>
      <w:ind w:left="7344"/>
      <w:jc w:val="center"/>
    </w:pPr>
    <w:rPr>
      <w:rFonts w:ascii="Arial Unicode MS" w:eastAsia="Arial Unicode MS" w:hAnsi="Arial Unicode MS" w:cs="Arial Unicode MS"/>
    </w:rPr>
  </w:style>
  <w:style w:type="paragraph" w:customStyle="1" w:styleId="Odlomakpopisa1">
    <w:name w:val="Odlomak popisa1"/>
    <w:basedOn w:val="Normal"/>
    <w:qFormat/>
    <w:rsid w:val="002557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901663"/>
    <w:pPr>
      <w:ind w:left="720"/>
      <w:contextualSpacing/>
    </w:pPr>
  </w:style>
  <w:style w:type="paragraph" w:styleId="Tijeloteksta3">
    <w:name w:val="Body Text 3"/>
    <w:basedOn w:val="Normal"/>
    <w:link w:val="Tijeloteksta3Char"/>
    <w:uiPriority w:val="99"/>
    <w:semiHidden/>
    <w:unhideWhenUsed/>
    <w:rsid w:val="00E96D87"/>
    <w:pPr>
      <w:spacing w:after="120"/>
    </w:pPr>
    <w:rPr>
      <w:rFonts w:ascii="Calibri" w:eastAsiaTheme="minorHAnsi" w:hAnsi="Calibri" w:cs="Calibri"/>
      <w:sz w:val="16"/>
      <w:szCs w:val="16"/>
      <w:lang w:eastAsia="en-US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96D87"/>
    <w:rPr>
      <w:rFonts w:ascii="Calibri" w:hAnsi="Calibri" w:cs="Calibri"/>
      <w:sz w:val="16"/>
      <w:szCs w:val="16"/>
    </w:rPr>
  </w:style>
  <w:style w:type="paragraph" w:customStyle="1" w:styleId="box8333426">
    <w:name w:val="box_8333426"/>
    <w:basedOn w:val="Normal"/>
    <w:rsid w:val="00E80444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16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16B3"/>
    <w:rPr>
      <w:rFonts w:ascii="Segoe UI" w:eastAsia="Times New Roman" w:hAnsi="Segoe UI" w:cs="Segoe UI"/>
      <w:sz w:val="18"/>
      <w:szCs w:val="18"/>
      <w:lang w:eastAsia="hr-HR"/>
    </w:rPr>
  </w:style>
  <w:style w:type="character" w:styleId="Naglaeno">
    <w:name w:val="Strong"/>
    <w:uiPriority w:val="22"/>
    <w:qFormat/>
    <w:rsid w:val="000E7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ak.hr" TargetMode="External"/><Relationship Id="rId13" Type="http://schemas.openxmlformats.org/officeDocument/2006/relationships/hyperlink" Target="https://www.zakon.hr/cms.htm?id=429" TargetMode="External"/><Relationship Id="rId18" Type="http://schemas.openxmlformats.org/officeDocument/2006/relationships/hyperlink" Target="https://www.zakon.hr/cms.htm?id=100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39889" TargetMode="External"/><Relationship Id="rId7" Type="http://schemas.openxmlformats.org/officeDocument/2006/relationships/hyperlink" Target="http://www.sisak.hr" TargetMode="External"/><Relationship Id="rId12" Type="http://schemas.openxmlformats.org/officeDocument/2006/relationships/hyperlink" Target="https://www.zakon.hr/cms.htm?id=43441" TargetMode="External"/><Relationship Id="rId17" Type="http://schemas.openxmlformats.org/officeDocument/2006/relationships/hyperlink" Target="https://www.zakon.hr/cms.htm?id=616" TargetMode="External"/><Relationship Id="rId25" Type="http://schemas.openxmlformats.org/officeDocument/2006/relationships/hyperlink" Target="https://www.zakon.hr/cms.htm?id=58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432" TargetMode="External"/><Relationship Id="rId20" Type="http://schemas.openxmlformats.org/officeDocument/2006/relationships/hyperlink" Target="https://www.zakon.hr/cms.htm?id=252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u-drzavnoj-sluzbi/843" TargetMode="External"/><Relationship Id="rId11" Type="http://schemas.openxmlformats.org/officeDocument/2006/relationships/hyperlink" Target="https://www.zakon.hr/cms.htm?id=35765" TargetMode="External"/><Relationship Id="rId24" Type="http://schemas.openxmlformats.org/officeDocument/2006/relationships/hyperlink" Target="https://www.zakon.hr/cms.htm?id=53896" TargetMode="External"/><Relationship Id="rId5" Type="http://schemas.openxmlformats.org/officeDocument/2006/relationships/hyperlink" Target="https://branitelji.gov.hr/zaposljavanje-u-drzavnoj-sluzbi/843" TargetMode="External"/><Relationship Id="rId15" Type="http://schemas.openxmlformats.org/officeDocument/2006/relationships/hyperlink" Target="https://www.zakon.hr/cms.htm?id=431" TargetMode="External"/><Relationship Id="rId23" Type="http://schemas.openxmlformats.org/officeDocument/2006/relationships/hyperlink" Target="https://www.zakon.hr/cms.htm?id=53029" TargetMode="External"/><Relationship Id="rId10" Type="http://schemas.openxmlformats.org/officeDocument/2006/relationships/hyperlink" Target="https://www.zakon.hr/cms.htm?id=35769" TargetMode="External"/><Relationship Id="rId19" Type="http://schemas.openxmlformats.org/officeDocument/2006/relationships/hyperlink" Target="https://www.zakon.hr/cms.htm?id=114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sak.hr" TargetMode="External"/><Relationship Id="rId14" Type="http://schemas.openxmlformats.org/officeDocument/2006/relationships/hyperlink" Target="https://www.zakon.hr/cms.htm?id=430" TargetMode="External"/><Relationship Id="rId22" Type="http://schemas.openxmlformats.org/officeDocument/2006/relationships/hyperlink" Target="https://www.zakon.hr/cms.htm?id=4415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1763</Words>
  <Characters>10051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Hermanović</dc:creator>
  <cp:keywords/>
  <dc:description/>
  <cp:lastModifiedBy>Matea Štajduhar</cp:lastModifiedBy>
  <cp:revision>2</cp:revision>
  <cp:lastPrinted>2025-07-23T12:47:00Z</cp:lastPrinted>
  <dcterms:created xsi:type="dcterms:W3CDTF">2025-07-23T13:52:00Z</dcterms:created>
  <dcterms:modified xsi:type="dcterms:W3CDTF">2025-07-23T13:52:00Z</dcterms:modified>
</cp:coreProperties>
</file>