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r w:rsidR="00AA66A8">
        <w:rPr>
          <w:rFonts w:ascii="Times New Roman" w:hAnsi="Times New Roman" w:cs="Times New Roman"/>
          <w:color w:val="000000"/>
          <w:sz w:val="24"/>
          <w:szCs w:val="24"/>
        </w:rPr>
        <w:t>vježbenika na određeno vrijeme</w:t>
      </w:r>
      <w:bookmarkStart w:id="0" w:name="_GoBack"/>
      <w:bookmarkEnd w:id="0"/>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w:t>
      </w:r>
      <w:r w:rsidR="000F20C9">
        <w:rPr>
          <w:rFonts w:ascii="Times New Roman" w:hAnsi="Times New Roman" w:cs="Times New Roman"/>
          <w:color w:val="000000"/>
          <w:sz w:val="24"/>
          <w:szCs w:val="24"/>
        </w:rPr>
        <w:t>prostorno uređenje i zaštitu okoliša</w:t>
      </w:r>
      <w:r w:rsidR="0039786B">
        <w:rPr>
          <w:rFonts w:ascii="Times New Roman" w:hAnsi="Times New Roman" w:cs="Times New Roman"/>
          <w:color w:val="000000"/>
          <w:sz w:val="24"/>
          <w:szCs w:val="24"/>
        </w:rPr>
        <w:t xml:space="preserv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ručnog suradnika za p</w:t>
      </w:r>
      <w:r w:rsidR="000F20C9">
        <w:rPr>
          <w:rFonts w:ascii="Times New Roman" w:hAnsi="Times New Roman" w:cs="Times New Roman"/>
          <w:color w:val="000000"/>
          <w:sz w:val="24"/>
          <w:szCs w:val="24"/>
        </w:rPr>
        <w:t>rostorno planiranje</w:t>
      </w:r>
      <w:r w:rsidR="0039786B">
        <w:rPr>
          <w:rFonts w:ascii="Times New Roman" w:hAnsi="Times New Roman" w:cs="Times New Roman"/>
          <w:color w:val="000000"/>
          <w:sz w:val="24"/>
          <w:szCs w:val="24"/>
        </w:rPr>
        <w:t xml:space="preser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507AFC">
        <w:rPr>
          <w:rFonts w:ascii="Times New Roman" w:hAnsi="Times New Roman" w:cs="Times New Roman"/>
          <w:color w:val="000000"/>
          <w:sz w:val="24"/>
          <w:szCs w:val="24"/>
        </w:rPr>
        <w:t>u „Narodnim novinama“ broj 97/23 dana 25</w:t>
      </w:r>
      <w:r w:rsidR="00817403">
        <w:rPr>
          <w:rFonts w:ascii="Times New Roman" w:hAnsi="Times New Roman" w:cs="Times New Roman"/>
          <w:color w:val="000000"/>
          <w:sz w:val="24"/>
          <w:szCs w:val="24"/>
        </w:rPr>
        <w:t xml:space="preserve">. </w:t>
      </w:r>
      <w:r w:rsidR="00507AFC">
        <w:rPr>
          <w:rFonts w:ascii="Times New Roman" w:hAnsi="Times New Roman" w:cs="Times New Roman"/>
          <w:color w:val="000000"/>
          <w:sz w:val="24"/>
          <w:szCs w:val="24"/>
        </w:rPr>
        <w:t>kolovoza</w:t>
      </w:r>
      <w:r w:rsidR="001E37A8">
        <w:rPr>
          <w:rFonts w:ascii="Times New Roman" w:hAnsi="Times New Roman" w:cs="Times New Roman"/>
          <w:color w:val="000000"/>
          <w:sz w:val="24"/>
          <w:szCs w:val="24"/>
        </w:rPr>
        <w:t xml:space="preserve">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1E37A8">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p>
    <w:p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507AFC">
        <w:rPr>
          <w:rFonts w:ascii="Times New Roman" w:hAnsi="Times New Roman" w:cs="Times New Roman"/>
          <w:sz w:val="24"/>
          <w:szCs w:val="24"/>
        </w:rPr>
        <w:t>ječaj ističe s danom 11</w:t>
      </w:r>
      <w:r w:rsidR="00817403">
        <w:rPr>
          <w:rFonts w:ascii="Times New Roman" w:hAnsi="Times New Roman" w:cs="Times New Roman"/>
          <w:sz w:val="24"/>
          <w:szCs w:val="24"/>
        </w:rPr>
        <w:t xml:space="preserve">. </w:t>
      </w:r>
      <w:r w:rsidR="00507AFC">
        <w:rPr>
          <w:rFonts w:ascii="Times New Roman" w:hAnsi="Times New Roman" w:cs="Times New Roman"/>
          <w:sz w:val="24"/>
          <w:szCs w:val="24"/>
        </w:rPr>
        <w:t>rujna</w:t>
      </w:r>
      <w:r w:rsidR="001E37A8">
        <w:rPr>
          <w:rFonts w:ascii="Times New Roman" w:hAnsi="Times New Roman" w:cs="Times New Roman"/>
          <w:sz w:val="24"/>
          <w:szCs w:val="24"/>
        </w:rPr>
        <w:t xml:space="preserve">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w:t>
      </w:r>
      <w:r w:rsidR="000F20C9">
        <w:rPr>
          <w:rFonts w:ascii="Times New Roman" w:hAnsi="Times New Roman" w:cs="Times New Roman"/>
          <w:sz w:val="24"/>
          <w:szCs w:val="24"/>
        </w:rPr>
        <w:t>arhitektonske ili druge tehničke struke</w:t>
      </w:r>
      <w:r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xml:space="preserve">- bez radnog iskustva na odgovarajućim poslovima ili s radnim iskustvom kraćim od vremena </w:t>
      </w:r>
      <w:r w:rsidR="004A6999">
        <w:rPr>
          <w:rFonts w:ascii="Times New Roman" w:hAnsi="Times New Roman" w:cs="Times New Roman"/>
          <w:sz w:val="24"/>
          <w:szCs w:val="24"/>
        </w:rPr>
        <w:t xml:space="preserve"> </w:t>
      </w:r>
      <w:r>
        <w:rPr>
          <w:rFonts w:ascii="Times New Roman" w:hAnsi="Times New Roman" w:cs="Times New Roman"/>
          <w:sz w:val="24"/>
          <w:szCs w:val="24"/>
        </w:rPr>
        <w:t>propisanog za vježbenički staž,</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180B1F" w:rsidRPr="00462062" w:rsidRDefault="00D72C43" w:rsidP="00180B1F">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a p</w:t>
      </w:r>
      <w:r w:rsidR="000F20C9">
        <w:rPr>
          <w:rFonts w:ascii="Times New Roman" w:hAnsi="Times New Roman" w:cs="Times New Roman"/>
          <w:sz w:val="24"/>
          <w:szCs w:val="24"/>
        </w:rPr>
        <w:t>rostorno planiranje ( 3</w:t>
      </w:r>
      <w:r w:rsidR="00B377DC">
        <w:rPr>
          <w:rFonts w:ascii="Times New Roman" w:hAnsi="Times New Roman" w:cs="Times New Roman"/>
          <w:sz w:val="24"/>
          <w:szCs w:val="24"/>
        </w:rPr>
        <w:t>,</w:t>
      </w:r>
      <w:r w:rsidR="000F20C9">
        <w:rPr>
          <w:rFonts w:ascii="Times New Roman" w:hAnsi="Times New Roman" w:cs="Times New Roman"/>
          <w:sz w:val="24"/>
          <w:szCs w:val="24"/>
        </w:rPr>
        <w:t>00</w:t>
      </w:r>
      <w:r w:rsidR="006506D8">
        <w:rPr>
          <w:rFonts w:ascii="Times New Roman" w:hAnsi="Times New Roman" w:cs="Times New Roman"/>
          <w:sz w:val="24"/>
          <w:szCs w:val="24"/>
        </w:rPr>
        <w:t xml:space="preserve">) i </w:t>
      </w:r>
      <w:r w:rsidR="00180B1F" w:rsidRPr="00D72C43">
        <w:rPr>
          <w:rFonts w:ascii="Times New Roman" w:hAnsi="Times New Roman" w:cs="Times New Roman"/>
          <w:sz w:val="24"/>
          <w:szCs w:val="24"/>
        </w:rPr>
        <w:t>osn</w:t>
      </w:r>
      <w:r w:rsidR="00180B1F">
        <w:rPr>
          <w:rFonts w:ascii="Times New Roman" w:hAnsi="Times New Roman" w:cs="Times New Roman"/>
          <w:sz w:val="24"/>
          <w:szCs w:val="24"/>
        </w:rPr>
        <w:t xml:space="preserve">ovice koja iznosi </w:t>
      </w:r>
      <w:r w:rsidR="00910F37">
        <w:rPr>
          <w:rFonts w:ascii="Times New Roman" w:hAnsi="Times New Roman" w:cs="Times New Roman"/>
          <w:sz w:val="24"/>
          <w:szCs w:val="24"/>
        </w:rPr>
        <w:t>349,46</w:t>
      </w:r>
      <w:r w:rsidR="00180B1F" w:rsidRPr="00462062">
        <w:rPr>
          <w:rFonts w:ascii="Times New Roman" w:hAnsi="Times New Roman" w:cs="Times New Roman"/>
          <w:sz w:val="24"/>
          <w:szCs w:val="24"/>
        </w:rPr>
        <w:t xml:space="preserve"> EUR / 2.633,00 kuna.</w:t>
      </w:r>
    </w:p>
    <w:p w:rsidR="00180B1F" w:rsidRPr="00D72C43" w:rsidRDefault="00180B1F" w:rsidP="00180B1F">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5603CB" w:rsidRDefault="005603CB" w:rsidP="007F6F93">
      <w:pPr>
        <w:pStyle w:val="Tijeloteksta"/>
        <w:overflowPunct w:val="0"/>
        <w:autoSpaceDE w:val="0"/>
        <w:autoSpaceDN w:val="0"/>
        <w:adjustRightInd w:val="0"/>
        <w:rPr>
          <w:rFonts w:ascii="Times New Roman" w:hAnsi="Times New Roman"/>
          <w:sz w:val="24"/>
          <w:szCs w:val="24"/>
        </w:rPr>
      </w:pPr>
    </w:p>
    <w:p w:rsidR="000F20C9" w:rsidRPr="00C556B8" w:rsidRDefault="007F6F93" w:rsidP="00C556B8">
      <w:pPr>
        <w:pStyle w:val="Tijeloteksta"/>
        <w:overflowPunct w:val="0"/>
        <w:autoSpaceDE w:val="0"/>
        <w:autoSpaceDN w:val="0"/>
        <w:adjustRightInd w:val="0"/>
        <w:rPr>
          <w:rFonts w:ascii="Times New Roman" w:hAnsi="Times New Roman"/>
          <w:sz w:val="24"/>
          <w:szCs w:val="24"/>
        </w:rPr>
      </w:pPr>
      <w:r w:rsidRPr="00C556B8">
        <w:rPr>
          <w:rFonts w:ascii="Times New Roman" w:hAnsi="Times New Roman"/>
          <w:color w:val="000000"/>
          <w:sz w:val="24"/>
          <w:szCs w:val="24"/>
        </w:rPr>
        <w:t>Obavlja stalne složene upravne i stručne poslove unutar Odsjeka, poslove obavlja uz redoviti nadzor i upute nadređenog službenika, odgovara za materijalne resurse s kojima radi, te pravilnu primjenu utvrđenih postupaka i metoda rada, sudjeluje u stručnim komunikacijama unutar Odsjeka, te povremenim komunikacijama izvan Odsjeka u svrhu prikupljanja ili razmjene informacija</w:t>
      </w:r>
      <w:r w:rsidRPr="00C556B8">
        <w:rPr>
          <w:rFonts w:ascii="Times New Roman" w:hAnsi="Times New Roman"/>
          <w:sz w:val="24"/>
          <w:szCs w:val="24"/>
        </w:rPr>
        <w:t xml:space="preserve"> </w:t>
      </w:r>
      <w:r w:rsidR="00C556B8">
        <w:rPr>
          <w:rFonts w:ascii="Times New Roman" w:hAnsi="Times New Roman"/>
          <w:sz w:val="24"/>
          <w:szCs w:val="24"/>
        </w:rPr>
        <w:t>.</w:t>
      </w:r>
      <w:r w:rsidRPr="00C556B8">
        <w:rPr>
          <w:rFonts w:ascii="Times New Roman" w:hAnsi="Times New Roman"/>
          <w:sz w:val="24"/>
          <w:szCs w:val="24"/>
        </w:rPr>
        <w:t xml:space="preserve"> </w:t>
      </w:r>
    </w:p>
    <w:p w:rsidR="007F6F93" w:rsidRDefault="00C556B8" w:rsidP="00C556B8">
      <w:pPr>
        <w:pStyle w:val="Tijeloteksta"/>
        <w:overflowPunct w:val="0"/>
        <w:autoSpaceDE w:val="0"/>
        <w:autoSpaceDN w:val="0"/>
        <w:adjustRightInd w:val="0"/>
        <w:rPr>
          <w:rFonts w:ascii="Times New Roman" w:hAnsi="Times New Roman"/>
          <w:color w:val="000000"/>
          <w:sz w:val="24"/>
          <w:szCs w:val="24"/>
        </w:rPr>
      </w:pPr>
      <w:r w:rsidRPr="00C556B8">
        <w:rPr>
          <w:rFonts w:ascii="Times New Roman" w:hAnsi="Times New Roman"/>
          <w:color w:val="000000"/>
          <w:sz w:val="24"/>
          <w:szCs w:val="24"/>
        </w:rPr>
        <w:t>Izrađuje akte iz područja prostornog uređenja (uvjerenja o podacima iz službenih evidencija</w:t>
      </w:r>
      <w:r>
        <w:rPr>
          <w:rFonts w:ascii="Times New Roman" w:hAnsi="Times New Roman"/>
          <w:color w:val="000000"/>
          <w:sz w:val="24"/>
          <w:szCs w:val="24"/>
        </w:rPr>
        <w:t>.</w:t>
      </w:r>
    </w:p>
    <w:p w:rsidR="00A41A69" w:rsidRPr="00A41A69" w:rsidRDefault="00A41A69" w:rsidP="00A41A69">
      <w:pPr>
        <w:rPr>
          <w:rFonts w:ascii="Times New Roman" w:eastAsia="Times New Roman" w:hAnsi="Times New Roman" w:cs="Times New Roman"/>
          <w:color w:val="000000"/>
          <w:sz w:val="24"/>
          <w:szCs w:val="24"/>
          <w:lang w:eastAsia="hr-HR"/>
        </w:rPr>
      </w:pPr>
      <w:r w:rsidRPr="00A41A69">
        <w:rPr>
          <w:rFonts w:ascii="Times New Roman" w:eastAsia="Times New Roman" w:hAnsi="Times New Roman" w:cs="Times New Roman"/>
          <w:color w:val="000000"/>
          <w:sz w:val="24"/>
          <w:szCs w:val="24"/>
          <w:lang w:eastAsia="hr-HR"/>
        </w:rPr>
        <w:t>Pribavlja dokumentaciju i stručne podloge iz područja urbanizma, priprema očitovanja, mišljenja, suglasnosti i obavijesti</w:t>
      </w:r>
      <w:r w:rsidR="00A4289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A41A69">
        <w:rPr>
          <w:rFonts w:ascii="Times New Roman" w:eastAsia="Times New Roman" w:hAnsi="Times New Roman" w:cs="Times New Roman"/>
          <w:color w:val="000000"/>
          <w:sz w:val="24"/>
          <w:szCs w:val="24"/>
          <w:lang w:eastAsia="hr-HR"/>
        </w:rPr>
        <w:t xml:space="preserve"> </w:t>
      </w:r>
    </w:p>
    <w:p w:rsidR="00A41A69" w:rsidRPr="00A41A69" w:rsidRDefault="00A41A69" w:rsidP="00BB5964">
      <w:pPr>
        <w:rPr>
          <w:rFonts w:ascii="Times New Roman" w:hAnsi="Times New Roman" w:cs="Times New Roman"/>
          <w:color w:val="000000"/>
          <w:sz w:val="24"/>
          <w:szCs w:val="24"/>
        </w:rPr>
      </w:pPr>
      <w:r w:rsidRPr="00A41A69">
        <w:rPr>
          <w:rFonts w:ascii="Times New Roman" w:eastAsia="Times New Roman" w:hAnsi="Times New Roman" w:cs="Times New Roman"/>
          <w:color w:val="000000"/>
          <w:sz w:val="24"/>
          <w:szCs w:val="24"/>
          <w:lang w:eastAsia="hr-HR"/>
        </w:rPr>
        <w:t xml:space="preserve">Sudjeluje u izradi prostornih planova, izvješća o stanju u prostoru te programa </w:t>
      </w:r>
      <w:r w:rsidR="00BB5964">
        <w:rPr>
          <w:rFonts w:ascii="Times New Roman" w:eastAsia="Times New Roman" w:hAnsi="Times New Roman" w:cs="Times New Roman"/>
          <w:color w:val="000000"/>
          <w:sz w:val="24"/>
          <w:szCs w:val="24"/>
          <w:lang w:eastAsia="hr-HR"/>
        </w:rPr>
        <w:t xml:space="preserve">iz područja prostornog uređenja </w:t>
      </w:r>
      <w:r w:rsidRPr="00A41A69">
        <w:rPr>
          <w:rFonts w:ascii="Times New Roman" w:eastAsia="Times New Roman" w:hAnsi="Times New Roman" w:cs="Times New Roman"/>
          <w:color w:val="000000"/>
          <w:sz w:val="24"/>
          <w:szCs w:val="24"/>
          <w:lang w:eastAsia="hr-HR"/>
        </w:rPr>
        <w:t>te prati i analizira stanje u prostoru</w:t>
      </w:r>
      <w:r w:rsidR="00BB5964">
        <w:rPr>
          <w:rFonts w:ascii="Times New Roman" w:eastAsia="Times New Roman" w:hAnsi="Times New Roman" w:cs="Times New Roman"/>
          <w:color w:val="000000"/>
          <w:sz w:val="24"/>
          <w:szCs w:val="24"/>
          <w:lang w:eastAsia="hr-HR"/>
        </w:rPr>
        <w:t>.</w:t>
      </w:r>
    </w:p>
    <w:p w:rsidR="00A41A69" w:rsidRPr="000C5462" w:rsidRDefault="000C5462" w:rsidP="00C556B8">
      <w:pPr>
        <w:pStyle w:val="Tijeloteksta"/>
        <w:overflowPunct w:val="0"/>
        <w:autoSpaceDE w:val="0"/>
        <w:autoSpaceDN w:val="0"/>
        <w:adjustRightInd w:val="0"/>
        <w:rPr>
          <w:rFonts w:ascii="Times New Roman" w:hAnsi="Times New Roman"/>
          <w:sz w:val="24"/>
          <w:szCs w:val="24"/>
        </w:rPr>
      </w:pPr>
      <w:r w:rsidRPr="000C5462">
        <w:rPr>
          <w:rFonts w:ascii="Times New Roman" w:hAnsi="Times New Roman"/>
          <w:color w:val="000000"/>
          <w:sz w:val="24"/>
          <w:szCs w:val="24"/>
        </w:rPr>
        <w:t>Obavlja i ostale poslove po nalogu pročelnika i voditelja Odsjeka.</w:t>
      </w:r>
    </w:p>
    <w:p w:rsidR="000C5462" w:rsidRPr="000C5462" w:rsidRDefault="000C5462"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w:t>
      </w:r>
      <w:r w:rsidR="00FC65E3">
        <w:rPr>
          <w:rFonts w:ascii="Times New Roman" w:hAnsi="Times New Roman"/>
          <w:sz w:val="24"/>
          <w:szCs w:val="24"/>
        </w:rPr>
        <w:t>upravi (“Narodne novine” 74/10, 125/</w:t>
      </w:r>
      <w:r w:rsidRPr="005603CB">
        <w:rPr>
          <w:rFonts w:ascii="Times New Roman" w:hAnsi="Times New Roman"/>
          <w:sz w:val="24"/>
          <w:szCs w:val="24"/>
        </w:rPr>
        <w:t>14</w:t>
      </w:r>
      <w:r w:rsidR="0056415D">
        <w:rPr>
          <w:rFonts w:ascii="Times New Roman" w:hAnsi="Times New Roman"/>
          <w:sz w:val="24"/>
          <w:szCs w:val="24"/>
        </w:rPr>
        <w:t xml:space="preserve"> i 48/23</w:t>
      </w:r>
      <w:r w:rsidRPr="005603CB">
        <w:rPr>
          <w:rFonts w:ascii="Times New Roman" w:hAnsi="Times New Roman"/>
          <w:sz w:val="24"/>
          <w:szCs w:val="24"/>
        </w:rPr>
        <w:t>),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 dokaz o državljanstvu (presliku osobne iskaznice, putovnice ili domovnice),</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 </w:t>
      </w:r>
      <w:proofErr w:type="spellStart"/>
      <w:proofErr w:type="gramStart"/>
      <w:r w:rsidRPr="002A4D7F">
        <w:rPr>
          <w:rFonts w:ascii="Times New Roman" w:hAnsi="Times New Roman" w:cs="Times New Roman"/>
          <w:sz w:val="24"/>
          <w:szCs w:val="24"/>
          <w:lang w:val="de-DE"/>
        </w:rPr>
        <w:t>dokaz</w:t>
      </w:r>
      <w:proofErr w:type="spellEnd"/>
      <w:proofErr w:type="gram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ukupnom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odgovarajućim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potrebno</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dokumente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i b):</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a) </w:t>
      </w:r>
      <w:proofErr w:type="spellStart"/>
      <w:r w:rsidRPr="002A4D7F">
        <w:rPr>
          <w:rFonts w:ascii="Times New Roman" w:hAnsi="Times New Roman" w:cs="Times New Roman"/>
          <w:sz w:val="24"/>
          <w:szCs w:val="24"/>
          <w:lang w:val="de-DE"/>
        </w:rPr>
        <w:t>elektronički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zapis</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slučaju</w:t>
      </w:r>
      <w:proofErr w:type="spellEnd"/>
      <w:r w:rsidRPr="002A4D7F">
        <w:rPr>
          <w:rFonts w:ascii="Times New Roman" w:hAnsi="Times New Roman" w:cs="Times New Roman"/>
          <w:sz w:val="24"/>
          <w:szCs w:val="24"/>
          <w:lang w:val="de-DE"/>
        </w:rPr>
        <w:t xml:space="preserve"> da je </w:t>
      </w:r>
      <w:proofErr w:type="spellStart"/>
      <w:r w:rsidRPr="002A4D7F">
        <w:rPr>
          <w:rFonts w:ascii="Times New Roman" w:hAnsi="Times New Roman" w:cs="Times New Roman"/>
          <w:sz w:val="24"/>
          <w:szCs w:val="24"/>
          <w:lang w:val="de-DE"/>
        </w:rPr>
        <w:t>osiguranik</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podnio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zahtjev</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elektroničkom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korisničkih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stranica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odnosno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podacima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evidentiranim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matičnoj</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evidenciji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osobno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traženje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osiguranika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izdaje</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šalterima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područnih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službi</w:t>
      </w:r>
      <w:proofErr w:type="spellEnd"/>
      <w:r w:rsidRPr="002A4D7F">
        <w:rPr>
          <w:rFonts w:ascii="Times New Roman" w:hAnsi="Times New Roman" w:cs="Times New Roman"/>
          <w:sz w:val="24"/>
          <w:szCs w:val="24"/>
          <w:lang w:val="de-DE"/>
        </w:rPr>
        <w:t>/</w:t>
      </w:r>
      <w:proofErr w:type="spellStart"/>
      <w:r w:rsidRPr="002A4D7F">
        <w:rPr>
          <w:rFonts w:ascii="Times New Roman" w:hAnsi="Times New Roman" w:cs="Times New Roman"/>
          <w:sz w:val="24"/>
          <w:szCs w:val="24"/>
          <w:lang w:val="de-DE"/>
        </w:rPr>
        <w:t>ureda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b) </w:t>
      </w:r>
      <w:proofErr w:type="spellStart"/>
      <w:r w:rsidRPr="002A4D7F">
        <w:rPr>
          <w:rFonts w:ascii="Times New Roman" w:hAnsi="Times New Roman" w:cs="Times New Roman"/>
          <w:sz w:val="24"/>
          <w:szCs w:val="24"/>
          <w:lang w:val="de-DE"/>
        </w:rPr>
        <w:t>ako</w:t>
      </w:r>
      <w:proofErr w:type="spellEnd"/>
      <w:r w:rsidRPr="002A4D7F">
        <w:rPr>
          <w:rFonts w:ascii="Times New Roman" w:hAnsi="Times New Roman" w:cs="Times New Roman"/>
          <w:sz w:val="24"/>
          <w:szCs w:val="24"/>
          <w:lang w:val="de-DE"/>
        </w:rPr>
        <w:t xml:space="preserve"> je u </w:t>
      </w:r>
      <w:proofErr w:type="spellStart"/>
      <w:r w:rsidRPr="002A4D7F">
        <w:rPr>
          <w:rFonts w:ascii="Times New Roman" w:hAnsi="Times New Roman" w:cs="Times New Roman"/>
          <w:sz w:val="24"/>
          <w:szCs w:val="24"/>
          <w:lang w:val="de-DE"/>
        </w:rPr>
        <w:t>dokumentima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w:t>
      </w:r>
      <w:proofErr w:type="spellStart"/>
      <w:r w:rsidRPr="002A4D7F">
        <w:rPr>
          <w:rFonts w:ascii="Times New Roman" w:hAnsi="Times New Roman" w:cs="Times New Roman"/>
          <w:sz w:val="24"/>
          <w:szCs w:val="24"/>
          <w:lang w:val="de-DE"/>
        </w:rPr>
        <w:t>evidentirano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dužan</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presliku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ugovora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rješenja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rasporedu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poslodavca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mora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sadržavati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vrstu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vremenska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razdoblja</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kojem</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poslove</w:t>
      </w:r>
      <w:proofErr w:type="spellEnd"/>
      <w:r w:rsidRPr="002A4D7F">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rsidR="002A4D7F" w:rsidRDefault="002A4D7F"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2A4D7F">
        <w:rPr>
          <w:rFonts w:ascii="Times New Roman" w:hAnsi="Times New Roman" w:cs="Times New Roman"/>
          <w:sz w:val="24"/>
          <w:szCs w:val="24"/>
        </w:rPr>
        <w:t xml:space="preserve"> ili osobno predati u pisarnicu Grada Siska, Sisak</w:t>
      </w:r>
      <w:r w:rsidRPr="00D72C43">
        <w:rPr>
          <w:rFonts w:ascii="Times New Roman" w:hAnsi="Times New Roman" w:cs="Times New Roman"/>
          <w:sz w:val="24"/>
          <w:szCs w:val="24"/>
        </w:rPr>
        <w:t>,</w:t>
      </w:r>
      <w:r w:rsidR="002A4D7F">
        <w:rPr>
          <w:rFonts w:ascii="Times New Roman" w:hAnsi="Times New Roman" w:cs="Times New Roman"/>
          <w:sz w:val="24"/>
          <w:szCs w:val="24"/>
        </w:rPr>
        <w:t xml:space="preserve"> Marijana Cvetkovića 8,</w:t>
      </w:r>
      <w:r w:rsidRPr="00D72C43">
        <w:rPr>
          <w:rFonts w:ascii="Times New Roman" w:hAnsi="Times New Roman" w:cs="Times New Roman"/>
          <w:sz w:val="24"/>
          <w:szCs w:val="24"/>
        </w:rPr>
        <w:t xml:space="preserve"> s obveznom nazn</w:t>
      </w:r>
      <w:r w:rsidR="00A4289A">
        <w:rPr>
          <w:rFonts w:ascii="Times New Roman" w:hAnsi="Times New Roman" w:cs="Times New Roman"/>
          <w:sz w:val="24"/>
          <w:szCs w:val="24"/>
        </w:rPr>
        <w:t>akom: ”Prijava na javni natječaj</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p</w:t>
      </w:r>
      <w:r w:rsidR="000F20C9">
        <w:rPr>
          <w:rFonts w:ascii="Times New Roman" w:hAnsi="Times New Roman" w:cs="Times New Roman"/>
          <w:sz w:val="24"/>
          <w:szCs w:val="24"/>
        </w:rPr>
        <w:t>rostorno planiranje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0C5462" w:rsidRDefault="0095298B" w:rsidP="00D72C43">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p>
    <w:p w:rsidR="0095298B" w:rsidRDefault="002A4031" w:rsidP="00A57E1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A4BAA" w:rsidRPr="00A57E11"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prostornom uređenju (</w:t>
      </w:r>
      <w:r>
        <w:rPr>
          <w:rFonts w:ascii="Times New Roman" w:hAnsi="Times New Roman" w:cs="Times New Roman"/>
          <w:sz w:val="24"/>
          <w:szCs w:val="24"/>
        </w:rPr>
        <w:t>„</w:t>
      </w:r>
      <w:r w:rsidRPr="004A4BAA">
        <w:rPr>
          <w:rStyle w:val="row-header-quote-text"/>
          <w:rFonts w:ascii="Times New Roman" w:hAnsi="Times New Roman" w:cs="Times New Roman"/>
          <w:sz w:val="24"/>
          <w:szCs w:val="24"/>
        </w:rPr>
        <w:t xml:space="preserve">Narodne </w:t>
      </w:r>
      <w:r w:rsidRPr="004A4BAA">
        <w:rPr>
          <w:rFonts w:ascii="Times New Roman" w:hAnsi="Times New Roman" w:cs="Times New Roman"/>
          <w:sz w:val="24"/>
          <w:szCs w:val="24"/>
        </w:rPr>
        <w:t>novine</w:t>
      </w:r>
      <w:r>
        <w:rPr>
          <w:rFonts w:ascii="Times New Roman" w:hAnsi="Times New Roman" w:cs="Times New Roman"/>
          <w:sz w:val="24"/>
          <w:szCs w:val="24"/>
        </w:rPr>
        <w:t>“</w:t>
      </w:r>
      <w:r w:rsidRPr="004A4BAA">
        <w:rPr>
          <w:rFonts w:ascii="Times New Roman" w:hAnsi="Times New Roman" w:cs="Times New Roman"/>
          <w:sz w:val="24"/>
          <w:szCs w:val="24"/>
        </w:rPr>
        <w:t xml:space="preserve"> broj </w:t>
      </w:r>
      <w:hyperlink r:id="rId8" w:tooltip="Zakon o prostornom uređenju" w:history="1">
        <w:r w:rsidRPr="00A57E11">
          <w:rPr>
            <w:rStyle w:val="Hiperveza"/>
            <w:rFonts w:ascii="Times New Roman" w:hAnsi="Times New Roman" w:cs="Times New Roman"/>
            <w:color w:val="auto"/>
            <w:sz w:val="24"/>
            <w:szCs w:val="24"/>
            <w:u w:val="none"/>
          </w:rPr>
          <w:t>153/2013</w:t>
        </w:r>
      </w:hyperlink>
      <w:r w:rsidRPr="00A57E11">
        <w:rPr>
          <w:rFonts w:ascii="Times New Roman" w:hAnsi="Times New Roman" w:cs="Times New Roman"/>
          <w:sz w:val="24"/>
          <w:szCs w:val="24"/>
        </w:rPr>
        <w:t xml:space="preserve">, </w:t>
      </w:r>
      <w:hyperlink r:id="rId9" w:tooltip="Zakon o izmjenama i dopunama Zakona o prostornom uređenju" w:history="1">
        <w:r w:rsidRPr="00A57E11">
          <w:rPr>
            <w:rStyle w:val="Hiperveza"/>
            <w:rFonts w:ascii="Times New Roman" w:hAnsi="Times New Roman" w:cs="Times New Roman"/>
            <w:color w:val="auto"/>
            <w:sz w:val="24"/>
            <w:szCs w:val="24"/>
            <w:u w:val="none"/>
          </w:rPr>
          <w:t>65/2017</w:t>
        </w:r>
      </w:hyperlink>
      <w:r w:rsidRPr="00A57E11">
        <w:rPr>
          <w:rFonts w:ascii="Times New Roman" w:hAnsi="Times New Roman" w:cs="Times New Roman"/>
          <w:sz w:val="24"/>
          <w:szCs w:val="24"/>
        </w:rPr>
        <w:t xml:space="preserve">, </w:t>
      </w:r>
      <w:hyperlink r:id="rId10" w:tooltip="Zakon o izmjenama i dopuni Zakona o prostornom uređenju" w:history="1">
        <w:r w:rsidRPr="00A57E11">
          <w:rPr>
            <w:rStyle w:val="Hiperveza"/>
            <w:rFonts w:ascii="Times New Roman" w:hAnsi="Times New Roman" w:cs="Times New Roman"/>
            <w:color w:val="auto"/>
            <w:sz w:val="24"/>
            <w:szCs w:val="24"/>
            <w:u w:val="none"/>
          </w:rPr>
          <w:t>114/2018</w:t>
        </w:r>
      </w:hyperlink>
      <w:r w:rsidRPr="00A57E11">
        <w:rPr>
          <w:rFonts w:ascii="Times New Roman" w:hAnsi="Times New Roman" w:cs="Times New Roman"/>
          <w:sz w:val="24"/>
          <w:szCs w:val="24"/>
        </w:rPr>
        <w:t xml:space="preserve">, </w:t>
      </w:r>
      <w:hyperlink r:id="rId11" w:tooltip="Zakon o izmjenama i dopunama Zakona o prostornom uređenju" w:history="1">
        <w:r w:rsidRPr="00A57E11">
          <w:rPr>
            <w:rStyle w:val="Hiperveza"/>
            <w:rFonts w:ascii="Times New Roman" w:hAnsi="Times New Roman" w:cs="Times New Roman"/>
            <w:color w:val="auto"/>
            <w:sz w:val="24"/>
            <w:szCs w:val="24"/>
            <w:u w:val="none"/>
          </w:rPr>
          <w:t>39/2019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2" w:tooltip="Zakon o izmjenama Zakona o prostornom uređenju" w:history="1">
        <w:r w:rsidRPr="00A57E11">
          <w:rPr>
            <w:rStyle w:val="Hiperveza"/>
            <w:rFonts w:ascii="Times New Roman" w:hAnsi="Times New Roman" w:cs="Times New Roman"/>
            <w:color w:val="auto"/>
            <w:sz w:val="24"/>
            <w:szCs w:val="24"/>
            <w:u w:val="none"/>
          </w:rPr>
          <w:t>98/2019</w:t>
        </w:r>
      </w:hyperlink>
      <w:r w:rsidRPr="00A57E11">
        <w:rPr>
          <w:rFonts w:ascii="Times New Roman" w:hAnsi="Times New Roman" w:cs="Times New Roman"/>
          <w:sz w:val="24"/>
          <w:szCs w:val="24"/>
        </w:rPr>
        <w:t>)</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poslovima i djelatnostima prostornog uređenja i gradnje (</w:t>
      </w:r>
      <w:r>
        <w:rPr>
          <w:rFonts w:ascii="Times New Roman" w:hAnsi="Times New Roman" w:cs="Times New Roman"/>
          <w:sz w:val="24"/>
          <w:szCs w:val="24"/>
        </w:rPr>
        <w:t>„</w:t>
      </w:r>
      <w:r w:rsidR="00A57E11">
        <w:rPr>
          <w:rFonts w:ascii="Times New Roman" w:hAnsi="Times New Roman" w:cs="Times New Roman"/>
          <w:sz w:val="24"/>
          <w:szCs w:val="24"/>
        </w:rPr>
        <w:t xml:space="preserve">Narodne novine“ </w:t>
      </w:r>
      <w:r w:rsidRPr="004A4BAA">
        <w:rPr>
          <w:rFonts w:ascii="Times New Roman" w:hAnsi="Times New Roman" w:cs="Times New Roman"/>
          <w:sz w:val="24"/>
          <w:szCs w:val="24"/>
        </w:rPr>
        <w:t>broj 78/15, 118/18 i 110/19)</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općem uprav</w:t>
      </w:r>
      <w:r>
        <w:rPr>
          <w:rFonts w:ascii="Times New Roman" w:hAnsi="Times New Roman" w:cs="Times New Roman"/>
          <w:sz w:val="24"/>
          <w:szCs w:val="24"/>
        </w:rPr>
        <w:t>nom postupku („Narodne novine“ broj</w:t>
      </w:r>
      <w:r w:rsidRPr="004A4BAA">
        <w:rPr>
          <w:rFonts w:ascii="Times New Roman" w:hAnsi="Times New Roman" w:cs="Times New Roman"/>
          <w:sz w:val="24"/>
          <w:szCs w:val="24"/>
        </w:rPr>
        <w:t xml:space="preserve"> </w:t>
      </w:r>
      <w:hyperlink r:id="rId13" w:tooltip="Zakon o općem upravnom postupku" w:history="1">
        <w:r w:rsidRPr="00A57E11">
          <w:rPr>
            <w:rStyle w:val="Hiperveza"/>
            <w:rFonts w:ascii="Times New Roman" w:hAnsi="Times New Roman" w:cs="Times New Roman"/>
            <w:color w:val="auto"/>
            <w:sz w:val="24"/>
            <w:szCs w:val="24"/>
            <w:u w:val="none"/>
          </w:rPr>
          <w:t>47/2009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4" w:tooltip="Zakon o izmjenama i dopuni Zakona o općem upravnom postupku" w:history="1">
        <w:r w:rsidRPr="00A57E11">
          <w:rPr>
            <w:rStyle w:val="Hiperveza"/>
            <w:rFonts w:ascii="Times New Roman" w:hAnsi="Times New Roman" w:cs="Times New Roman"/>
            <w:color w:val="auto"/>
            <w:sz w:val="24"/>
            <w:szCs w:val="24"/>
            <w:u w:val="none"/>
          </w:rPr>
          <w:t>110/2021</w:t>
        </w:r>
      </w:hyperlink>
      <w:r w:rsidRPr="00A57E11">
        <w:rPr>
          <w:rFonts w:ascii="Times New Roman" w:hAnsi="Times New Roman" w:cs="Times New Roman"/>
          <w:sz w:val="24"/>
          <w:szCs w:val="24"/>
        </w:rPr>
        <w:t>)</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 xml:space="preserve">Zakon o lokalnoj i područnoj (regionalnoj) samoupravi ( </w:t>
      </w:r>
      <w:r>
        <w:rPr>
          <w:rFonts w:ascii="Times New Roman" w:hAnsi="Times New Roman" w:cs="Times New Roman"/>
          <w:sz w:val="24"/>
          <w:szCs w:val="24"/>
        </w:rPr>
        <w:t>„</w:t>
      </w:r>
      <w:r w:rsidRPr="004A4BAA">
        <w:rPr>
          <w:rFonts w:ascii="Times New Roman" w:hAnsi="Times New Roman" w:cs="Times New Roman"/>
          <w:sz w:val="24"/>
          <w:szCs w:val="24"/>
        </w:rPr>
        <w:t>Narodne novine</w:t>
      </w:r>
      <w:r>
        <w:rPr>
          <w:rFonts w:ascii="Times New Roman" w:hAnsi="Times New Roman" w:cs="Times New Roman"/>
          <w:sz w:val="24"/>
          <w:szCs w:val="24"/>
        </w:rPr>
        <w:t>“</w:t>
      </w:r>
      <w:r w:rsidRPr="004A4BAA">
        <w:rPr>
          <w:rFonts w:ascii="Times New Roman" w:hAnsi="Times New Roman" w:cs="Times New Roman"/>
          <w:sz w:val="24"/>
          <w:szCs w:val="24"/>
        </w:rPr>
        <w:t xml:space="preserve"> broj 33/01, 60/01, 129/05, 109/07, 125/08, 36/09, 150/11, 144/12, 19/13. – pročišćeni tekst, 137/15. – ispravak, 123/17, 98/19 i 144/20) </w:t>
      </w:r>
    </w:p>
    <w:p w:rsidR="004A4BAA" w:rsidRPr="004A4BAA" w:rsidRDefault="004A4BAA" w:rsidP="00A57E11">
      <w:pPr>
        <w:jc w:val="both"/>
        <w:rPr>
          <w:rFonts w:ascii="Times New Roman" w:hAnsi="Times New Roman" w:cs="Times New Roman"/>
          <w:sz w:val="24"/>
          <w:szCs w:val="24"/>
        </w:rPr>
      </w:pPr>
    </w:p>
    <w:p w:rsidR="00537E96" w:rsidRPr="004A4BAA" w:rsidRDefault="00537E96" w:rsidP="00A57E11">
      <w:pPr>
        <w:jc w:val="both"/>
        <w:rPr>
          <w:rFonts w:ascii="Times New Roman" w:hAnsi="Times New Roman" w:cs="Times New Roman"/>
          <w:sz w:val="24"/>
          <w:szCs w:val="24"/>
        </w:rPr>
      </w:pPr>
      <w:r w:rsidRPr="004A4BAA">
        <w:rPr>
          <w:rFonts w:ascii="Times New Roman" w:hAnsi="Times New Roman" w:cs="Times New Roman"/>
          <w:sz w:val="24"/>
          <w:szCs w:val="24"/>
        </w:rPr>
        <w:t xml:space="preserve"> </w:t>
      </w:r>
    </w:p>
    <w:p w:rsidR="00476926" w:rsidRDefault="00476926" w:rsidP="00476926">
      <w:pPr>
        <w:rPr>
          <w:rFonts w:ascii="Times New Roman" w:hAnsi="Times New Roman" w:cs="Times New Roman"/>
          <w:b/>
          <w:bCs/>
          <w:sz w:val="24"/>
          <w:szCs w:val="24"/>
          <w:lang w:eastAsia="ko-KR"/>
        </w:rPr>
      </w:pPr>
    </w:p>
    <w:p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AC6DD6"/>
    <w:multiLevelType w:val="hybridMultilevel"/>
    <w:tmpl w:val="71DED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0205B"/>
    <w:rsid w:val="000475E7"/>
    <w:rsid w:val="00087FE2"/>
    <w:rsid w:val="000C5462"/>
    <w:rsid w:val="000C6822"/>
    <w:rsid w:val="000E4B1D"/>
    <w:rsid w:val="000E6550"/>
    <w:rsid w:val="000F20C9"/>
    <w:rsid w:val="00180B1F"/>
    <w:rsid w:val="001B7A80"/>
    <w:rsid w:val="001E37A8"/>
    <w:rsid w:val="0020547D"/>
    <w:rsid w:val="00217265"/>
    <w:rsid w:val="00245FBC"/>
    <w:rsid w:val="002542F6"/>
    <w:rsid w:val="002979C8"/>
    <w:rsid w:val="002A4031"/>
    <w:rsid w:val="002A4D7F"/>
    <w:rsid w:val="00317890"/>
    <w:rsid w:val="00365BE4"/>
    <w:rsid w:val="0038697E"/>
    <w:rsid w:val="0039786B"/>
    <w:rsid w:val="003C310B"/>
    <w:rsid w:val="003D2222"/>
    <w:rsid w:val="00476926"/>
    <w:rsid w:val="004A4BAA"/>
    <w:rsid w:val="004A6999"/>
    <w:rsid w:val="004C10EB"/>
    <w:rsid w:val="004C5DF5"/>
    <w:rsid w:val="00507AFC"/>
    <w:rsid w:val="005100BF"/>
    <w:rsid w:val="00537E96"/>
    <w:rsid w:val="005459AD"/>
    <w:rsid w:val="00555B03"/>
    <w:rsid w:val="005603CB"/>
    <w:rsid w:val="0056415D"/>
    <w:rsid w:val="006506D8"/>
    <w:rsid w:val="006E4F64"/>
    <w:rsid w:val="006F6D56"/>
    <w:rsid w:val="007F6F93"/>
    <w:rsid w:val="00801663"/>
    <w:rsid w:val="00817403"/>
    <w:rsid w:val="00823036"/>
    <w:rsid w:val="008A79B6"/>
    <w:rsid w:val="008E0D26"/>
    <w:rsid w:val="00910F37"/>
    <w:rsid w:val="00951983"/>
    <w:rsid w:val="0095298B"/>
    <w:rsid w:val="00962EF3"/>
    <w:rsid w:val="009C3FE8"/>
    <w:rsid w:val="00A13530"/>
    <w:rsid w:val="00A41A69"/>
    <w:rsid w:val="00A4289A"/>
    <w:rsid w:val="00A57E11"/>
    <w:rsid w:val="00A84028"/>
    <w:rsid w:val="00AA66A8"/>
    <w:rsid w:val="00AF22D8"/>
    <w:rsid w:val="00B377DC"/>
    <w:rsid w:val="00BB48D7"/>
    <w:rsid w:val="00BB5964"/>
    <w:rsid w:val="00BD37DF"/>
    <w:rsid w:val="00BD7093"/>
    <w:rsid w:val="00BF5396"/>
    <w:rsid w:val="00C556B8"/>
    <w:rsid w:val="00CE6908"/>
    <w:rsid w:val="00D55C31"/>
    <w:rsid w:val="00D62F9E"/>
    <w:rsid w:val="00D72C43"/>
    <w:rsid w:val="00D80D9C"/>
    <w:rsid w:val="00DE3CA9"/>
    <w:rsid w:val="00E433BB"/>
    <w:rsid w:val="00E53872"/>
    <w:rsid w:val="00EC2F4D"/>
    <w:rsid w:val="00EC4139"/>
    <w:rsid w:val="00F234B4"/>
    <w:rsid w:val="00F9514C"/>
    <w:rsid w:val="00FB411E"/>
    <w:rsid w:val="00FC65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table" w:customStyle="1" w:styleId="Svijetlareetkatablice1">
    <w:name w:val="Svijetla rešetka tablice1"/>
    <w:basedOn w:val="Obinatablica"/>
    <w:uiPriority w:val="40"/>
    <w:rsid w:val="000E4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ow-header-quote-text">
    <w:name w:val="row-header-quote-text"/>
    <w:basedOn w:val="Zadanifontodlomka"/>
    <w:rsid w:val="004A4BAA"/>
  </w:style>
  <w:style w:type="paragraph" w:styleId="Tekstbalonia">
    <w:name w:val="Balloon Text"/>
    <w:basedOn w:val="Normal"/>
    <w:link w:val="TekstbaloniaChar"/>
    <w:uiPriority w:val="99"/>
    <w:semiHidden/>
    <w:unhideWhenUsed/>
    <w:rsid w:val="00910F3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863">
      <w:bodyDiv w:val="1"/>
      <w:marLeft w:val="0"/>
      <w:marRight w:val="0"/>
      <w:marTop w:val="0"/>
      <w:marBottom w:val="0"/>
      <w:divBdr>
        <w:top w:val="none" w:sz="0" w:space="0" w:color="auto"/>
        <w:left w:val="none" w:sz="0" w:space="0" w:color="auto"/>
        <w:bottom w:val="none" w:sz="0" w:space="0" w:color="auto"/>
        <w:right w:val="none" w:sz="0" w:space="0" w:color="auto"/>
      </w:divBdr>
    </w:div>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80966858">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prostornom-uredenju-1996" TargetMode="External"/><Relationship Id="rId13" Type="http://schemas.openxmlformats.org/officeDocument/2006/relationships/hyperlink" Target="https://www.iusinfo.hr/zakonodavstvo/zakon-o-opcem-upravnom-postupku-1957" TargetMode="External"/><Relationship Id="rId3" Type="http://schemas.openxmlformats.org/officeDocument/2006/relationships/styles" Target="styles.xml"/><Relationship Id="rId7" Type="http://schemas.openxmlformats.org/officeDocument/2006/relationships/hyperlink" Target="http://www.sisak.hr" TargetMode="External"/><Relationship Id="rId12" Type="http://schemas.openxmlformats.org/officeDocument/2006/relationships/hyperlink" Target="https://www.iusinfo.hr/zakonodavstvo/zakon-o-izmjenama-zakona-o-prostornom-uredenj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11" Type="http://schemas.openxmlformats.org/officeDocument/2006/relationships/hyperlink" Target="https://www.iusinfo.hr/zakonodavstvo/zakon-o-izmjenama-i-dopunama-zakona-o-prostornom-uredenju-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sinfo.hr/zakonodavstvo/zakon-o-izmjenama-i-dopuni-zakona-o-prostornom-uredenju" TargetMode="External"/><Relationship Id="rId4" Type="http://schemas.openxmlformats.org/officeDocument/2006/relationships/settings" Target="settings.xml"/><Relationship Id="rId9" Type="http://schemas.openxmlformats.org/officeDocument/2006/relationships/hyperlink" Target="https://www.iusinfo.hr/zakonodavstvo/zakon-o-izmjenama-i-dopunama-zakona-o-prostornom-uredenju-4" TargetMode="External"/><Relationship Id="rId14" Type="http://schemas.openxmlformats.org/officeDocument/2006/relationships/hyperlink" Target="https://www.iusinfo.hr/zakonodavstvo/zakon-o-izmjenama-i-dopuni-zakona-o-opcem-upravnom-postup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3B0E-27FA-447F-85BB-AD97AE12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1429</Words>
  <Characters>8147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30</cp:revision>
  <cp:lastPrinted>2023-04-03T11:25:00Z</cp:lastPrinted>
  <dcterms:created xsi:type="dcterms:W3CDTF">2022-10-06T07:25:00Z</dcterms:created>
  <dcterms:modified xsi:type="dcterms:W3CDTF">2023-08-28T11:58:00Z</dcterms:modified>
</cp:coreProperties>
</file>