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39786B">
        <w:rPr>
          <w:rFonts w:ascii="Times New Roman" w:hAnsi="Times New Roman" w:cs="Times New Roman"/>
          <w:color w:val="000000"/>
          <w:sz w:val="24"/>
          <w:szCs w:val="24"/>
        </w:rPr>
        <w:t>Javnom natječaju</w:t>
      </w:r>
      <w:r w:rsidR="00A13530" w:rsidRPr="00BB48D7">
        <w:rPr>
          <w:rFonts w:ascii="Times New Roman" w:hAnsi="Times New Roman" w:cs="Times New Roman"/>
          <w:color w:val="000000"/>
          <w:sz w:val="24"/>
          <w:szCs w:val="24"/>
        </w:rPr>
        <w:t xml:space="preserve"> za prijam u službu</w:t>
      </w:r>
      <w:r w:rsidR="0039786B">
        <w:rPr>
          <w:rFonts w:ascii="Times New Roman" w:hAnsi="Times New Roman" w:cs="Times New Roman"/>
          <w:color w:val="000000"/>
          <w:sz w:val="24"/>
          <w:szCs w:val="24"/>
        </w:rPr>
        <w:t xml:space="preserve"> </w:t>
      </w:r>
    </w:p>
    <w:p w:rsidR="00A13530" w:rsidRPr="00BB48D7" w:rsidRDefault="000F20C9"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03</w:t>
      </w:r>
      <w:r w:rsidR="00817403">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travnja</w:t>
      </w:r>
      <w:r w:rsidR="001E37A8">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39786B">
        <w:rPr>
          <w:rFonts w:ascii="Times New Roman" w:hAnsi="Times New Roman" w:cs="Times New Roman"/>
          <w:color w:val="000000"/>
          <w:sz w:val="24"/>
          <w:szCs w:val="24"/>
        </w:rPr>
        <w:t xml:space="preserve"> odjela za </w:t>
      </w:r>
      <w:r w:rsidR="000F20C9">
        <w:rPr>
          <w:rFonts w:ascii="Times New Roman" w:hAnsi="Times New Roman" w:cs="Times New Roman"/>
          <w:color w:val="000000"/>
          <w:sz w:val="24"/>
          <w:szCs w:val="24"/>
        </w:rPr>
        <w:t>prostorno uređenje i zaštitu okoliša</w:t>
      </w:r>
      <w:r w:rsidR="0039786B">
        <w:rPr>
          <w:rFonts w:ascii="Times New Roman" w:hAnsi="Times New Roman" w:cs="Times New Roman"/>
          <w:color w:val="000000"/>
          <w:sz w:val="24"/>
          <w:szCs w:val="24"/>
        </w:rPr>
        <w:t xml:space="preserve"> Grada Siska raspisala je Javni natječaj</w:t>
      </w:r>
      <w:r w:rsidR="00A13530" w:rsidRPr="00BB48D7">
        <w:rPr>
          <w:rFonts w:ascii="Times New Roman" w:hAnsi="Times New Roman" w:cs="Times New Roman"/>
          <w:color w:val="000000"/>
          <w:sz w:val="24"/>
          <w:szCs w:val="24"/>
        </w:rPr>
        <w:t xml:space="preserve"> </w:t>
      </w:r>
      <w:r w:rsidR="000C6822" w:rsidRPr="00BB48D7">
        <w:rPr>
          <w:rFonts w:ascii="Times New Roman" w:hAnsi="Times New Roman" w:cs="Times New Roman"/>
          <w:color w:val="000000"/>
          <w:sz w:val="24"/>
          <w:szCs w:val="24"/>
        </w:rPr>
        <w:t>za prijam u službu</w:t>
      </w:r>
      <w:r w:rsidR="0039786B">
        <w:rPr>
          <w:rFonts w:ascii="Times New Roman" w:hAnsi="Times New Roman" w:cs="Times New Roman"/>
          <w:color w:val="000000"/>
          <w:sz w:val="24"/>
          <w:szCs w:val="24"/>
        </w:rPr>
        <w:t xml:space="preserve"> vježbenika </w:t>
      </w:r>
      <w:r w:rsidR="0020547D">
        <w:rPr>
          <w:rFonts w:ascii="Times New Roman" w:hAnsi="Times New Roman" w:cs="Times New Roman"/>
          <w:color w:val="000000"/>
          <w:sz w:val="24"/>
          <w:szCs w:val="24"/>
        </w:rPr>
        <w:t xml:space="preserve">na </w:t>
      </w:r>
      <w:r w:rsidR="00365BE4">
        <w:rPr>
          <w:rFonts w:ascii="Times New Roman" w:hAnsi="Times New Roman" w:cs="Times New Roman"/>
          <w:color w:val="000000"/>
          <w:sz w:val="24"/>
          <w:szCs w:val="24"/>
        </w:rPr>
        <w:t xml:space="preserve">radno mjesto </w:t>
      </w:r>
      <w:r w:rsidR="0020547D">
        <w:rPr>
          <w:rFonts w:ascii="Times New Roman" w:hAnsi="Times New Roman" w:cs="Times New Roman"/>
          <w:color w:val="000000"/>
          <w:sz w:val="24"/>
          <w:szCs w:val="24"/>
        </w:rPr>
        <w:t>višeg st</w:t>
      </w:r>
      <w:r w:rsidR="0039786B">
        <w:rPr>
          <w:rFonts w:ascii="Times New Roman" w:hAnsi="Times New Roman" w:cs="Times New Roman"/>
          <w:color w:val="000000"/>
          <w:sz w:val="24"/>
          <w:szCs w:val="24"/>
        </w:rPr>
        <w:t>ručnog suradnika za p</w:t>
      </w:r>
      <w:r w:rsidR="000F20C9">
        <w:rPr>
          <w:rFonts w:ascii="Times New Roman" w:hAnsi="Times New Roman" w:cs="Times New Roman"/>
          <w:color w:val="000000"/>
          <w:sz w:val="24"/>
          <w:szCs w:val="24"/>
        </w:rPr>
        <w:t>rostorno planiranje</w:t>
      </w:r>
      <w:r w:rsidR="0039786B">
        <w:rPr>
          <w:rFonts w:ascii="Times New Roman" w:hAnsi="Times New Roman" w:cs="Times New Roman"/>
          <w:color w:val="000000"/>
          <w:sz w:val="24"/>
          <w:szCs w:val="24"/>
        </w:rPr>
        <w:t xml:space="preserve"> (u daljnjem tekstu: Javni natječaj), na određeno vrijeme </w:t>
      </w:r>
      <w:r w:rsidR="004C10EB">
        <w:rPr>
          <w:rFonts w:ascii="Times New Roman" w:hAnsi="Times New Roman" w:cs="Times New Roman"/>
          <w:color w:val="000000"/>
          <w:sz w:val="24"/>
          <w:szCs w:val="24"/>
        </w:rPr>
        <w:t>(1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39786B">
        <w:rPr>
          <w:rFonts w:ascii="Times New Roman" w:hAnsi="Times New Roman" w:cs="Times New Roman"/>
          <w:color w:val="000000"/>
          <w:sz w:val="24"/>
          <w:szCs w:val="24"/>
        </w:rPr>
        <w:t xml:space="preserve">. Javni natječaj je objavljen </w:t>
      </w:r>
      <w:r w:rsidR="000F20C9">
        <w:rPr>
          <w:rFonts w:ascii="Times New Roman" w:hAnsi="Times New Roman" w:cs="Times New Roman"/>
          <w:color w:val="000000"/>
          <w:sz w:val="24"/>
          <w:szCs w:val="24"/>
        </w:rPr>
        <w:t>u „Narodnim novinama“ broj 37/23 dana 31</w:t>
      </w:r>
      <w:r w:rsidR="00817403">
        <w:rPr>
          <w:rFonts w:ascii="Times New Roman" w:hAnsi="Times New Roman" w:cs="Times New Roman"/>
          <w:color w:val="000000"/>
          <w:sz w:val="24"/>
          <w:szCs w:val="24"/>
        </w:rPr>
        <w:t xml:space="preserve">. </w:t>
      </w:r>
      <w:r w:rsidR="001E37A8">
        <w:rPr>
          <w:rFonts w:ascii="Times New Roman" w:hAnsi="Times New Roman" w:cs="Times New Roman"/>
          <w:color w:val="000000"/>
          <w:sz w:val="24"/>
          <w:szCs w:val="24"/>
        </w:rPr>
        <w:t>ožujka 2023</w:t>
      </w:r>
      <w:r w:rsidR="00817403">
        <w:rPr>
          <w:rFonts w:ascii="Times New Roman" w:hAnsi="Times New Roman" w:cs="Times New Roman"/>
          <w:color w:val="000000"/>
          <w:sz w:val="24"/>
          <w:szCs w:val="24"/>
        </w:rPr>
        <w:t xml:space="preserve">. </w:t>
      </w:r>
      <w:r w:rsidR="0020547D">
        <w:rPr>
          <w:rFonts w:ascii="Times New Roman" w:hAnsi="Times New Roman" w:cs="Times New Roman"/>
          <w:color w:val="000000"/>
          <w:sz w:val="24"/>
          <w:szCs w:val="24"/>
        </w:rPr>
        <w:t xml:space="preserve"> godine</w:t>
      </w:r>
      <w:r w:rsidR="0039786B">
        <w:rPr>
          <w:rFonts w:ascii="Times New Roman" w:hAnsi="Times New Roman" w:cs="Times New Roman"/>
          <w:color w:val="000000"/>
          <w:sz w:val="24"/>
          <w:szCs w:val="24"/>
        </w:rPr>
        <w:t xml:space="preserve">. </w:t>
      </w:r>
    </w:p>
    <w:p w:rsidR="00365BE4" w:rsidRDefault="0039786B" w:rsidP="00365BE4">
      <w:pPr>
        <w:jc w:val="both"/>
        <w:rPr>
          <w:rFonts w:ascii="Times New Roman" w:hAnsi="Times New Roman" w:cs="Times New Roman"/>
          <w:sz w:val="24"/>
          <w:szCs w:val="24"/>
        </w:rPr>
      </w:pPr>
      <w:r>
        <w:rPr>
          <w:rFonts w:ascii="Times New Roman" w:hAnsi="Times New Roman" w:cs="Times New Roman"/>
          <w:sz w:val="24"/>
          <w:szCs w:val="24"/>
        </w:rPr>
        <w:t>Prijave na Javni</w:t>
      </w:r>
      <w:r w:rsidR="001E37A8">
        <w:rPr>
          <w:rFonts w:ascii="Times New Roman" w:hAnsi="Times New Roman" w:cs="Times New Roman"/>
          <w:sz w:val="24"/>
          <w:szCs w:val="24"/>
        </w:rPr>
        <w:t xml:space="preserve"> natječaj se podnose u roku od 15</w:t>
      </w:r>
      <w:r>
        <w:rPr>
          <w:rFonts w:ascii="Times New Roman" w:hAnsi="Times New Roman" w:cs="Times New Roman"/>
          <w:sz w:val="24"/>
          <w:szCs w:val="24"/>
        </w:rPr>
        <w:t xml:space="preserve"> dana od dana objave Javnog natječaja u „Narodnim novinama“.</w:t>
      </w:r>
    </w:p>
    <w:p w:rsidR="00A13530" w:rsidRDefault="0039786B" w:rsidP="00B468BD">
      <w:pPr>
        <w:jc w:val="both"/>
        <w:rPr>
          <w:rFonts w:ascii="Times New Roman" w:hAnsi="Times New Roman" w:cs="Times New Roman"/>
          <w:sz w:val="24"/>
          <w:szCs w:val="24"/>
        </w:rPr>
      </w:pPr>
      <w:r>
        <w:rPr>
          <w:rFonts w:ascii="Times New Roman" w:hAnsi="Times New Roman" w:cs="Times New Roman"/>
          <w:sz w:val="24"/>
          <w:szCs w:val="24"/>
        </w:rPr>
        <w:t>Rok za dostavu prijava na Javni nat</w:t>
      </w:r>
      <w:r w:rsidR="000F20C9">
        <w:rPr>
          <w:rFonts w:ascii="Times New Roman" w:hAnsi="Times New Roman" w:cs="Times New Roman"/>
          <w:sz w:val="24"/>
          <w:szCs w:val="24"/>
        </w:rPr>
        <w:t>ječaj ističe s danom 17</w:t>
      </w:r>
      <w:r w:rsidR="00817403">
        <w:rPr>
          <w:rFonts w:ascii="Times New Roman" w:hAnsi="Times New Roman" w:cs="Times New Roman"/>
          <w:sz w:val="24"/>
          <w:szCs w:val="24"/>
        </w:rPr>
        <w:t xml:space="preserve">. </w:t>
      </w:r>
      <w:r w:rsidR="000F20C9">
        <w:rPr>
          <w:rFonts w:ascii="Times New Roman" w:hAnsi="Times New Roman" w:cs="Times New Roman"/>
          <w:sz w:val="24"/>
          <w:szCs w:val="24"/>
        </w:rPr>
        <w:t>travnja</w:t>
      </w:r>
      <w:r w:rsidR="001E37A8">
        <w:rPr>
          <w:rFonts w:ascii="Times New Roman" w:hAnsi="Times New Roman" w:cs="Times New Roman"/>
          <w:sz w:val="24"/>
          <w:szCs w:val="24"/>
        </w:rPr>
        <w:t xml:space="preserve"> 2023</w:t>
      </w:r>
      <w:r w:rsidR="00817403">
        <w:rPr>
          <w:rFonts w:ascii="Times New Roman" w:hAnsi="Times New Roman" w:cs="Times New Roman"/>
          <w:sz w:val="24"/>
          <w:szCs w:val="24"/>
        </w:rPr>
        <w:t>.</w:t>
      </w:r>
      <w:r>
        <w:rPr>
          <w:rFonts w:ascii="Times New Roman" w:hAnsi="Times New Roman" w:cs="Times New Roman"/>
          <w:sz w:val="24"/>
          <w:szCs w:val="24"/>
        </w:rPr>
        <w:t xml:space="preserve"> godine.</w:t>
      </w:r>
    </w:p>
    <w:p w:rsidR="00B468BD" w:rsidRDefault="00B468BD" w:rsidP="00B468BD">
      <w:pPr>
        <w:jc w:val="both"/>
        <w:rPr>
          <w:rFonts w:ascii="Times New Roman" w:hAnsi="Times New Roman" w:cs="Times New Roman"/>
          <w:color w:val="000000"/>
        </w:rPr>
      </w:pPr>
    </w:p>
    <w:p w:rsidR="00D72C43" w:rsidRDefault="0039786B" w:rsidP="00D72C43">
      <w:pPr>
        <w:jc w:val="both"/>
        <w:rPr>
          <w:rFonts w:ascii="Times New Roman" w:hAnsi="Times New Roman" w:cs="Times New Roman"/>
          <w:sz w:val="24"/>
          <w:szCs w:val="24"/>
        </w:rPr>
      </w:pPr>
      <w:r>
        <w:rPr>
          <w:rFonts w:ascii="Times New Roman" w:hAnsi="Times New Roman" w:cs="Times New Roman"/>
          <w:sz w:val="24"/>
          <w:szCs w:val="24"/>
        </w:rPr>
        <w:t>Na Javni natječaj</w:t>
      </w:r>
      <w:r w:rsidR="00B377DC">
        <w:rPr>
          <w:rFonts w:ascii="Times New Roman" w:hAnsi="Times New Roman" w:cs="Times New Roman"/>
          <w:sz w:val="24"/>
          <w:szCs w:val="24"/>
        </w:rPr>
        <w:t xml:space="preserve"> </w:t>
      </w:r>
      <w:r w:rsidR="00D72C43" w:rsidRPr="00D72C43">
        <w:rPr>
          <w:rFonts w:ascii="Times New Roman" w:hAnsi="Times New Roman" w:cs="Times New Roman"/>
          <w:sz w:val="24"/>
          <w:szCs w:val="24"/>
        </w:rPr>
        <w:t xml:space="preserve">mogu se ravnopravno prijaviti osobe oba spola, a izrazi </w:t>
      </w:r>
      <w:r w:rsidR="0020547D">
        <w:rPr>
          <w:rFonts w:ascii="Times New Roman" w:hAnsi="Times New Roman" w:cs="Times New Roman"/>
          <w:sz w:val="24"/>
          <w:szCs w:val="24"/>
        </w:rPr>
        <w:t>koji se koriste u ovom oglasu</w:t>
      </w:r>
      <w:r w:rsidR="00D72C43" w:rsidRPr="00D72C43">
        <w:rPr>
          <w:rFonts w:ascii="Times New Roman" w:hAnsi="Times New Roman" w:cs="Times New Roman"/>
          <w:sz w:val="24"/>
          <w:szCs w:val="24"/>
        </w:rPr>
        <w:t xml:space="preserve">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Potrebno stručno znanje: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B377DC">
        <w:rPr>
          <w:rFonts w:ascii="Times New Roman" w:hAnsi="Times New Roman" w:cs="Times New Roman"/>
          <w:sz w:val="24"/>
          <w:szCs w:val="24"/>
        </w:rPr>
        <w:t xml:space="preserve"> </w:t>
      </w:r>
      <w:r w:rsidR="000F20C9">
        <w:rPr>
          <w:rFonts w:ascii="Times New Roman" w:hAnsi="Times New Roman" w:cs="Times New Roman"/>
          <w:sz w:val="24"/>
          <w:szCs w:val="24"/>
        </w:rPr>
        <w:t>arhitektonske ili druge tehničke struke</w:t>
      </w:r>
      <w:r w:rsidRPr="00D72C43">
        <w:rPr>
          <w:rFonts w:ascii="Times New Roman" w:hAnsi="Times New Roman" w:cs="Times New Roman"/>
          <w:sz w:val="24"/>
          <w:szCs w:val="24"/>
        </w:rPr>
        <w:t xml:space="preserve">, </w:t>
      </w:r>
    </w:p>
    <w:p w:rsidR="0020547D" w:rsidRPr="00D72C43" w:rsidRDefault="00B377DC" w:rsidP="00D72C43">
      <w:pPr>
        <w:jc w:val="both"/>
        <w:rPr>
          <w:rFonts w:ascii="Times New Roman" w:hAnsi="Times New Roman" w:cs="Times New Roman"/>
          <w:sz w:val="24"/>
          <w:szCs w:val="24"/>
        </w:rPr>
      </w:pPr>
      <w:r>
        <w:rPr>
          <w:rFonts w:ascii="Times New Roman" w:hAnsi="Times New Roman" w:cs="Times New Roman"/>
          <w:sz w:val="24"/>
          <w:szCs w:val="24"/>
        </w:rPr>
        <w:t>- bez radnog iskustva na odgovarajućim poslovima ili s radnim iskustvom kraćim od vremena propisanog za vježbenički staž,</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180B1F" w:rsidRPr="00462062" w:rsidRDefault="00D72C43" w:rsidP="00180B1F">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w:t>
      </w:r>
      <w:r w:rsidR="00E433BB">
        <w:rPr>
          <w:rFonts w:ascii="Times New Roman" w:hAnsi="Times New Roman" w:cs="Times New Roman"/>
          <w:sz w:val="24"/>
          <w:szCs w:val="24"/>
        </w:rPr>
        <w:t>85% umnoška</w:t>
      </w:r>
      <w:r w:rsidRPr="00D72C43">
        <w:rPr>
          <w:rFonts w:ascii="Times New Roman" w:hAnsi="Times New Roman" w:cs="Times New Roman"/>
          <w:sz w:val="24"/>
          <w:szCs w:val="24"/>
        </w:rPr>
        <w:t xml:space="preserve"> koeficijenta radnog mje</w:t>
      </w:r>
      <w:r w:rsidR="0020547D">
        <w:rPr>
          <w:rFonts w:ascii="Times New Roman" w:hAnsi="Times New Roman" w:cs="Times New Roman"/>
          <w:sz w:val="24"/>
          <w:szCs w:val="24"/>
        </w:rPr>
        <w:t>sta višeg stručnog suradnika</w:t>
      </w:r>
      <w:r w:rsidR="006506D8">
        <w:rPr>
          <w:rFonts w:ascii="Times New Roman" w:hAnsi="Times New Roman" w:cs="Times New Roman"/>
          <w:sz w:val="24"/>
          <w:szCs w:val="24"/>
        </w:rPr>
        <w:t xml:space="preserve"> z</w:t>
      </w:r>
      <w:r w:rsidR="00817403">
        <w:rPr>
          <w:rFonts w:ascii="Times New Roman" w:hAnsi="Times New Roman" w:cs="Times New Roman"/>
          <w:sz w:val="24"/>
          <w:szCs w:val="24"/>
        </w:rPr>
        <w:t>a p</w:t>
      </w:r>
      <w:r w:rsidR="000F20C9">
        <w:rPr>
          <w:rFonts w:ascii="Times New Roman" w:hAnsi="Times New Roman" w:cs="Times New Roman"/>
          <w:sz w:val="24"/>
          <w:szCs w:val="24"/>
        </w:rPr>
        <w:t>rostorno planiranje ( 3</w:t>
      </w:r>
      <w:r w:rsidR="00B377DC">
        <w:rPr>
          <w:rFonts w:ascii="Times New Roman" w:hAnsi="Times New Roman" w:cs="Times New Roman"/>
          <w:sz w:val="24"/>
          <w:szCs w:val="24"/>
        </w:rPr>
        <w:t>,</w:t>
      </w:r>
      <w:r w:rsidR="000F20C9">
        <w:rPr>
          <w:rFonts w:ascii="Times New Roman" w:hAnsi="Times New Roman" w:cs="Times New Roman"/>
          <w:sz w:val="24"/>
          <w:szCs w:val="24"/>
        </w:rPr>
        <w:t>00</w:t>
      </w:r>
      <w:r w:rsidR="006506D8">
        <w:rPr>
          <w:rFonts w:ascii="Times New Roman" w:hAnsi="Times New Roman" w:cs="Times New Roman"/>
          <w:sz w:val="24"/>
          <w:szCs w:val="24"/>
        </w:rPr>
        <w:t xml:space="preserve">) i </w:t>
      </w:r>
      <w:r w:rsidR="00180B1F" w:rsidRPr="00D72C43">
        <w:rPr>
          <w:rFonts w:ascii="Times New Roman" w:hAnsi="Times New Roman" w:cs="Times New Roman"/>
          <w:sz w:val="24"/>
          <w:szCs w:val="24"/>
        </w:rPr>
        <w:t>osn</w:t>
      </w:r>
      <w:r w:rsidR="00180B1F">
        <w:rPr>
          <w:rFonts w:ascii="Times New Roman" w:hAnsi="Times New Roman" w:cs="Times New Roman"/>
          <w:sz w:val="24"/>
          <w:szCs w:val="24"/>
        </w:rPr>
        <w:t xml:space="preserve">ovice koja iznosi </w:t>
      </w:r>
      <w:r w:rsidR="00910F37">
        <w:rPr>
          <w:rFonts w:ascii="Times New Roman" w:hAnsi="Times New Roman" w:cs="Times New Roman"/>
          <w:sz w:val="24"/>
          <w:szCs w:val="24"/>
        </w:rPr>
        <w:t>349,46</w:t>
      </w:r>
      <w:r w:rsidR="00180B1F" w:rsidRPr="00462062">
        <w:rPr>
          <w:rFonts w:ascii="Times New Roman" w:hAnsi="Times New Roman" w:cs="Times New Roman"/>
          <w:sz w:val="24"/>
          <w:szCs w:val="24"/>
        </w:rPr>
        <w:t xml:space="preserve"> EUR / 2.633,00 kuna.</w:t>
      </w:r>
    </w:p>
    <w:p w:rsidR="00180B1F" w:rsidRPr="00D72C43" w:rsidRDefault="00180B1F" w:rsidP="00180B1F">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 xml:space="preserve">Opis poslova: </w:t>
      </w:r>
    </w:p>
    <w:p w:rsidR="005603CB" w:rsidRDefault="005603CB" w:rsidP="007F6F93">
      <w:pPr>
        <w:pStyle w:val="Tijeloteksta"/>
        <w:overflowPunct w:val="0"/>
        <w:autoSpaceDE w:val="0"/>
        <w:autoSpaceDN w:val="0"/>
        <w:adjustRightInd w:val="0"/>
        <w:rPr>
          <w:rFonts w:ascii="Times New Roman" w:hAnsi="Times New Roman"/>
          <w:sz w:val="24"/>
          <w:szCs w:val="24"/>
        </w:rPr>
      </w:pPr>
    </w:p>
    <w:p w:rsidR="000F20C9" w:rsidRPr="00C556B8" w:rsidRDefault="007F6F93" w:rsidP="00C556B8">
      <w:pPr>
        <w:pStyle w:val="Tijeloteksta"/>
        <w:overflowPunct w:val="0"/>
        <w:autoSpaceDE w:val="0"/>
        <w:autoSpaceDN w:val="0"/>
        <w:adjustRightInd w:val="0"/>
        <w:rPr>
          <w:rFonts w:ascii="Times New Roman" w:hAnsi="Times New Roman"/>
          <w:sz w:val="24"/>
          <w:szCs w:val="24"/>
        </w:rPr>
      </w:pPr>
      <w:r w:rsidRPr="00C556B8">
        <w:rPr>
          <w:rFonts w:ascii="Times New Roman" w:hAnsi="Times New Roman"/>
          <w:color w:val="000000"/>
          <w:sz w:val="24"/>
          <w:szCs w:val="24"/>
        </w:rPr>
        <w:t>Obavlja stalne složene upravne i stručne poslove unutar Odsjeka, poslove obavlja uz redoviti nadzor i upute nadređenog službenika, odgovara za materijalne resurse s kojima radi, te pravilnu primjenu utvrđenih postupaka i metoda rada, sudjeluje u stručnim komunikacijama unutar Odsjeka, te povremenim komunikacijama izvan Odsjeka u svrhu prikupljanja ili razmjene informacija</w:t>
      </w:r>
      <w:r w:rsidRPr="00C556B8">
        <w:rPr>
          <w:rFonts w:ascii="Times New Roman" w:hAnsi="Times New Roman"/>
          <w:sz w:val="24"/>
          <w:szCs w:val="24"/>
        </w:rPr>
        <w:t xml:space="preserve"> </w:t>
      </w:r>
      <w:r w:rsidR="00C556B8">
        <w:rPr>
          <w:rFonts w:ascii="Times New Roman" w:hAnsi="Times New Roman"/>
          <w:sz w:val="24"/>
          <w:szCs w:val="24"/>
        </w:rPr>
        <w:t>.</w:t>
      </w:r>
      <w:r w:rsidRPr="00C556B8">
        <w:rPr>
          <w:rFonts w:ascii="Times New Roman" w:hAnsi="Times New Roman"/>
          <w:sz w:val="24"/>
          <w:szCs w:val="24"/>
        </w:rPr>
        <w:t xml:space="preserve"> </w:t>
      </w:r>
    </w:p>
    <w:p w:rsidR="007F6F93" w:rsidRDefault="00C556B8" w:rsidP="00C556B8">
      <w:pPr>
        <w:pStyle w:val="Tijeloteksta"/>
        <w:overflowPunct w:val="0"/>
        <w:autoSpaceDE w:val="0"/>
        <w:autoSpaceDN w:val="0"/>
        <w:adjustRightInd w:val="0"/>
        <w:rPr>
          <w:rFonts w:ascii="Times New Roman" w:hAnsi="Times New Roman"/>
          <w:color w:val="000000"/>
          <w:sz w:val="24"/>
          <w:szCs w:val="24"/>
        </w:rPr>
      </w:pPr>
      <w:r w:rsidRPr="00C556B8">
        <w:rPr>
          <w:rFonts w:ascii="Times New Roman" w:hAnsi="Times New Roman"/>
          <w:color w:val="000000"/>
          <w:sz w:val="24"/>
          <w:szCs w:val="24"/>
        </w:rPr>
        <w:t>Izrađuje akte iz područja prostornog uređenja (uvjerenja o podacima iz službenih evidencija</w:t>
      </w:r>
      <w:r>
        <w:rPr>
          <w:rFonts w:ascii="Times New Roman" w:hAnsi="Times New Roman"/>
          <w:color w:val="000000"/>
          <w:sz w:val="24"/>
          <w:szCs w:val="24"/>
        </w:rPr>
        <w:t>.</w:t>
      </w:r>
    </w:p>
    <w:p w:rsidR="00A41A69" w:rsidRPr="00A41A69" w:rsidRDefault="00A41A69" w:rsidP="00A41A69">
      <w:pPr>
        <w:rPr>
          <w:rFonts w:ascii="Times New Roman" w:eastAsia="Times New Roman" w:hAnsi="Times New Roman" w:cs="Times New Roman"/>
          <w:color w:val="000000"/>
          <w:sz w:val="24"/>
          <w:szCs w:val="24"/>
          <w:lang w:eastAsia="hr-HR"/>
        </w:rPr>
      </w:pPr>
      <w:r w:rsidRPr="00A41A69">
        <w:rPr>
          <w:rFonts w:ascii="Times New Roman" w:eastAsia="Times New Roman" w:hAnsi="Times New Roman" w:cs="Times New Roman"/>
          <w:color w:val="000000"/>
          <w:sz w:val="24"/>
          <w:szCs w:val="24"/>
          <w:lang w:eastAsia="hr-HR"/>
        </w:rPr>
        <w:t>Pribavlja dokumentaciju i stručne podloge iz područja urbanizma, priprema očitovanja, mišljenja, suglasnosti i obavijesti</w:t>
      </w:r>
      <w:r w:rsidR="00A4289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Pr="00A41A69">
        <w:rPr>
          <w:rFonts w:ascii="Times New Roman" w:eastAsia="Times New Roman" w:hAnsi="Times New Roman" w:cs="Times New Roman"/>
          <w:color w:val="000000"/>
          <w:sz w:val="24"/>
          <w:szCs w:val="24"/>
          <w:lang w:eastAsia="hr-HR"/>
        </w:rPr>
        <w:t xml:space="preserve"> </w:t>
      </w:r>
    </w:p>
    <w:p w:rsidR="00A41A69" w:rsidRPr="00A41A69" w:rsidRDefault="00A41A69" w:rsidP="00BB5964">
      <w:pPr>
        <w:rPr>
          <w:rFonts w:ascii="Times New Roman" w:hAnsi="Times New Roman" w:cs="Times New Roman"/>
          <w:color w:val="000000"/>
          <w:sz w:val="24"/>
          <w:szCs w:val="24"/>
        </w:rPr>
      </w:pPr>
      <w:r w:rsidRPr="00A41A69">
        <w:rPr>
          <w:rFonts w:ascii="Times New Roman" w:eastAsia="Times New Roman" w:hAnsi="Times New Roman" w:cs="Times New Roman"/>
          <w:color w:val="000000"/>
          <w:sz w:val="24"/>
          <w:szCs w:val="24"/>
          <w:lang w:eastAsia="hr-HR"/>
        </w:rPr>
        <w:t xml:space="preserve">Sudjeluje u izradi prostornih planova, izvješća o stanju u prostoru te programa </w:t>
      </w:r>
      <w:r w:rsidR="00BB5964">
        <w:rPr>
          <w:rFonts w:ascii="Times New Roman" w:eastAsia="Times New Roman" w:hAnsi="Times New Roman" w:cs="Times New Roman"/>
          <w:color w:val="000000"/>
          <w:sz w:val="24"/>
          <w:szCs w:val="24"/>
          <w:lang w:eastAsia="hr-HR"/>
        </w:rPr>
        <w:t xml:space="preserve">iz područja prostornog uređenja </w:t>
      </w:r>
      <w:r w:rsidRPr="00A41A69">
        <w:rPr>
          <w:rFonts w:ascii="Times New Roman" w:eastAsia="Times New Roman" w:hAnsi="Times New Roman" w:cs="Times New Roman"/>
          <w:color w:val="000000"/>
          <w:sz w:val="24"/>
          <w:szCs w:val="24"/>
          <w:lang w:eastAsia="hr-HR"/>
        </w:rPr>
        <w:t>te prati i analizira stanje u prostoru</w:t>
      </w:r>
      <w:r w:rsidR="00BB5964">
        <w:rPr>
          <w:rFonts w:ascii="Times New Roman" w:eastAsia="Times New Roman" w:hAnsi="Times New Roman" w:cs="Times New Roman"/>
          <w:color w:val="000000"/>
          <w:sz w:val="24"/>
          <w:szCs w:val="24"/>
          <w:lang w:eastAsia="hr-HR"/>
        </w:rPr>
        <w:t>.</w:t>
      </w:r>
    </w:p>
    <w:p w:rsidR="00A41A69" w:rsidRPr="000C5462" w:rsidRDefault="000C5462" w:rsidP="00C556B8">
      <w:pPr>
        <w:pStyle w:val="Tijeloteksta"/>
        <w:overflowPunct w:val="0"/>
        <w:autoSpaceDE w:val="0"/>
        <w:autoSpaceDN w:val="0"/>
        <w:adjustRightInd w:val="0"/>
        <w:rPr>
          <w:rFonts w:ascii="Times New Roman" w:hAnsi="Times New Roman"/>
          <w:sz w:val="24"/>
          <w:szCs w:val="24"/>
        </w:rPr>
      </w:pPr>
      <w:r w:rsidRPr="000C5462">
        <w:rPr>
          <w:rFonts w:ascii="Times New Roman" w:hAnsi="Times New Roman"/>
          <w:color w:val="000000"/>
          <w:sz w:val="24"/>
          <w:szCs w:val="24"/>
        </w:rPr>
        <w:t>Obavlja i ostale poslove po nalogu pročelnika i voditelja Odsjeka.</w:t>
      </w:r>
    </w:p>
    <w:p w:rsidR="000C5462" w:rsidRPr="000C5462" w:rsidRDefault="000C5462" w:rsidP="005603CB">
      <w:pPr>
        <w:pStyle w:val="Tijeloteksta"/>
        <w:overflowPunct w:val="0"/>
        <w:autoSpaceDE w:val="0"/>
        <w:autoSpaceDN w:val="0"/>
        <w:adjustRightInd w:val="0"/>
        <w:spacing w:before="100" w:beforeAutospacing="1"/>
        <w:contextualSpacing/>
        <w:rPr>
          <w:rFonts w:ascii="Times New Roman" w:hAnsi="Times New Roman"/>
          <w:sz w:val="24"/>
          <w:szCs w:val="24"/>
        </w:rPr>
      </w:pPr>
    </w:p>
    <w:p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životopis,</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dokaz o državljanstvu (presliku osobne iskaznice, putovnice ili domovnice),</w:t>
      </w:r>
    </w:p>
    <w:p w:rsidR="00D72C43" w:rsidRPr="00B468BD" w:rsidRDefault="00D72C43" w:rsidP="00D72C43">
      <w:pPr>
        <w:jc w:val="both"/>
        <w:rPr>
          <w:rFonts w:ascii="Times New Roman" w:hAnsi="Times New Roman" w:cs="Times New Roman"/>
          <w:sz w:val="24"/>
          <w:szCs w:val="24"/>
          <w:lang w:val="it-IT"/>
        </w:rPr>
      </w:pPr>
      <w:r w:rsidRPr="00B468BD">
        <w:rPr>
          <w:rFonts w:ascii="Times New Roman" w:hAnsi="Times New Roman" w:cs="Times New Roman"/>
          <w:sz w:val="24"/>
          <w:szCs w:val="24"/>
          <w:lang w:val="it-IT"/>
        </w:rPr>
        <w:t xml:space="preserve">– </w:t>
      </w:r>
      <w:proofErr w:type="spellStart"/>
      <w:r w:rsidRPr="00B468BD">
        <w:rPr>
          <w:rFonts w:ascii="Times New Roman" w:hAnsi="Times New Roman" w:cs="Times New Roman"/>
          <w:sz w:val="24"/>
          <w:szCs w:val="24"/>
          <w:lang w:val="it-IT"/>
        </w:rPr>
        <w:t>dokaz</w:t>
      </w:r>
      <w:proofErr w:type="spellEnd"/>
      <w:r w:rsidRPr="00B468BD">
        <w:rPr>
          <w:rFonts w:ascii="Times New Roman" w:hAnsi="Times New Roman" w:cs="Times New Roman"/>
          <w:sz w:val="24"/>
          <w:szCs w:val="24"/>
          <w:lang w:val="it-IT"/>
        </w:rPr>
        <w:t xml:space="preserve"> o </w:t>
      </w:r>
      <w:proofErr w:type="spellStart"/>
      <w:r w:rsidRPr="00B468BD">
        <w:rPr>
          <w:rFonts w:ascii="Times New Roman" w:hAnsi="Times New Roman" w:cs="Times New Roman"/>
          <w:sz w:val="24"/>
          <w:szCs w:val="24"/>
          <w:lang w:val="it-IT"/>
        </w:rPr>
        <w:t>stručnoj</w:t>
      </w:r>
      <w:proofErr w:type="spellEnd"/>
      <w:r w:rsidRPr="00B468BD">
        <w:rPr>
          <w:rFonts w:ascii="Times New Roman" w:hAnsi="Times New Roman" w:cs="Times New Roman"/>
          <w:sz w:val="24"/>
          <w:szCs w:val="24"/>
          <w:lang w:val="it-IT"/>
        </w:rPr>
        <w:t xml:space="preserve"> spremi (</w:t>
      </w:r>
      <w:proofErr w:type="spellStart"/>
      <w:r w:rsidRPr="00B468BD">
        <w:rPr>
          <w:rFonts w:ascii="Times New Roman" w:hAnsi="Times New Roman" w:cs="Times New Roman"/>
          <w:sz w:val="24"/>
          <w:szCs w:val="24"/>
          <w:lang w:val="it-IT"/>
        </w:rPr>
        <w:t>presliku</w:t>
      </w:r>
      <w:proofErr w:type="spellEnd"/>
      <w:r w:rsidRPr="00B468BD">
        <w:rPr>
          <w:rFonts w:ascii="Times New Roman" w:hAnsi="Times New Roman" w:cs="Times New Roman"/>
          <w:sz w:val="24"/>
          <w:szCs w:val="24"/>
          <w:lang w:val="it-IT"/>
        </w:rPr>
        <w:t xml:space="preserve"> </w:t>
      </w:r>
      <w:proofErr w:type="spellStart"/>
      <w:r w:rsidRPr="00B468BD">
        <w:rPr>
          <w:rFonts w:ascii="Times New Roman" w:hAnsi="Times New Roman" w:cs="Times New Roman"/>
          <w:sz w:val="24"/>
          <w:szCs w:val="24"/>
          <w:lang w:val="it-IT"/>
        </w:rPr>
        <w:t>diplome</w:t>
      </w:r>
      <w:proofErr w:type="spellEnd"/>
      <w:r w:rsidRPr="00B468BD">
        <w:rPr>
          <w:rFonts w:ascii="Times New Roman" w:hAnsi="Times New Roman" w:cs="Times New Roman"/>
          <w:sz w:val="24"/>
          <w:szCs w:val="24"/>
          <w:lang w:val="it-IT"/>
        </w:rPr>
        <w:t>),</w:t>
      </w:r>
    </w:p>
    <w:p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lastRenderedPageBreak/>
        <w:t xml:space="preserve">– </w:t>
      </w:r>
      <w:proofErr w:type="spellStart"/>
      <w:r w:rsidRPr="002A4D7F">
        <w:rPr>
          <w:rFonts w:ascii="Times New Roman" w:hAnsi="Times New Roman" w:cs="Times New Roman"/>
          <w:sz w:val="24"/>
          <w:szCs w:val="24"/>
          <w:lang w:val="de-DE"/>
        </w:rPr>
        <w:t>dokaz</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ukupnom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radnom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iskustvu</w:t>
      </w:r>
      <w:proofErr w:type="spellEnd"/>
      <w:r w:rsidRPr="002A4D7F">
        <w:rPr>
          <w:rFonts w:ascii="Times New Roman" w:hAnsi="Times New Roman" w:cs="Times New Roman"/>
          <w:sz w:val="24"/>
          <w:szCs w:val="24"/>
          <w:lang w:val="de-DE"/>
        </w:rPr>
        <w:t xml:space="preserve"> i </w:t>
      </w:r>
      <w:proofErr w:type="spellStart"/>
      <w:r w:rsidRPr="002A4D7F">
        <w:rPr>
          <w:rFonts w:ascii="Times New Roman" w:hAnsi="Times New Roman" w:cs="Times New Roman"/>
          <w:sz w:val="24"/>
          <w:szCs w:val="24"/>
          <w:lang w:val="de-DE"/>
        </w:rPr>
        <w:t>radnom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iskustvu</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odgovarajućim</w:t>
      </w:r>
      <w:proofErr w:type="spellEnd"/>
      <w:r w:rsidRPr="002A4D7F">
        <w:rPr>
          <w:rFonts w:ascii="Times New Roman" w:hAnsi="Times New Roman" w:cs="Times New Roman"/>
          <w:sz w:val="24"/>
          <w:szCs w:val="24"/>
          <w:lang w:val="de-DE"/>
        </w:rPr>
        <w:t xml:space="preserve"> </w:t>
      </w:r>
      <w:proofErr w:type="spellStart"/>
      <w:proofErr w:type="gramStart"/>
      <w:r w:rsidRPr="002A4D7F">
        <w:rPr>
          <w:rFonts w:ascii="Times New Roman" w:hAnsi="Times New Roman" w:cs="Times New Roman"/>
          <w:sz w:val="24"/>
          <w:szCs w:val="24"/>
          <w:lang w:val="de-DE"/>
        </w:rPr>
        <w:t>poslovima</w:t>
      </w:r>
      <w:proofErr w:type="spellEnd"/>
      <w:r w:rsidRPr="002A4D7F">
        <w:rPr>
          <w:rFonts w:ascii="Times New Roman" w:hAnsi="Times New Roman" w:cs="Times New Roman"/>
          <w:sz w:val="24"/>
          <w:szCs w:val="24"/>
          <w:lang w:val="de-DE"/>
        </w:rPr>
        <w:t xml:space="preserve">  (</w:t>
      </w:r>
      <w:proofErr w:type="spellStart"/>
      <w:proofErr w:type="gramEnd"/>
      <w:r w:rsidRPr="002A4D7F">
        <w:rPr>
          <w:rFonts w:ascii="Times New Roman" w:hAnsi="Times New Roman" w:cs="Times New Roman"/>
          <w:sz w:val="24"/>
          <w:szCs w:val="24"/>
          <w:lang w:val="de-DE"/>
        </w:rPr>
        <w:t>potrebno</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dostaviti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dokumente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navedene</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točki</w:t>
      </w:r>
      <w:proofErr w:type="spellEnd"/>
      <w:r w:rsidRPr="002A4D7F">
        <w:rPr>
          <w:rFonts w:ascii="Times New Roman" w:hAnsi="Times New Roman" w:cs="Times New Roman"/>
          <w:sz w:val="24"/>
          <w:szCs w:val="24"/>
          <w:lang w:val="de-DE"/>
        </w:rPr>
        <w:t xml:space="preserve"> a) i b):</w:t>
      </w:r>
    </w:p>
    <w:p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a) </w:t>
      </w:r>
      <w:proofErr w:type="spellStart"/>
      <w:r w:rsidRPr="002A4D7F">
        <w:rPr>
          <w:rFonts w:ascii="Times New Roman" w:hAnsi="Times New Roman" w:cs="Times New Roman"/>
          <w:sz w:val="24"/>
          <w:szCs w:val="24"/>
          <w:lang w:val="de-DE"/>
        </w:rPr>
        <w:t>elektronički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zapis</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slučaju</w:t>
      </w:r>
      <w:proofErr w:type="spellEnd"/>
      <w:r w:rsidRPr="002A4D7F">
        <w:rPr>
          <w:rFonts w:ascii="Times New Roman" w:hAnsi="Times New Roman" w:cs="Times New Roman"/>
          <w:sz w:val="24"/>
          <w:szCs w:val="24"/>
          <w:lang w:val="de-DE"/>
        </w:rPr>
        <w:t xml:space="preserve"> da je </w:t>
      </w:r>
      <w:proofErr w:type="spellStart"/>
      <w:r w:rsidRPr="002A4D7F">
        <w:rPr>
          <w:rFonts w:ascii="Times New Roman" w:hAnsi="Times New Roman" w:cs="Times New Roman"/>
          <w:sz w:val="24"/>
          <w:szCs w:val="24"/>
          <w:lang w:val="de-DE"/>
        </w:rPr>
        <w:t>osiguranik</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podnio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zahtjev</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elektroničkom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obliku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preko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korisničkih</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stranica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odnosno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potvrda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podacima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evidentiranim</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matičnoj</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evidenciji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osobno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traženje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osiguranika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izdaje</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šalterima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područnih</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službi</w:t>
      </w:r>
      <w:proofErr w:type="spellEnd"/>
      <w:r w:rsidRPr="002A4D7F">
        <w:rPr>
          <w:rFonts w:ascii="Times New Roman" w:hAnsi="Times New Roman" w:cs="Times New Roman"/>
          <w:sz w:val="24"/>
          <w:szCs w:val="24"/>
          <w:lang w:val="de-DE"/>
        </w:rPr>
        <w:t>/</w:t>
      </w:r>
      <w:proofErr w:type="spellStart"/>
      <w:r w:rsidRPr="002A4D7F">
        <w:rPr>
          <w:rFonts w:ascii="Times New Roman" w:hAnsi="Times New Roman" w:cs="Times New Roman"/>
          <w:sz w:val="24"/>
          <w:szCs w:val="24"/>
          <w:lang w:val="de-DE"/>
        </w:rPr>
        <w:t>ureda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p>
    <w:p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b) </w:t>
      </w:r>
      <w:proofErr w:type="spellStart"/>
      <w:r w:rsidRPr="002A4D7F">
        <w:rPr>
          <w:rFonts w:ascii="Times New Roman" w:hAnsi="Times New Roman" w:cs="Times New Roman"/>
          <w:sz w:val="24"/>
          <w:szCs w:val="24"/>
          <w:lang w:val="de-DE"/>
        </w:rPr>
        <w:t>ako</w:t>
      </w:r>
      <w:proofErr w:type="spellEnd"/>
      <w:r w:rsidRPr="002A4D7F">
        <w:rPr>
          <w:rFonts w:ascii="Times New Roman" w:hAnsi="Times New Roman" w:cs="Times New Roman"/>
          <w:sz w:val="24"/>
          <w:szCs w:val="24"/>
          <w:lang w:val="de-DE"/>
        </w:rPr>
        <w:t xml:space="preserve"> je u </w:t>
      </w:r>
      <w:proofErr w:type="spellStart"/>
      <w:r w:rsidRPr="002A4D7F">
        <w:rPr>
          <w:rFonts w:ascii="Times New Roman" w:hAnsi="Times New Roman" w:cs="Times New Roman"/>
          <w:sz w:val="24"/>
          <w:szCs w:val="24"/>
          <w:lang w:val="de-DE"/>
        </w:rPr>
        <w:t>dokumentima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navedenim</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točki</w:t>
      </w:r>
      <w:proofErr w:type="spellEnd"/>
      <w:r w:rsidRPr="002A4D7F">
        <w:rPr>
          <w:rFonts w:ascii="Times New Roman" w:hAnsi="Times New Roman" w:cs="Times New Roman"/>
          <w:sz w:val="24"/>
          <w:szCs w:val="24"/>
          <w:lang w:val="de-DE"/>
        </w:rPr>
        <w:t xml:space="preserve"> a) </w:t>
      </w:r>
      <w:proofErr w:type="spellStart"/>
      <w:r w:rsidRPr="002A4D7F">
        <w:rPr>
          <w:rFonts w:ascii="Times New Roman" w:hAnsi="Times New Roman" w:cs="Times New Roman"/>
          <w:sz w:val="24"/>
          <w:szCs w:val="24"/>
          <w:lang w:val="de-DE"/>
        </w:rPr>
        <w:t>evidentirano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radno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kandidat</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dužan</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dostaviti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presliku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ugovora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radu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ili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rješenja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rasporedu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ili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potvrdu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poslodavca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mora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sadržavati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vrstu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koju</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obavljao</w:t>
      </w:r>
      <w:proofErr w:type="spellEnd"/>
      <w:r w:rsidRPr="002A4D7F">
        <w:rPr>
          <w:rFonts w:ascii="Times New Roman" w:hAnsi="Times New Roman" w:cs="Times New Roman"/>
          <w:sz w:val="24"/>
          <w:szCs w:val="24"/>
          <w:lang w:val="de-DE"/>
        </w:rPr>
        <w:t xml:space="preserve"> i </w:t>
      </w:r>
      <w:proofErr w:type="spellStart"/>
      <w:r w:rsidRPr="002A4D7F">
        <w:rPr>
          <w:rFonts w:ascii="Times New Roman" w:hAnsi="Times New Roman" w:cs="Times New Roman"/>
          <w:sz w:val="24"/>
          <w:szCs w:val="24"/>
          <w:lang w:val="de-DE"/>
        </w:rPr>
        <w:t>vremenska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razdoblja</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kojem</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kandidat</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obavljao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poslove</w:t>
      </w:r>
      <w:proofErr w:type="spellEnd"/>
      <w:r w:rsidRPr="002A4D7F">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izvornik</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vlastoručno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potpisane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izjave</w:t>
      </w:r>
      <w:proofErr w:type="spellEnd"/>
      <w:r w:rsidRPr="00D72C43">
        <w:rPr>
          <w:rFonts w:ascii="Times New Roman" w:hAnsi="Times New Roman" w:cs="Times New Roman"/>
          <w:sz w:val="24"/>
          <w:szCs w:val="24"/>
          <w:lang w:val="de-DE"/>
        </w:rPr>
        <w:t xml:space="preserve"> da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prijam</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službu</w:t>
      </w:r>
      <w:proofErr w:type="spellEnd"/>
      <w:r w:rsidRPr="00D72C43">
        <w:rPr>
          <w:rFonts w:ascii="Times New Roman" w:hAnsi="Times New Roman" w:cs="Times New Roman"/>
          <w:sz w:val="24"/>
          <w:szCs w:val="24"/>
          <w:lang w:val="de-DE"/>
        </w:rPr>
        <w:t xml:space="preserve"> ne </w:t>
      </w:r>
      <w:proofErr w:type="spellStart"/>
      <w:r w:rsidRPr="00D72C43">
        <w:rPr>
          <w:rFonts w:ascii="Times New Roman" w:hAnsi="Times New Roman" w:cs="Times New Roman"/>
          <w:sz w:val="24"/>
          <w:szCs w:val="24"/>
          <w:lang w:val="de-DE"/>
        </w:rPr>
        <w:t>postoje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zapreke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članaka</w:t>
      </w:r>
      <w:proofErr w:type="spellEnd"/>
      <w:r w:rsidRPr="00D72C43">
        <w:rPr>
          <w:rFonts w:ascii="Times New Roman" w:hAnsi="Times New Roman" w:cs="Times New Roman"/>
          <w:sz w:val="24"/>
          <w:szCs w:val="24"/>
          <w:lang w:val="de-DE"/>
        </w:rPr>
        <w:t xml:space="preserve"> 15. i 16. </w:t>
      </w:r>
      <w:proofErr w:type="spellStart"/>
      <w:r w:rsidRPr="00D72C43">
        <w:rPr>
          <w:rFonts w:ascii="Times New Roman" w:hAnsi="Times New Roman" w:cs="Times New Roman"/>
          <w:sz w:val="24"/>
          <w:szCs w:val="24"/>
          <w:lang w:val="de-DE"/>
        </w:rPr>
        <w:t>Zakona</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službenicima</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namještenicima</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lokalnoj</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područnoj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regionalnoj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samoupravi</w:t>
      </w:r>
      <w:proofErr w:type="spellEnd"/>
      <w:r w:rsidR="00962EF3">
        <w:rPr>
          <w:rFonts w:ascii="Times New Roman" w:hAnsi="Times New Roman" w:cs="Times New Roman"/>
          <w:sz w:val="24"/>
          <w:szCs w:val="24"/>
          <w:lang w:val="de-DE"/>
        </w:rPr>
        <w:t>.</w:t>
      </w:r>
    </w:p>
    <w:p w:rsidR="002A4D7F" w:rsidRDefault="002A4D7F"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 će se da ne ispun</w:t>
      </w:r>
      <w:r w:rsidR="00217265">
        <w:rPr>
          <w:rFonts w:ascii="Times New Roman" w:hAnsi="Times New Roman" w:cs="Times New Roman"/>
          <w:sz w:val="24"/>
          <w:szCs w:val="24"/>
        </w:rPr>
        <w:t>java uvjete propisane Javnim natječajem.</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w:t>
      </w:r>
      <w:r w:rsidR="00217265">
        <w:rPr>
          <w:rFonts w:ascii="Times New Roman" w:hAnsi="Times New Roman" w:cs="Times New Roman"/>
          <w:sz w:val="24"/>
          <w:szCs w:val="24"/>
        </w:rPr>
        <w:t>a dužan je u prijavi na Javni natječaj</w:t>
      </w:r>
      <w:r w:rsidRPr="00D72C43">
        <w:rPr>
          <w:rFonts w:ascii="Times New Roman" w:hAnsi="Times New Roman" w:cs="Times New Roman"/>
          <w:sz w:val="24"/>
          <w:szCs w:val="24"/>
        </w:rPr>
        <w:t xml:space="preserve"> pozvati se na to pravo i ima prednost u odnosu na ostale kandidate samo pod jednakim uvjetima. Da bi ostvario pravo prednosti pri zapošljavanju, kandidat koji ispunjava uvjete za ostvarivanje toga prava,</w:t>
      </w:r>
      <w:r w:rsidR="00217265">
        <w:rPr>
          <w:rFonts w:ascii="Times New Roman" w:hAnsi="Times New Roman" w:cs="Times New Roman"/>
          <w:sz w:val="24"/>
          <w:szCs w:val="24"/>
        </w:rPr>
        <w:t xml:space="preserve"> dužan je uz prijavu na Javni natječaj</w:t>
      </w:r>
      <w:r w:rsidRPr="00D72C43">
        <w:rPr>
          <w:rFonts w:ascii="Times New Roman" w:hAnsi="Times New Roman" w:cs="Times New Roman"/>
          <w:sz w:val="24"/>
          <w:szCs w:val="24"/>
        </w:rPr>
        <w:t xml:space="preserve"> priložiti sve dokaz</w:t>
      </w:r>
      <w:r w:rsidR="00962EF3">
        <w:rPr>
          <w:rFonts w:ascii="Times New Roman" w:hAnsi="Times New Roman" w:cs="Times New Roman"/>
          <w:sz w:val="24"/>
          <w:szCs w:val="24"/>
        </w:rPr>
        <w:t>e o ispunjavanju uvjeta propisanih oglasom</w:t>
      </w:r>
      <w:r w:rsidRPr="00D72C43">
        <w:rPr>
          <w:rFonts w:ascii="Times New Roman" w:hAnsi="Times New Roman" w:cs="Times New Roman"/>
          <w:sz w:val="24"/>
          <w:szCs w:val="24"/>
        </w:rPr>
        <w:t>, kao i rješenje</w:t>
      </w:r>
      <w:r w:rsidR="00962EF3">
        <w:rPr>
          <w:rFonts w:ascii="Times New Roman" w:hAnsi="Times New Roman" w:cs="Times New Roman"/>
          <w:sz w:val="24"/>
          <w:szCs w:val="24"/>
        </w:rPr>
        <w:t xml:space="preserve">, </w:t>
      </w:r>
      <w:r w:rsidRPr="00D72C43">
        <w:rPr>
          <w:rFonts w:ascii="Times New Roman" w:hAnsi="Times New Roman" w:cs="Times New Roman"/>
          <w:sz w:val="24"/>
          <w:szCs w:val="24"/>
        </w:rPr>
        <w:t>odnosno potvrdu o priznatom statusu</w:t>
      </w:r>
      <w:r w:rsidR="00962EF3">
        <w:rPr>
          <w:rFonts w:ascii="Times New Roman" w:hAnsi="Times New Roman" w:cs="Times New Roman"/>
          <w:sz w:val="24"/>
          <w:szCs w:val="24"/>
        </w:rPr>
        <w:t xml:space="preserve"> te dokaz iz kojeg je vidljivo na koji način je prestao radni odnos kod posljednjeg poslodavca (ugovor, rješenje, odluka i sl.).  </w:t>
      </w:r>
    </w:p>
    <w:p w:rsidR="00962EF3" w:rsidRDefault="00962EF3" w:rsidP="00D72C43">
      <w:pPr>
        <w:jc w:val="both"/>
        <w:rPr>
          <w:rFonts w:ascii="Times New Roman" w:hAnsi="Times New Roman" w:cs="Times New Roman"/>
          <w:sz w:val="24"/>
          <w:szCs w:val="24"/>
        </w:rPr>
      </w:pPr>
      <w:r>
        <w:rPr>
          <w:rFonts w:ascii="Times New Roman" w:hAnsi="Times New Roman" w:cs="Times New Roman"/>
          <w:sz w:val="24"/>
          <w:szCs w:val="24"/>
        </w:rPr>
        <w:t xml:space="preserve">Na temelju članka 103. Zakona o hrvatskim braniteljima </w:t>
      </w:r>
      <w:r w:rsidR="00951983">
        <w:rPr>
          <w:rFonts w:ascii="Times New Roman" w:hAnsi="Times New Roman" w:cs="Times New Roman"/>
          <w:sz w:val="24"/>
          <w:szCs w:val="24"/>
        </w:rPr>
        <w:t xml:space="preserve">iz Domovinskog rata i članovima njihovih obitelji („Narodne novine“ broj 121/17, 98/19 i 84/21) i članka 49. Zakona o civilnim stradalnicima iz Domovinskog rata („Narodne novine“, broj 84/21), kandidati koji se pozivaju na pravo prednosti dužni su dostaviti sve dokaze iz citiranih odredbi Zakona. Dokazi potrebni za ostvarivanje prava prednosti pri zapošljavanju objavljeni su na internetskoj stranici Ministarstva hrvatskih branitelja Republike Hrvatske </w:t>
      </w:r>
      <w:hyperlink r:id="rId6" w:history="1">
        <w:r w:rsidR="00951983" w:rsidRPr="009F1A36">
          <w:rPr>
            <w:rStyle w:val="Hiperveza"/>
            <w:rFonts w:ascii="Times New Roman" w:hAnsi="Times New Roman" w:cs="Times New Roman"/>
            <w:sz w:val="24"/>
            <w:szCs w:val="24"/>
          </w:rPr>
          <w:t>https://branitelji.gov.hr/pristup-informacijama/835</w:t>
        </w:r>
      </w:hyperlink>
      <w:r w:rsidR="00951983">
        <w:rPr>
          <w:rFonts w:ascii="Times New Roman" w:hAnsi="Times New Roman" w:cs="Times New Roman"/>
          <w:sz w:val="24"/>
          <w:szCs w:val="24"/>
        </w:rPr>
        <w:t>.</w:t>
      </w:r>
    </w:p>
    <w:p w:rsidR="0095198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pri zapošljavanju sukladno odredbi članka 48.f Zakona o zaštiti civilnih i vojnih invalida rata („Narodne novine“, broj 33/92, 77/92, 27/93, 58/93, 2/94, 76/94, 108/95, 108/96, 82/01, 103/03, 148/</w:t>
      </w:r>
      <w:r w:rsidR="00217265">
        <w:rPr>
          <w:rFonts w:ascii="Times New Roman" w:hAnsi="Times New Roman" w:cs="Times New Roman"/>
          <w:sz w:val="24"/>
          <w:szCs w:val="24"/>
        </w:rPr>
        <w:t>13 i 98/19), uz prijavu na Javni natječaj</w:t>
      </w:r>
      <w:r>
        <w:rPr>
          <w:rFonts w:ascii="Times New Roman" w:hAnsi="Times New Roman" w:cs="Times New Roman"/>
          <w:sz w:val="24"/>
          <w:szCs w:val="24"/>
        </w:rPr>
        <w:t xml:space="preserve"> dužan je, osim dokaza o ispunjavanju traženih uvjeta, priložiti i rješenje odnosno potvrdu o priznatom pravu. </w:t>
      </w:r>
    </w:p>
    <w:p w:rsidR="00951983" w:rsidRPr="00D72C4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sukladno članku 9. Zakona o profesionalnoj rehabilitaciji i zapošljavanju osoba s invaliditetom („Narodne novine“, broj 157/13, 152/14, 39/18 i 32/20), poziva na pravo prednosti prilikom zapošljavan</w:t>
      </w:r>
      <w:r w:rsidR="00217265">
        <w:rPr>
          <w:rFonts w:ascii="Times New Roman" w:hAnsi="Times New Roman" w:cs="Times New Roman"/>
          <w:sz w:val="24"/>
          <w:szCs w:val="24"/>
        </w:rPr>
        <w:t>ja, dužan je uz prijavu na Javni natječaj</w:t>
      </w:r>
      <w:r>
        <w:rPr>
          <w:rFonts w:ascii="Times New Roman" w:hAnsi="Times New Roman" w:cs="Times New Roman"/>
          <w:sz w:val="24"/>
          <w:szCs w:val="24"/>
        </w:rPr>
        <w:t xml:space="preserve">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Urednom prijavom smatra se prijava koja sadrži sve podatke i priloge </w:t>
      </w:r>
      <w:r w:rsidR="00217265">
        <w:rPr>
          <w:rFonts w:ascii="Times New Roman" w:hAnsi="Times New Roman" w:cs="Times New Roman"/>
          <w:sz w:val="24"/>
          <w:szCs w:val="24"/>
        </w:rPr>
        <w:t>navedene u Javnom natječaju</w:t>
      </w:r>
      <w:r w:rsidRPr="00D72C43">
        <w:rPr>
          <w:rFonts w:ascii="Times New Roman" w:hAnsi="Times New Roman" w:cs="Times New Roman"/>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w:t>
      </w:r>
      <w:r w:rsidR="00217265">
        <w:rPr>
          <w:rFonts w:ascii="Times New Roman" w:hAnsi="Times New Roman" w:cs="Times New Roman"/>
          <w:sz w:val="24"/>
          <w:szCs w:val="24"/>
        </w:rPr>
        <w:t>ava formalne uvjete iz Javnog natječaja</w:t>
      </w:r>
      <w:r w:rsidRPr="00D72C43">
        <w:rPr>
          <w:rFonts w:ascii="Times New Roman" w:hAnsi="Times New Roman" w:cs="Times New Roman"/>
          <w:sz w:val="24"/>
          <w:szCs w:val="24"/>
        </w:rPr>
        <w:t>, ne smatra se kan</w:t>
      </w:r>
      <w:r w:rsidR="00951983">
        <w:rPr>
          <w:rFonts w:ascii="Times New Roman" w:hAnsi="Times New Roman" w:cs="Times New Roman"/>
          <w:sz w:val="24"/>
          <w:szCs w:val="24"/>
        </w:rPr>
        <w:t>didatom prijavlje</w:t>
      </w:r>
      <w:r w:rsidR="00217265">
        <w:rPr>
          <w:rFonts w:ascii="Times New Roman" w:hAnsi="Times New Roman" w:cs="Times New Roman"/>
          <w:sz w:val="24"/>
          <w:szCs w:val="24"/>
        </w:rPr>
        <w:t>nim na Javni natječaj</w:t>
      </w:r>
      <w:r w:rsidRPr="00D72C43">
        <w:rPr>
          <w:rFonts w:ascii="Times New Roman" w:hAnsi="Times New Roman" w:cs="Times New Roman"/>
          <w:sz w:val="24"/>
          <w:szCs w:val="24"/>
        </w:rPr>
        <w:t>,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w:t>
      </w:r>
      <w:r w:rsidR="002A4D7F">
        <w:rPr>
          <w:rFonts w:ascii="Times New Roman" w:hAnsi="Times New Roman" w:cs="Times New Roman"/>
          <w:sz w:val="24"/>
          <w:szCs w:val="24"/>
        </w:rPr>
        <w:t xml:space="preserve"> ili osobno predati u pisarnicu Grada Siska, Sisak</w:t>
      </w:r>
      <w:r w:rsidRPr="00D72C43">
        <w:rPr>
          <w:rFonts w:ascii="Times New Roman" w:hAnsi="Times New Roman" w:cs="Times New Roman"/>
          <w:sz w:val="24"/>
          <w:szCs w:val="24"/>
        </w:rPr>
        <w:t>,</w:t>
      </w:r>
      <w:r w:rsidR="002A4D7F">
        <w:rPr>
          <w:rFonts w:ascii="Times New Roman" w:hAnsi="Times New Roman" w:cs="Times New Roman"/>
          <w:sz w:val="24"/>
          <w:szCs w:val="24"/>
        </w:rPr>
        <w:t xml:space="preserve"> Marijana Cvetkovića 8,</w:t>
      </w:r>
      <w:r w:rsidRPr="00D72C43">
        <w:rPr>
          <w:rFonts w:ascii="Times New Roman" w:hAnsi="Times New Roman" w:cs="Times New Roman"/>
          <w:sz w:val="24"/>
          <w:szCs w:val="24"/>
        </w:rPr>
        <w:t xml:space="preserve"> s obveznom nazn</w:t>
      </w:r>
      <w:r w:rsidR="00A4289A">
        <w:rPr>
          <w:rFonts w:ascii="Times New Roman" w:hAnsi="Times New Roman" w:cs="Times New Roman"/>
          <w:sz w:val="24"/>
          <w:szCs w:val="24"/>
        </w:rPr>
        <w:t>akom: ”Prijava na javni natječaj</w:t>
      </w:r>
      <w:r w:rsidRPr="00D72C43">
        <w:rPr>
          <w:rFonts w:ascii="Times New Roman" w:hAnsi="Times New Roman" w:cs="Times New Roman"/>
          <w:sz w:val="24"/>
          <w:szCs w:val="24"/>
        </w:rPr>
        <w:t xml:space="preserve"> za prijam u službu</w:t>
      </w:r>
      <w:r w:rsidR="00217265">
        <w:rPr>
          <w:rFonts w:ascii="Times New Roman" w:hAnsi="Times New Roman" w:cs="Times New Roman"/>
          <w:sz w:val="24"/>
          <w:szCs w:val="24"/>
        </w:rPr>
        <w:t xml:space="preserve"> vježbenika</w:t>
      </w:r>
      <w:r w:rsidRPr="00D72C43">
        <w:rPr>
          <w:rFonts w:ascii="Times New Roman" w:hAnsi="Times New Roman" w:cs="Times New Roman"/>
          <w:sz w:val="24"/>
          <w:szCs w:val="24"/>
        </w:rPr>
        <w:t xml:space="preserve">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951983">
        <w:rPr>
          <w:rFonts w:ascii="Times New Roman" w:hAnsi="Times New Roman" w:cs="Times New Roman"/>
          <w:sz w:val="24"/>
          <w:szCs w:val="24"/>
        </w:rPr>
        <w:t>stručni suradnik</w:t>
      </w:r>
      <w:r w:rsidR="00217265">
        <w:rPr>
          <w:rFonts w:ascii="Times New Roman" w:hAnsi="Times New Roman" w:cs="Times New Roman"/>
          <w:sz w:val="24"/>
          <w:szCs w:val="24"/>
        </w:rPr>
        <w:t xml:space="preserve"> za p</w:t>
      </w:r>
      <w:r w:rsidR="000F20C9">
        <w:rPr>
          <w:rFonts w:ascii="Times New Roman" w:hAnsi="Times New Roman" w:cs="Times New Roman"/>
          <w:sz w:val="24"/>
          <w:szCs w:val="24"/>
        </w:rPr>
        <w:t>rostorno planiranje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Kand</w:t>
      </w:r>
      <w:r w:rsidR="00217265">
        <w:rPr>
          <w:rFonts w:ascii="Times New Roman" w:hAnsi="Times New Roman" w:cs="Times New Roman"/>
          <w:sz w:val="24"/>
          <w:szCs w:val="24"/>
        </w:rPr>
        <w:t>idati će o rezultatima Javnog natječaja</w:t>
      </w:r>
      <w:r w:rsidRPr="00D72C43">
        <w:rPr>
          <w:rFonts w:ascii="Times New Roman" w:hAnsi="Times New Roman" w:cs="Times New Roman"/>
          <w:sz w:val="24"/>
          <w:szCs w:val="24"/>
        </w:rPr>
        <w:t xml:space="preserve">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00951983">
        <w:rPr>
          <w:rFonts w:ascii="Times New Roman" w:hAnsi="Times New Roman" w:cs="Times New Roman"/>
          <w:sz w:val="24"/>
          <w:szCs w:val="24"/>
        </w:rPr>
        <w:t>obuhvaća pisani test</w:t>
      </w:r>
      <w:r w:rsidRPr="00D72C43">
        <w:rPr>
          <w:rFonts w:ascii="Times New Roman" w:hAnsi="Times New Roman" w:cs="Times New Roman"/>
          <w:sz w:val="24"/>
          <w:szCs w:val="24"/>
        </w:rPr>
        <w:t>,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 xml:space="preserve">Kandidati su obvezni pristupiti prethodnoj provjeri znanja i sposobnosti. Ako kandidat ne pristupi testiranju smatra se </w:t>
      </w:r>
      <w:r w:rsidR="00217265">
        <w:rPr>
          <w:rFonts w:ascii="Times New Roman" w:hAnsi="Times New Roman"/>
          <w:sz w:val="24"/>
          <w:szCs w:val="24"/>
        </w:rPr>
        <w:t>da je povukao prijavu na Javni natječaj</w:t>
      </w:r>
      <w:r w:rsidRPr="00D72C43">
        <w:rPr>
          <w:rFonts w:ascii="Times New Roman" w:hAnsi="Times New Roman"/>
          <w:sz w:val="24"/>
          <w:szCs w:val="24"/>
        </w:rPr>
        <w:t>.</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Grada Siska, najkasnije pet dana prije održavanja provjere.  </w:t>
      </w:r>
    </w:p>
    <w:p w:rsidR="0095298B" w:rsidRDefault="0095298B" w:rsidP="00D72C43">
      <w:pPr>
        <w:jc w:val="both"/>
        <w:rPr>
          <w:rFonts w:ascii="Times New Roman" w:hAnsi="Times New Roman" w:cs="Times New Roman"/>
          <w:sz w:val="24"/>
          <w:szCs w:val="24"/>
        </w:rPr>
      </w:pPr>
    </w:p>
    <w:p w:rsidR="000C5462" w:rsidRDefault="0095298B" w:rsidP="00D72C43">
      <w:pPr>
        <w:jc w:val="both"/>
        <w:rPr>
          <w:rFonts w:ascii="Times New Roman" w:hAnsi="Times New Roman" w:cs="Times New Roman"/>
          <w:b/>
          <w:sz w:val="24"/>
          <w:szCs w:val="24"/>
        </w:rPr>
      </w:pPr>
      <w:r>
        <w:rPr>
          <w:rFonts w:ascii="Times New Roman" w:hAnsi="Times New Roman" w:cs="Times New Roman"/>
          <w:b/>
          <w:sz w:val="24"/>
          <w:szCs w:val="24"/>
        </w:rPr>
        <w:t>Pravni i drugi izvori za pripremanje kandidata za testiranje:</w:t>
      </w:r>
    </w:p>
    <w:p w:rsidR="0095298B" w:rsidRDefault="002A4031" w:rsidP="00A57E11">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4A4BAA" w:rsidRPr="00A57E11"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Zakon o prostornom uređenju (</w:t>
      </w:r>
      <w:r>
        <w:rPr>
          <w:rFonts w:ascii="Times New Roman" w:hAnsi="Times New Roman" w:cs="Times New Roman"/>
          <w:sz w:val="24"/>
          <w:szCs w:val="24"/>
        </w:rPr>
        <w:t>„</w:t>
      </w:r>
      <w:r w:rsidRPr="004A4BAA">
        <w:rPr>
          <w:rStyle w:val="row-header-quote-text"/>
          <w:rFonts w:ascii="Times New Roman" w:hAnsi="Times New Roman" w:cs="Times New Roman"/>
          <w:sz w:val="24"/>
          <w:szCs w:val="24"/>
        </w:rPr>
        <w:t xml:space="preserve">Narodne </w:t>
      </w:r>
      <w:r w:rsidRPr="004A4BAA">
        <w:rPr>
          <w:rFonts w:ascii="Times New Roman" w:hAnsi="Times New Roman" w:cs="Times New Roman"/>
          <w:sz w:val="24"/>
          <w:szCs w:val="24"/>
        </w:rPr>
        <w:t>novine</w:t>
      </w:r>
      <w:r>
        <w:rPr>
          <w:rFonts w:ascii="Times New Roman" w:hAnsi="Times New Roman" w:cs="Times New Roman"/>
          <w:sz w:val="24"/>
          <w:szCs w:val="24"/>
        </w:rPr>
        <w:t>“</w:t>
      </w:r>
      <w:r w:rsidRPr="004A4BAA">
        <w:rPr>
          <w:rFonts w:ascii="Times New Roman" w:hAnsi="Times New Roman" w:cs="Times New Roman"/>
          <w:sz w:val="24"/>
          <w:szCs w:val="24"/>
        </w:rPr>
        <w:t xml:space="preserve"> broj </w:t>
      </w:r>
      <w:hyperlink r:id="rId8" w:tooltip="Zakon o prostornom uređenju" w:history="1">
        <w:r w:rsidRPr="00A57E11">
          <w:rPr>
            <w:rStyle w:val="Hiperveza"/>
            <w:rFonts w:ascii="Times New Roman" w:hAnsi="Times New Roman" w:cs="Times New Roman"/>
            <w:color w:val="auto"/>
            <w:sz w:val="24"/>
            <w:szCs w:val="24"/>
            <w:u w:val="none"/>
          </w:rPr>
          <w:t>153/2013</w:t>
        </w:r>
      </w:hyperlink>
      <w:r w:rsidRPr="00A57E11">
        <w:rPr>
          <w:rFonts w:ascii="Times New Roman" w:hAnsi="Times New Roman" w:cs="Times New Roman"/>
          <w:sz w:val="24"/>
          <w:szCs w:val="24"/>
        </w:rPr>
        <w:t xml:space="preserve">, </w:t>
      </w:r>
      <w:hyperlink r:id="rId9" w:tooltip="Zakon o izmjenama i dopunama Zakona o prostornom uređenju" w:history="1">
        <w:r w:rsidRPr="00A57E11">
          <w:rPr>
            <w:rStyle w:val="Hiperveza"/>
            <w:rFonts w:ascii="Times New Roman" w:hAnsi="Times New Roman" w:cs="Times New Roman"/>
            <w:color w:val="auto"/>
            <w:sz w:val="24"/>
            <w:szCs w:val="24"/>
            <w:u w:val="none"/>
          </w:rPr>
          <w:t>65/2017</w:t>
        </w:r>
      </w:hyperlink>
      <w:r w:rsidRPr="00A57E11">
        <w:rPr>
          <w:rFonts w:ascii="Times New Roman" w:hAnsi="Times New Roman" w:cs="Times New Roman"/>
          <w:sz w:val="24"/>
          <w:szCs w:val="24"/>
        </w:rPr>
        <w:t xml:space="preserve">, </w:t>
      </w:r>
      <w:hyperlink r:id="rId10" w:tooltip="Zakon o izmjenama i dopuni Zakona o prostornom uređenju" w:history="1">
        <w:r w:rsidRPr="00A57E11">
          <w:rPr>
            <w:rStyle w:val="Hiperveza"/>
            <w:rFonts w:ascii="Times New Roman" w:hAnsi="Times New Roman" w:cs="Times New Roman"/>
            <w:color w:val="auto"/>
            <w:sz w:val="24"/>
            <w:szCs w:val="24"/>
            <w:u w:val="none"/>
          </w:rPr>
          <w:t>114/2018</w:t>
        </w:r>
      </w:hyperlink>
      <w:r w:rsidRPr="00A57E11">
        <w:rPr>
          <w:rFonts w:ascii="Times New Roman" w:hAnsi="Times New Roman" w:cs="Times New Roman"/>
          <w:sz w:val="24"/>
          <w:szCs w:val="24"/>
        </w:rPr>
        <w:t xml:space="preserve">, </w:t>
      </w:r>
      <w:hyperlink r:id="rId11" w:tooltip="Zakon o izmjenama i dopunama Zakona o prostornom uređenju" w:history="1">
        <w:r w:rsidRPr="00A57E11">
          <w:rPr>
            <w:rStyle w:val="Hiperveza"/>
            <w:rFonts w:ascii="Times New Roman" w:hAnsi="Times New Roman" w:cs="Times New Roman"/>
            <w:color w:val="auto"/>
            <w:sz w:val="24"/>
            <w:szCs w:val="24"/>
            <w:u w:val="none"/>
          </w:rPr>
          <w:t>39/2019</w:t>
        </w:r>
      </w:hyperlink>
      <w:r w:rsidR="00A57E11" w:rsidRPr="00A57E11">
        <w:rPr>
          <w:rFonts w:ascii="Times New Roman" w:hAnsi="Times New Roman" w:cs="Times New Roman"/>
          <w:sz w:val="24"/>
          <w:szCs w:val="24"/>
        </w:rPr>
        <w:t xml:space="preserve"> i</w:t>
      </w:r>
      <w:r w:rsidRPr="00A57E11">
        <w:rPr>
          <w:rFonts w:ascii="Times New Roman" w:hAnsi="Times New Roman" w:cs="Times New Roman"/>
          <w:sz w:val="24"/>
          <w:szCs w:val="24"/>
        </w:rPr>
        <w:t xml:space="preserve"> </w:t>
      </w:r>
      <w:hyperlink r:id="rId12" w:tooltip="Zakon o izmjenama Zakona o prostornom uređenju" w:history="1">
        <w:r w:rsidRPr="00A57E11">
          <w:rPr>
            <w:rStyle w:val="Hiperveza"/>
            <w:rFonts w:ascii="Times New Roman" w:hAnsi="Times New Roman" w:cs="Times New Roman"/>
            <w:color w:val="auto"/>
            <w:sz w:val="24"/>
            <w:szCs w:val="24"/>
            <w:u w:val="none"/>
          </w:rPr>
          <w:t>98/2019</w:t>
        </w:r>
      </w:hyperlink>
      <w:r w:rsidRPr="00A57E11">
        <w:rPr>
          <w:rFonts w:ascii="Times New Roman" w:hAnsi="Times New Roman" w:cs="Times New Roman"/>
          <w:sz w:val="24"/>
          <w:szCs w:val="24"/>
        </w:rPr>
        <w:t>)</w:t>
      </w:r>
    </w:p>
    <w:p w:rsidR="004A4BAA" w:rsidRPr="004A4BAA"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Zakon o poslovima i djelatnostima prostornog uređenja i gradnje (</w:t>
      </w:r>
      <w:r>
        <w:rPr>
          <w:rFonts w:ascii="Times New Roman" w:hAnsi="Times New Roman" w:cs="Times New Roman"/>
          <w:sz w:val="24"/>
          <w:szCs w:val="24"/>
        </w:rPr>
        <w:t>„</w:t>
      </w:r>
      <w:r w:rsidR="00A57E11">
        <w:rPr>
          <w:rFonts w:ascii="Times New Roman" w:hAnsi="Times New Roman" w:cs="Times New Roman"/>
          <w:sz w:val="24"/>
          <w:szCs w:val="24"/>
        </w:rPr>
        <w:t xml:space="preserve">Narodne novine“ </w:t>
      </w:r>
      <w:r w:rsidRPr="004A4BAA">
        <w:rPr>
          <w:rFonts w:ascii="Times New Roman" w:hAnsi="Times New Roman" w:cs="Times New Roman"/>
          <w:sz w:val="24"/>
          <w:szCs w:val="24"/>
        </w:rPr>
        <w:t>broj 78/15, 118/18 i 110/19)</w:t>
      </w:r>
    </w:p>
    <w:p w:rsidR="004A4BAA" w:rsidRPr="004A4BAA"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Zakon o općem uprav</w:t>
      </w:r>
      <w:r>
        <w:rPr>
          <w:rFonts w:ascii="Times New Roman" w:hAnsi="Times New Roman" w:cs="Times New Roman"/>
          <w:sz w:val="24"/>
          <w:szCs w:val="24"/>
        </w:rPr>
        <w:t>nom postupku („Narodne novine“ broj</w:t>
      </w:r>
      <w:r w:rsidRPr="004A4BAA">
        <w:rPr>
          <w:rFonts w:ascii="Times New Roman" w:hAnsi="Times New Roman" w:cs="Times New Roman"/>
          <w:sz w:val="24"/>
          <w:szCs w:val="24"/>
        </w:rPr>
        <w:t xml:space="preserve"> </w:t>
      </w:r>
      <w:hyperlink r:id="rId13" w:tooltip="Zakon o općem upravnom postupku" w:history="1">
        <w:r w:rsidRPr="00A57E11">
          <w:rPr>
            <w:rStyle w:val="Hiperveza"/>
            <w:rFonts w:ascii="Times New Roman" w:hAnsi="Times New Roman" w:cs="Times New Roman"/>
            <w:color w:val="auto"/>
            <w:sz w:val="24"/>
            <w:szCs w:val="24"/>
            <w:u w:val="none"/>
          </w:rPr>
          <w:t>47/2009</w:t>
        </w:r>
      </w:hyperlink>
      <w:r w:rsidR="00A57E11" w:rsidRPr="00A57E11">
        <w:rPr>
          <w:rFonts w:ascii="Times New Roman" w:hAnsi="Times New Roman" w:cs="Times New Roman"/>
          <w:sz w:val="24"/>
          <w:szCs w:val="24"/>
        </w:rPr>
        <w:t xml:space="preserve"> i</w:t>
      </w:r>
      <w:r w:rsidRPr="00A57E11">
        <w:rPr>
          <w:rFonts w:ascii="Times New Roman" w:hAnsi="Times New Roman" w:cs="Times New Roman"/>
          <w:sz w:val="24"/>
          <w:szCs w:val="24"/>
        </w:rPr>
        <w:t xml:space="preserve"> </w:t>
      </w:r>
      <w:hyperlink r:id="rId14" w:tooltip="Zakon o izmjenama i dopuni Zakona o općem upravnom postupku" w:history="1">
        <w:r w:rsidRPr="00A57E11">
          <w:rPr>
            <w:rStyle w:val="Hiperveza"/>
            <w:rFonts w:ascii="Times New Roman" w:hAnsi="Times New Roman" w:cs="Times New Roman"/>
            <w:color w:val="auto"/>
            <w:sz w:val="24"/>
            <w:szCs w:val="24"/>
            <w:u w:val="none"/>
          </w:rPr>
          <w:t>110/2021</w:t>
        </w:r>
      </w:hyperlink>
      <w:r w:rsidRPr="00A57E11">
        <w:rPr>
          <w:rFonts w:ascii="Times New Roman" w:hAnsi="Times New Roman" w:cs="Times New Roman"/>
          <w:sz w:val="24"/>
          <w:szCs w:val="24"/>
        </w:rPr>
        <w:t>)</w:t>
      </w:r>
    </w:p>
    <w:p w:rsidR="004A4BAA" w:rsidRPr="004A4BAA"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 xml:space="preserve">Zakon o lokalnoj i područnoj (regionalnoj) samoupravi ( </w:t>
      </w:r>
      <w:r>
        <w:rPr>
          <w:rFonts w:ascii="Times New Roman" w:hAnsi="Times New Roman" w:cs="Times New Roman"/>
          <w:sz w:val="24"/>
          <w:szCs w:val="24"/>
        </w:rPr>
        <w:t>„</w:t>
      </w:r>
      <w:r w:rsidRPr="004A4BAA">
        <w:rPr>
          <w:rFonts w:ascii="Times New Roman" w:hAnsi="Times New Roman" w:cs="Times New Roman"/>
          <w:sz w:val="24"/>
          <w:szCs w:val="24"/>
        </w:rPr>
        <w:t>Narodne novine</w:t>
      </w:r>
      <w:r>
        <w:rPr>
          <w:rFonts w:ascii="Times New Roman" w:hAnsi="Times New Roman" w:cs="Times New Roman"/>
          <w:sz w:val="24"/>
          <w:szCs w:val="24"/>
        </w:rPr>
        <w:t>“</w:t>
      </w:r>
      <w:r w:rsidRPr="004A4BAA">
        <w:rPr>
          <w:rFonts w:ascii="Times New Roman" w:hAnsi="Times New Roman" w:cs="Times New Roman"/>
          <w:sz w:val="24"/>
          <w:szCs w:val="24"/>
        </w:rPr>
        <w:t xml:space="preserve"> broj 33/01, 60/01, 129/05, 109/07, 125/08, 36/09, 150/11, 144/12, 19/13. – pročišćeni tekst, 137/15. – ispravak, 123/17, 98/19 i 144/20) </w:t>
      </w:r>
    </w:p>
    <w:p w:rsidR="004A4BAA" w:rsidRPr="004A4BAA" w:rsidRDefault="004A4BAA" w:rsidP="00A57E11">
      <w:pPr>
        <w:jc w:val="both"/>
        <w:rPr>
          <w:rFonts w:ascii="Times New Roman" w:hAnsi="Times New Roman" w:cs="Times New Roman"/>
          <w:sz w:val="24"/>
          <w:szCs w:val="24"/>
        </w:rPr>
      </w:pPr>
    </w:p>
    <w:p w:rsidR="00537E96" w:rsidRPr="004A4BAA" w:rsidRDefault="00537E96" w:rsidP="00A57E11">
      <w:pPr>
        <w:jc w:val="both"/>
        <w:rPr>
          <w:rFonts w:ascii="Times New Roman" w:hAnsi="Times New Roman" w:cs="Times New Roman"/>
          <w:sz w:val="24"/>
          <w:szCs w:val="24"/>
        </w:rPr>
      </w:pPr>
      <w:r w:rsidRPr="004A4BAA">
        <w:rPr>
          <w:rFonts w:ascii="Times New Roman" w:hAnsi="Times New Roman" w:cs="Times New Roman"/>
          <w:sz w:val="24"/>
          <w:szCs w:val="24"/>
        </w:rPr>
        <w:t xml:space="preserve"> </w:t>
      </w:r>
    </w:p>
    <w:p w:rsidR="00476926" w:rsidRDefault="00476926" w:rsidP="00476926">
      <w:pPr>
        <w:rPr>
          <w:rFonts w:ascii="Times New Roman" w:hAnsi="Times New Roman" w:cs="Times New Roman"/>
          <w:b/>
          <w:bCs/>
          <w:sz w:val="24"/>
          <w:szCs w:val="24"/>
          <w:lang w:eastAsia="ko-KR"/>
        </w:rPr>
      </w:pPr>
    </w:p>
    <w:p w:rsidR="005603CB" w:rsidRDefault="005603CB" w:rsidP="00476926"/>
    <w:sectPr w:rsidR="00560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AC6DD6"/>
    <w:multiLevelType w:val="hybridMultilevel"/>
    <w:tmpl w:val="71DED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87813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3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9433395">
    <w:abstractNumId w:val="1"/>
  </w:num>
  <w:num w:numId="4" w16cid:durableId="1807965443">
    <w:abstractNumId w:val="5"/>
  </w:num>
  <w:num w:numId="5" w16cid:durableId="1349526761">
    <w:abstractNumId w:val="3"/>
  </w:num>
  <w:num w:numId="6" w16cid:durableId="123662157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82459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5299668">
    <w:abstractNumId w:val="0"/>
  </w:num>
  <w:num w:numId="9" w16cid:durableId="560099227">
    <w:abstractNumId w:val="9"/>
  </w:num>
  <w:num w:numId="10" w16cid:durableId="5979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1E"/>
    <w:rsid w:val="000475E7"/>
    <w:rsid w:val="00087FE2"/>
    <w:rsid w:val="000C5462"/>
    <w:rsid w:val="000C6822"/>
    <w:rsid w:val="000E4B1D"/>
    <w:rsid w:val="000E6550"/>
    <w:rsid w:val="000F20C9"/>
    <w:rsid w:val="00180B1F"/>
    <w:rsid w:val="001B7A80"/>
    <w:rsid w:val="001E37A8"/>
    <w:rsid w:val="0020547D"/>
    <w:rsid w:val="00217265"/>
    <w:rsid w:val="00245FBC"/>
    <w:rsid w:val="002542F6"/>
    <w:rsid w:val="002979C8"/>
    <w:rsid w:val="002A4031"/>
    <w:rsid w:val="002A4D7F"/>
    <w:rsid w:val="00317890"/>
    <w:rsid w:val="00365BE4"/>
    <w:rsid w:val="0038697E"/>
    <w:rsid w:val="0039786B"/>
    <w:rsid w:val="003C310B"/>
    <w:rsid w:val="003D2222"/>
    <w:rsid w:val="00476926"/>
    <w:rsid w:val="004A4BAA"/>
    <w:rsid w:val="004C10EB"/>
    <w:rsid w:val="004C5DF5"/>
    <w:rsid w:val="005100BF"/>
    <w:rsid w:val="00537E96"/>
    <w:rsid w:val="005459AD"/>
    <w:rsid w:val="00555B03"/>
    <w:rsid w:val="005603CB"/>
    <w:rsid w:val="006506D8"/>
    <w:rsid w:val="006F6D56"/>
    <w:rsid w:val="007F6F93"/>
    <w:rsid w:val="00801663"/>
    <w:rsid w:val="00817403"/>
    <w:rsid w:val="00823036"/>
    <w:rsid w:val="008A79B6"/>
    <w:rsid w:val="008E0D26"/>
    <w:rsid w:val="00910F37"/>
    <w:rsid w:val="00951983"/>
    <w:rsid w:val="0095298B"/>
    <w:rsid w:val="00962EF3"/>
    <w:rsid w:val="009C3FE8"/>
    <w:rsid w:val="00A13530"/>
    <w:rsid w:val="00A41A69"/>
    <w:rsid w:val="00A4289A"/>
    <w:rsid w:val="00A57E11"/>
    <w:rsid w:val="00A84028"/>
    <w:rsid w:val="00AF22D8"/>
    <w:rsid w:val="00B377DC"/>
    <w:rsid w:val="00B468BD"/>
    <w:rsid w:val="00BB48D7"/>
    <w:rsid w:val="00BB5964"/>
    <w:rsid w:val="00BD37DF"/>
    <w:rsid w:val="00BD7093"/>
    <w:rsid w:val="00BF5396"/>
    <w:rsid w:val="00C556B8"/>
    <w:rsid w:val="00CE6908"/>
    <w:rsid w:val="00D55C31"/>
    <w:rsid w:val="00D62F9E"/>
    <w:rsid w:val="00D72C43"/>
    <w:rsid w:val="00D80D9C"/>
    <w:rsid w:val="00DE3CA9"/>
    <w:rsid w:val="00E433BB"/>
    <w:rsid w:val="00E53872"/>
    <w:rsid w:val="00EC2F4D"/>
    <w:rsid w:val="00F234B4"/>
    <w:rsid w:val="00F9514C"/>
    <w:rsid w:val="00FB4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2AE8"/>
  <w15:docId w15:val="{C961F642-546A-4ADB-BE70-B329C274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table" w:customStyle="1" w:styleId="Svijetlareetkatablice1">
    <w:name w:val="Svijetla rešetka tablice1"/>
    <w:basedOn w:val="Obinatablica"/>
    <w:uiPriority w:val="40"/>
    <w:rsid w:val="000E4B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ow-header-quote-text">
    <w:name w:val="row-header-quote-text"/>
    <w:basedOn w:val="Zadanifontodlomka"/>
    <w:rsid w:val="004A4BAA"/>
  </w:style>
  <w:style w:type="paragraph" w:styleId="Tekstbalonia">
    <w:name w:val="Balloon Text"/>
    <w:basedOn w:val="Normal"/>
    <w:link w:val="TekstbaloniaChar"/>
    <w:uiPriority w:val="99"/>
    <w:semiHidden/>
    <w:unhideWhenUsed/>
    <w:rsid w:val="00910F3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0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863">
      <w:bodyDiv w:val="1"/>
      <w:marLeft w:val="0"/>
      <w:marRight w:val="0"/>
      <w:marTop w:val="0"/>
      <w:marBottom w:val="0"/>
      <w:divBdr>
        <w:top w:val="none" w:sz="0" w:space="0" w:color="auto"/>
        <w:left w:val="none" w:sz="0" w:space="0" w:color="auto"/>
        <w:bottom w:val="none" w:sz="0" w:space="0" w:color="auto"/>
        <w:right w:val="none" w:sz="0" w:space="0" w:color="auto"/>
      </w:divBdr>
    </w:div>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980966858">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hr/zakonodavstvo/zakon-o-prostornom-uredenju-1996" TargetMode="External"/><Relationship Id="rId13" Type="http://schemas.openxmlformats.org/officeDocument/2006/relationships/hyperlink" Target="https://www.iusinfo.hr/zakonodavstvo/zakon-o-opcem-upravnom-postupku-1957" TargetMode="External"/><Relationship Id="rId3" Type="http://schemas.openxmlformats.org/officeDocument/2006/relationships/styles" Target="styles.xml"/><Relationship Id="rId7" Type="http://schemas.openxmlformats.org/officeDocument/2006/relationships/hyperlink" Target="http://www.sisak.hr" TargetMode="External"/><Relationship Id="rId12" Type="http://schemas.openxmlformats.org/officeDocument/2006/relationships/hyperlink" Target="https://www.iusinfo.hr/zakonodavstvo/zakon-o-izmjenama-zakona-o-prostornom-uredenj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ranitelji.gov.hr/pristup-informacijama/835" TargetMode="External"/><Relationship Id="rId11" Type="http://schemas.openxmlformats.org/officeDocument/2006/relationships/hyperlink" Target="https://www.iusinfo.hr/zakonodavstvo/zakon-o-izmjenama-i-dopunama-zakona-o-prostornom-uredenju-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sinfo.hr/zakonodavstvo/zakon-o-izmjenama-i-dopuni-zakona-o-prostornom-uredenju" TargetMode="External"/><Relationship Id="rId4" Type="http://schemas.openxmlformats.org/officeDocument/2006/relationships/settings" Target="settings.xml"/><Relationship Id="rId9" Type="http://schemas.openxmlformats.org/officeDocument/2006/relationships/hyperlink" Target="https://www.iusinfo.hr/zakonodavstvo/zakon-o-izmjenama-i-dopunama-zakona-o-prostornom-uredenju-4" TargetMode="External"/><Relationship Id="rId14" Type="http://schemas.openxmlformats.org/officeDocument/2006/relationships/hyperlink" Target="https://www.iusinfo.hr/zakonodavstvo/zakon-o-izmjenama-i-dopuni-zakona-o-opcem-upravnom-postup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4705-B95F-46AB-A452-3172E8DD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8132</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 Sisak</cp:lastModifiedBy>
  <cp:revision>2</cp:revision>
  <cp:lastPrinted>2023-04-03T11:25:00Z</cp:lastPrinted>
  <dcterms:created xsi:type="dcterms:W3CDTF">2023-04-03T12:05:00Z</dcterms:created>
  <dcterms:modified xsi:type="dcterms:W3CDTF">2023-04-03T12:05:00Z</dcterms:modified>
</cp:coreProperties>
</file>