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A13530" w:rsidRPr="00BB48D7">
        <w:rPr>
          <w:rFonts w:ascii="Times New Roman" w:hAnsi="Times New Roman" w:cs="Times New Roman"/>
          <w:color w:val="000000"/>
          <w:sz w:val="24"/>
          <w:szCs w:val="24"/>
        </w:rPr>
        <w:t>Jav</w:t>
      </w:r>
      <w:r>
        <w:rPr>
          <w:rFonts w:ascii="Times New Roman" w:hAnsi="Times New Roman" w:cs="Times New Roman"/>
          <w:color w:val="000000"/>
          <w:sz w:val="24"/>
          <w:szCs w:val="24"/>
        </w:rPr>
        <w:t>nom</w:t>
      </w:r>
      <w:r w:rsidR="00A13530" w:rsidRPr="00BB48D7">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A13530" w:rsidRPr="00BB48D7">
        <w:rPr>
          <w:rFonts w:ascii="Times New Roman" w:hAnsi="Times New Roman" w:cs="Times New Roman"/>
          <w:color w:val="000000"/>
          <w:sz w:val="24"/>
          <w:szCs w:val="24"/>
        </w:rPr>
        <w:t xml:space="preserve"> za prijam u službu</w:t>
      </w:r>
    </w:p>
    <w:p w:rsidR="00A13530" w:rsidRPr="00BB48D7" w:rsidRDefault="002F6286" w:rsidP="00A13530">
      <w:pPr>
        <w:rPr>
          <w:rFonts w:ascii="Times New Roman" w:hAnsi="Times New Roman" w:cs="Times New Roman"/>
          <w:color w:val="000000"/>
          <w:sz w:val="24"/>
          <w:szCs w:val="24"/>
        </w:rPr>
      </w:pPr>
      <w:r>
        <w:rPr>
          <w:rFonts w:ascii="Times New Roman" w:hAnsi="Times New Roman" w:cs="Times New Roman"/>
          <w:color w:val="000000"/>
          <w:sz w:val="24"/>
          <w:szCs w:val="24"/>
        </w:rPr>
        <w:t>Sisak, 30</w:t>
      </w:r>
      <w:r w:rsidR="00A13530" w:rsidRPr="00BB48D7">
        <w:rPr>
          <w:rFonts w:ascii="Times New Roman" w:hAnsi="Times New Roman" w:cs="Times New Roman"/>
          <w:color w:val="000000"/>
          <w:sz w:val="24"/>
          <w:szCs w:val="24"/>
        </w:rPr>
        <w:t xml:space="preserve">. </w:t>
      </w:r>
      <w:r w:rsidR="006B2ADB">
        <w:rPr>
          <w:rFonts w:ascii="Times New Roman" w:hAnsi="Times New Roman" w:cs="Times New Roman"/>
          <w:color w:val="000000"/>
          <w:sz w:val="24"/>
          <w:szCs w:val="24"/>
        </w:rPr>
        <w:t>prosinca</w:t>
      </w:r>
      <w:r w:rsidR="00F21B4F">
        <w:rPr>
          <w:rFonts w:ascii="Times New Roman" w:hAnsi="Times New Roman" w:cs="Times New Roman"/>
          <w:color w:val="000000"/>
          <w:sz w:val="24"/>
          <w:szCs w:val="24"/>
        </w:rPr>
        <w:t xml:space="preserve"> 2021</w:t>
      </w:r>
      <w:r w:rsidR="00A13530" w:rsidRPr="00BB48D7">
        <w:rPr>
          <w:rFonts w:ascii="Times New Roman" w:hAnsi="Times New Roman" w:cs="Times New Roman"/>
          <w:color w:val="000000"/>
          <w:sz w:val="24"/>
          <w:szCs w:val="24"/>
        </w:rPr>
        <w:t>. godine</w:t>
      </w:r>
    </w:p>
    <w:p w:rsidR="00A13530" w:rsidRPr="00BB48D7" w:rsidRDefault="0038697E"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8E0D26">
        <w:rPr>
          <w:rFonts w:ascii="Times New Roman" w:hAnsi="Times New Roman" w:cs="Times New Roman"/>
          <w:color w:val="000000"/>
          <w:sz w:val="24"/>
          <w:szCs w:val="24"/>
        </w:rPr>
        <w:t>ročelnica</w:t>
      </w:r>
      <w:r w:rsidR="00A13530" w:rsidRPr="00BB48D7">
        <w:rPr>
          <w:rFonts w:ascii="Times New Roman" w:hAnsi="Times New Roman" w:cs="Times New Roman"/>
          <w:color w:val="000000"/>
          <w:sz w:val="24"/>
          <w:szCs w:val="24"/>
        </w:rPr>
        <w:t xml:space="preserve"> Upravnog</w:t>
      </w:r>
      <w:r w:rsidR="00BF5396">
        <w:rPr>
          <w:rFonts w:ascii="Times New Roman" w:hAnsi="Times New Roman" w:cs="Times New Roman"/>
          <w:color w:val="000000"/>
          <w:sz w:val="24"/>
          <w:szCs w:val="24"/>
        </w:rPr>
        <w:t xml:space="preserve"> odjela za </w:t>
      </w:r>
      <w:r w:rsidR="00F21B4F">
        <w:rPr>
          <w:rFonts w:ascii="Times New Roman" w:hAnsi="Times New Roman" w:cs="Times New Roman"/>
          <w:color w:val="000000"/>
          <w:sz w:val="24"/>
          <w:szCs w:val="24"/>
        </w:rPr>
        <w:t>upravne, imovinsko pravne i opće poslove</w:t>
      </w:r>
      <w:r w:rsidR="00BF5396">
        <w:rPr>
          <w:rFonts w:ascii="Times New Roman" w:hAnsi="Times New Roman" w:cs="Times New Roman"/>
          <w:color w:val="000000"/>
          <w:sz w:val="24"/>
          <w:szCs w:val="24"/>
        </w:rPr>
        <w:t xml:space="preserve"> </w:t>
      </w:r>
      <w:r w:rsidR="004C10EB">
        <w:rPr>
          <w:rFonts w:ascii="Times New Roman" w:hAnsi="Times New Roman" w:cs="Times New Roman"/>
          <w:color w:val="000000"/>
          <w:sz w:val="24"/>
          <w:szCs w:val="24"/>
        </w:rPr>
        <w:t>Grada Siska raspisala</w:t>
      </w:r>
      <w:r w:rsidR="00156ECB">
        <w:rPr>
          <w:rFonts w:ascii="Times New Roman" w:hAnsi="Times New Roman" w:cs="Times New Roman"/>
          <w:color w:val="000000"/>
          <w:sz w:val="24"/>
          <w:szCs w:val="24"/>
        </w:rPr>
        <w:t xml:space="preserve"> je J</w:t>
      </w:r>
      <w:r w:rsidR="00A13530" w:rsidRPr="00BB48D7">
        <w:rPr>
          <w:rFonts w:ascii="Times New Roman" w:hAnsi="Times New Roman" w:cs="Times New Roman"/>
          <w:color w:val="000000"/>
          <w:sz w:val="24"/>
          <w:szCs w:val="24"/>
        </w:rPr>
        <w:t xml:space="preserve">avni natječaj </w:t>
      </w:r>
      <w:r w:rsidR="000C6822" w:rsidRPr="00BB48D7">
        <w:rPr>
          <w:rFonts w:ascii="Times New Roman" w:hAnsi="Times New Roman" w:cs="Times New Roman"/>
          <w:color w:val="000000"/>
          <w:sz w:val="24"/>
          <w:szCs w:val="24"/>
        </w:rPr>
        <w:t>za prijam u službu</w:t>
      </w:r>
      <w:r w:rsidR="00365BE4">
        <w:rPr>
          <w:rFonts w:ascii="Times New Roman" w:hAnsi="Times New Roman" w:cs="Times New Roman"/>
          <w:color w:val="000000"/>
          <w:sz w:val="24"/>
          <w:szCs w:val="24"/>
        </w:rPr>
        <w:t xml:space="preserve"> na radno mjesto </w:t>
      </w:r>
      <w:r w:rsidR="006B2ADB">
        <w:rPr>
          <w:rFonts w:ascii="Times New Roman" w:hAnsi="Times New Roman" w:cs="Times New Roman"/>
          <w:color w:val="000000"/>
          <w:sz w:val="24"/>
          <w:szCs w:val="24"/>
        </w:rPr>
        <w:t>pomoćnika pročelnika za odnose s javnošću</w:t>
      </w:r>
      <w:r w:rsidR="008E0D26">
        <w:rPr>
          <w:rFonts w:ascii="Times New Roman" w:hAnsi="Times New Roman" w:cs="Times New Roman"/>
          <w:color w:val="000000"/>
          <w:sz w:val="24"/>
          <w:szCs w:val="24"/>
        </w:rPr>
        <w:t xml:space="preserve"> na neodre</w:t>
      </w:r>
      <w:r w:rsidR="00A13530" w:rsidRPr="00BB48D7">
        <w:rPr>
          <w:rFonts w:ascii="Times New Roman" w:hAnsi="Times New Roman" w:cs="Times New Roman"/>
          <w:color w:val="000000"/>
          <w:sz w:val="24"/>
          <w:szCs w:val="24"/>
        </w:rPr>
        <w:t>đeno vrijeme uz probni rad u trajanju od tri mjeseca</w:t>
      </w:r>
      <w:r w:rsidR="004C10EB">
        <w:rPr>
          <w:rFonts w:ascii="Times New Roman" w:hAnsi="Times New Roman" w:cs="Times New Roman"/>
          <w:color w:val="000000"/>
          <w:sz w:val="24"/>
          <w:szCs w:val="24"/>
        </w:rPr>
        <w:t xml:space="preserve"> (1 izvršitelj/</w:t>
      </w:r>
      <w:proofErr w:type="spellStart"/>
      <w:r w:rsidR="004C10EB">
        <w:rPr>
          <w:rFonts w:ascii="Times New Roman" w:hAnsi="Times New Roman" w:cs="Times New Roman"/>
          <w:color w:val="000000"/>
          <w:sz w:val="24"/>
          <w:szCs w:val="24"/>
        </w:rPr>
        <w:t>ica</w:t>
      </w:r>
      <w:proofErr w:type="spellEnd"/>
      <w:r w:rsidR="004C10EB">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365BE4">
        <w:rPr>
          <w:rFonts w:ascii="Times New Roman" w:hAnsi="Times New Roman" w:cs="Times New Roman"/>
          <w:color w:val="000000"/>
          <w:sz w:val="24"/>
          <w:szCs w:val="24"/>
        </w:rPr>
        <w:t>Javni n</w:t>
      </w:r>
      <w:r w:rsidR="00A13530" w:rsidRPr="00BB48D7">
        <w:rPr>
          <w:rFonts w:ascii="Times New Roman" w:hAnsi="Times New Roman" w:cs="Times New Roman"/>
          <w:color w:val="000000"/>
          <w:sz w:val="24"/>
          <w:szCs w:val="24"/>
        </w:rPr>
        <w:t>atječaj je objavljen u "Narodnim novinama"</w:t>
      </w:r>
      <w:r w:rsidR="000C6822" w:rsidRPr="00BB48D7">
        <w:rPr>
          <w:rFonts w:ascii="Times New Roman" w:hAnsi="Times New Roman" w:cs="Times New Roman"/>
          <w:color w:val="000000"/>
          <w:sz w:val="24"/>
          <w:szCs w:val="24"/>
        </w:rPr>
        <w:t xml:space="preserve"> </w:t>
      </w:r>
      <w:r w:rsidR="00A13530" w:rsidRPr="00BB48D7">
        <w:rPr>
          <w:rFonts w:ascii="Times New Roman" w:hAnsi="Times New Roman" w:cs="Times New Roman"/>
          <w:color w:val="000000"/>
          <w:sz w:val="24"/>
          <w:szCs w:val="24"/>
        </w:rPr>
        <w:t xml:space="preserve"> broj</w:t>
      </w:r>
      <w:r w:rsidR="003E2E0C">
        <w:rPr>
          <w:rFonts w:ascii="Times New Roman" w:hAnsi="Times New Roman" w:cs="Times New Roman"/>
          <w:color w:val="000000"/>
          <w:sz w:val="24"/>
          <w:szCs w:val="24"/>
        </w:rPr>
        <w:t xml:space="preserve"> 145</w:t>
      </w:r>
      <w:r w:rsidR="00A13530" w:rsidRPr="00BB48D7">
        <w:rPr>
          <w:rFonts w:ascii="Times New Roman" w:hAnsi="Times New Roman" w:cs="Times New Roman"/>
          <w:color w:val="000000"/>
          <w:sz w:val="24"/>
          <w:szCs w:val="24"/>
        </w:rPr>
        <w:t xml:space="preserve"> dana </w:t>
      </w:r>
      <w:r w:rsidR="006B2ADB">
        <w:rPr>
          <w:rFonts w:ascii="Times New Roman" w:hAnsi="Times New Roman" w:cs="Times New Roman"/>
          <w:color w:val="000000"/>
          <w:sz w:val="24"/>
          <w:szCs w:val="24"/>
        </w:rPr>
        <w:t>29</w:t>
      </w:r>
      <w:r w:rsidR="005459AD">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6B2ADB">
        <w:rPr>
          <w:rFonts w:ascii="Times New Roman" w:hAnsi="Times New Roman" w:cs="Times New Roman"/>
          <w:color w:val="000000"/>
          <w:sz w:val="24"/>
          <w:szCs w:val="24"/>
        </w:rPr>
        <w:t>prosinca</w:t>
      </w:r>
      <w:r w:rsidR="00F21B4F">
        <w:rPr>
          <w:rFonts w:ascii="Times New Roman" w:hAnsi="Times New Roman" w:cs="Times New Roman"/>
          <w:color w:val="000000"/>
          <w:sz w:val="24"/>
          <w:szCs w:val="24"/>
        </w:rPr>
        <w:t xml:space="preserve"> 2021</w:t>
      </w:r>
      <w:r w:rsidR="00A13530" w:rsidRPr="00BB48D7">
        <w:rPr>
          <w:rFonts w:ascii="Times New Roman" w:hAnsi="Times New Roman" w:cs="Times New Roman"/>
          <w:color w:val="000000"/>
          <w:sz w:val="24"/>
          <w:szCs w:val="24"/>
        </w:rPr>
        <w:t xml:space="preserve">. godine. Prijave na natječaj se podnose u roku od 8 dana od dana objave natječaja u Narodnim novinama. </w:t>
      </w:r>
    </w:p>
    <w:p w:rsidR="00365BE4" w:rsidRPr="00365BE4" w:rsidRDefault="00365BE4" w:rsidP="00365BE4">
      <w:pPr>
        <w:jc w:val="both"/>
        <w:rPr>
          <w:rFonts w:ascii="Times New Roman" w:hAnsi="Times New Roman" w:cs="Times New Roman"/>
          <w:color w:val="000000"/>
          <w:sz w:val="24"/>
          <w:szCs w:val="24"/>
        </w:rPr>
      </w:pPr>
      <w:r w:rsidRPr="00365BE4">
        <w:rPr>
          <w:rFonts w:ascii="Times New Roman" w:hAnsi="Times New Roman" w:cs="Times New Roman"/>
          <w:sz w:val="24"/>
          <w:szCs w:val="24"/>
        </w:rPr>
        <w:t xml:space="preserve">Rok za dostavu prijava na </w:t>
      </w:r>
      <w:r w:rsidR="00BF5396">
        <w:rPr>
          <w:rFonts w:ascii="Times New Roman" w:hAnsi="Times New Roman" w:cs="Times New Roman"/>
          <w:sz w:val="24"/>
          <w:szCs w:val="24"/>
        </w:rPr>
        <w:t>Ja</w:t>
      </w:r>
      <w:r w:rsidR="006B2ADB">
        <w:rPr>
          <w:rFonts w:ascii="Times New Roman" w:hAnsi="Times New Roman" w:cs="Times New Roman"/>
          <w:sz w:val="24"/>
          <w:szCs w:val="24"/>
        </w:rPr>
        <w:t>vni natječaj ističe s danom 07</w:t>
      </w:r>
      <w:r w:rsidR="005459AD">
        <w:rPr>
          <w:rFonts w:ascii="Times New Roman" w:hAnsi="Times New Roman" w:cs="Times New Roman"/>
          <w:sz w:val="24"/>
          <w:szCs w:val="24"/>
        </w:rPr>
        <w:t>.</w:t>
      </w:r>
      <w:r w:rsidRPr="00365BE4">
        <w:rPr>
          <w:rFonts w:ascii="Times New Roman" w:hAnsi="Times New Roman" w:cs="Times New Roman"/>
          <w:sz w:val="24"/>
          <w:szCs w:val="24"/>
        </w:rPr>
        <w:t xml:space="preserve"> </w:t>
      </w:r>
      <w:r w:rsidR="006B2ADB">
        <w:rPr>
          <w:rFonts w:ascii="Times New Roman" w:hAnsi="Times New Roman" w:cs="Times New Roman"/>
          <w:sz w:val="24"/>
          <w:szCs w:val="24"/>
        </w:rPr>
        <w:t>siječnja 2022.</w:t>
      </w:r>
      <w:r w:rsidRPr="00365BE4">
        <w:rPr>
          <w:rFonts w:ascii="Times New Roman" w:hAnsi="Times New Roman" w:cs="Times New Roman"/>
          <w:sz w:val="24"/>
          <w:szCs w:val="24"/>
        </w:rPr>
        <w:t xml:space="preserve"> godine.</w:t>
      </w:r>
    </w:p>
    <w:p w:rsidR="00A13530" w:rsidRPr="00BB48D7" w:rsidRDefault="00A13530" w:rsidP="00A13530">
      <w:pPr>
        <w:pStyle w:val="StandardWeb"/>
        <w:spacing w:before="0" w:beforeAutospacing="0" w:after="0" w:afterAutospacing="0"/>
        <w:jc w:val="both"/>
        <w:rPr>
          <w:rFonts w:ascii="Times New Roman" w:hAnsi="Times New Roman" w:cs="Times New Roman"/>
          <w:color w:val="000000"/>
        </w:rPr>
      </w:pPr>
      <w:r w:rsidRPr="00BB48D7">
        <w:rPr>
          <w:rFonts w:ascii="Times New Roman" w:hAnsi="Times New Roman" w:cs="Times New Roman"/>
          <w:color w:val="000000"/>
        </w:rPr>
        <w:t xml:space="preserve">Informacije o natječaju mogu se dobiti u  Upravnom  odjelu za upravne, imovinsko pravne i opće poslove, na adresi Rimska 26, Sisak. </w:t>
      </w:r>
    </w:p>
    <w:p w:rsidR="00A13530" w:rsidRDefault="00A13530" w:rsidP="00A13530">
      <w:pPr>
        <w:pStyle w:val="potpis-desno"/>
        <w:spacing w:after="450" w:afterAutospacing="0"/>
        <w:jc w:val="left"/>
        <w:rPr>
          <w:rFonts w:ascii="Times New Roman" w:hAnsi="Times New Roman" w:cs="Times New Roman"/>
          <w:color w:val="000000"/>
        </w:rPr>
      </w:pPr>
      <w:bookmarkStart w:id="0" w:name="_GoBack"/>
      <w:bookmarkEnd w:id="0"/>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 Javni natječaj (u daljnjem tekstu: natječaj) mogu se ravnopravno prijaviti osobe oba spola, a izrazi koji se koriste u ovom natječaju za osobe u muškom rodu uporabljene su neutralno i odnose se na osobe obaju spolova.</w:t>
      </w:r>
    </w:p>
    <w:p w:rsidR="003C310B" w:rsidRPr="00D72C43" w:rsidRDefault="003C310B" w:rsidP="00D72C43">
      <w:pPr>
        <w:jc w:val="both"/>
        <w:rPr>
          <w:rFonts w:ascii="Times New Roman" w:hAnsi="Times New Roman" w:cs="Times New Roman"/>
          <w:sz w:val="24"/>
          <w:szCs w:val="24"/>
        </w:rPr>
      </w:pPr>
    </w:p>
    <w:p w:rsidR="00D72C43" w:rsidRPr="00080B01" w:rsidRDefault="00D72C43" w:rsidP="00D72C43">
      <w:pPr>
        <w:jc w:val="both"/>
        <w:rPr>
          <w:rFonts w:ascii="Times New Roman" w:hAnsi="Times New Roman" w:cs="Times New Roman"/>
          <w:b/>
          <w:sz w:val="24"/>
          <w:szCs w:val="24"/>
        </w:rPr>
      </w:pPr>
      <w:r w:rsidRPr="00080B01">
        <w:rPr>
          <w:rFonts w:ascii="Times New Roman" w:hAnsi="Times New Roman" w:cs="Times New Roman"/>
          <w:b/>
          <w:sz w:val="24"/>
          <w:szCs w:val="24"/>
        </w:rPr>
        <w:t>Potrebno stručno znanje:</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 magistar </w:t>
      </w:r>
      <w:r w:rsidR="00BF5396">
        <w:rPr>
          <w:rFonts w:ascii="Times New Roman" w:hAnsi="Times New Roman" w:cs="Times New Roman"/>
          <w:sz w:val="24"/>
          <w:szCs w:val="24"/>
        </w:rPr>
        <w:t>struke</w:t>
      </w:r>
      <w:r w:rsidRPr="00D72C43">
        <w:rPr>
          <w:rFonts w:ascii="Times New Roman" w:hAnsi="Times New Roman" w:cs="Times New Roman"/>
          <w:sz w:val="24"/>
          <w:szCs w:val="24"/>
        </w:rPr>
        <w:t xml:space="preserve"> ili stručni specijalist</w:t>
      </w:r>
      <w:r w:rsidR="008E0D26">
        <w:rPr>
          <w:rFonts w:ascii="Times New Roman" w:hAnsi="Times New Roman" w:cs="Times New Roman"/>
          <w:sz w:val="24"/>
          <w:szCs w:val="24"/>
        </w:rPr>
        <w:t xml:space="preserve"> </w:t>
      </w:r>
      <w:r w:rsidR="00DE14A8">
        <w:rPr>
          <w:rFonts w:ascii="Times New Roman" w:hAnsi="Times New Roman" w:cs="Times New Roman"/>
          <w:sz w:val="24"/>
          <w:szCs w:val="24"/>
        </w:rPr>
        <w:t xml:space="preserve"> </w:t>
      </w:r>
      <w:r w:rsidR="006B2ADB">
        <w:rPr>
          <w:rFonts w:ascii="Times New Roman" w:hAnsi="Times New Roman" w:cs="Times New Roman"/>
          <w:sz w:val="24"/>
          <w:szCs w:val="24"/>
        </w:rPr>
        <w:t>društvene</w:t>
      </w:r>
      <w:r>
        <w:rPr>
          <w:rFonts w:ascii="Times New Roman" w:hAnsi="Times New Roman" w:cs="Times New Roman"/>
          <w:sz w:val="24"/>
          <w:szCs w:val="24"/>
        </w:rPr>
        <w:t xml:space="preserve"> struke</w:t>
      </w:r>
      <w:r w:rsidRPr="00D72C43">
        <w:rPr>
          <w:rFonts w:ascii="Times New Roman" w:hAnsi="Times New Roman" w:cs="Times New Roman"/>
          <w:sz w:val="24"/>
          <w:szCs w:val="24"/>
        </w:rPr>
        <w:t xml:space="preserve">, </w:t>
      </w:r>
    </w:p>
    <w:p w:rsidR="00D72C43" w:rsidRDefault="00D72C43" w:rsidP="00D72C43">
      <w:pPr>
        <w:jc w:val="both"/>
        <w:rPr>
          <w:rFonts w:ascii="Times New Roman" w:hAnsi="Times New Roman" w:cs="Times New Roman"/>
          <w:sz w:val="24"/>
          <w:szCs w:val="24"/>
        </w:rPr>
      </w:pPr>
      <w:r>
        <w:rPr>
          <w:rFonts w:ascii="Times New Roman" w:hAnsi="Times New Roman" w:cs="Times New Roman"/>
          <w:sz w:val="24"/>
          <w:szCs w:val="24"/>
        </w:rPr>
        <w:t xml:space="preserve">- najmanje </w:t>
      </w:r>
      <w:r w:rsidR="006B2ADB">
        <w:rPr>
          <w:rFonts w:ascii="Times New Roman" w:hAnsi="Times New Roman" w:cs="Times New Roman"/>
          <w:sz w:val="24"/>
          <w:szCs w:val="24"/>
        </w:rPr>
        <w:t>pet godina</w:t>
      </w:r>
      <w:r w:rsidRPr="00D72C43">
        <w:rPr>
          <w:rFonts w:ascii="Times New Roman" w:hAnsi="Times New Roman" w:cs="Times New Roman"/>
          <w:sz w:val="24"/>
          <w:szCs w:val="24"/>
        </w:rPr>
        <w:t xml:space="preserve"> radnog iskustva na odgovarajućim poslovima,</w:t>
      </w:r>
    </w:p>
    <w:p w:rsidR="006B2ADB" w:rsidRPr="00D72C43" w:rsidRDefault="006B2ADB" w:rsidP="00D72C43">
      <w:pPr>
        <w:jc w:val="both"/>
        <w:rPr>
          <w:rFonts w:ascii="Times New Roman" w:hAnsi="Times New Roman" w:cs="Times New Roman"/>
          <w:sz w:val="24"/>
          <w:szCs w:val="24"/>
        </w:rPr>
      </w:pPr>
      <w:r>
        <w:rPr>
          <w:rFonts w:ascii="Times New Roman" w:hAnsi="Times New Roman" w:cs="Times New Roman"/>
          <w:sz w:val="24"/>
          <w:szCs w:val="24"/>
        </w:rPr>
        <w:t>- organizacijske sposobnosti i komunikacijske vještine,</w:t>
      </w:r>
    </w:p>
    <w:p w:rsidR="00D72C43" w:rsidRPr="00D72C43" w:rsidRDefault="00DE14A8" w:rsidP="00D72C43">
      <w:pPr>
        <w:jc w:val="both"/>
        <w:rPr>
          <w:rFonts w:ascii="Times New Roman" w:hAnsi="Times New Roman" w:cs="Times New Roman"/>
          <w:sz w:val="24"/>
          <w:szCs w:val="24"/>
        </w:rPr>
      </w:pPr>
      <w:r>
        <w:rPr>
          <w:rFonts w:ascii="Times New Roman" w:hAnsi="Times New Roman" w:cs="Times New Roman"/>
          <w:sz w:val="24"/>
          <w:szCs w:val="24"/>
        </w:rPr>
        <w:t>-</w:t>
      </w:r>
      <w:r w:rsidR="00D72C43" w:rsidRPr="00D72C43">
        <w:rPr>
          <w:rFonts w:ascii="Times New Roman" w:hAnsi="Times New Roman" w:cs="Times New Roman"/>
          <w:sz w:val="24"/>
          <w:szCs w:val="24"/>
        </w:rPr>
        <w:t xml:space="preserve"> položen državni ispit, </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poznavanje rada na računalu.</w:t>
      </w:r>
    </w:p>
    <w:p w:rsidR="00D72C43" w:rsidRPr="00D72C43" w:rsidRDefault="00D72C43" w:rsidP="00D72C43">
      <w:pPr>
        <w:jc w:val="both"/>
        <w:rPr>
          <w:rFonts w:ascii="Times New Roman" w:hAnsi="Times New Roman" w:cs="Times New Roman"/>
          <w:sz w:val="24"/>
          <w:szCs w:val="24"/>
        </w:rPr>
      </w:pPr>
    </w:p>
    <w:p w:rsidR="00D80140" w:rsidRDefault="00D72C43" w:rsidP="00D80140">
      <w:pPr>
        <w:jc w:val="both"/>
        <w:rPr>
          <w:rFonts w:ascii="Times New Roman" w:hAnsi="Times New Roman" w:cs="Times New Roman"/>
          <w:sz w:val="24"/>
          <w:szCs w:val="24"/>
        </w:rPr>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umnožak koeficijenta radnog mje</w:t>
      </w:r>
      <w:r w:rsidR="006D027A">
        <w:rPr>
          <w:rFonts w:ascii="Times New Roman" w:hAnsi="Times New Roman" w:cs="Times New Roman"/>
          <w:sz w:val="24"/>
          <w:szCs w:val="24"/>
        </w:rPr>
        <w:t xml:space="preserve">sta </w:t>
      </w:r>
      <w:r w:rsidR="00D80140">
        <w:rPr>
          <w:rFonts w:ascii="Times New Roman" w:hAnsi="Times New Roman" w:cs="Times New Roman"/>
          <w:sz w:val="24"/>
          <w:szCs w:val="24"/>
        </w:rPr>
        <w:t xml:space="preserve">pomoćnika pročelnika </w:t>
      </w:r>
      <w:r w:rsidR="006B2ADB">
        <w:rPr>
          <w:rFonts w:ascii="Times New Roman" w:hAnsi="Times New Roman" w:cs="Times New Roman"/>
          <w:sz w:val="24"/>
          <w:szCs w:val="24"/>
        </w:rPr>
        <w:t xml:space="preserve"> </w:t>
      </w:r>
      <w:r w:rsidR="00D80140">
        <w:rPr>
          <w:rFonts w:ascii="Times New Roman" w:hAnsi="Times New Roman" w:cs="Times New Roman"/>
          <w:sz w:val="24"/>
          <w:szCs w:val="24"/>
        </w:rPr>
        <w:t xml:space="preserve">  </w:t>
      </w:r>
    </w:p>
    <w:p w:rsidR="00D72C43" w:rsidRPr="00D72C43" w:rsidRDefault="00D80140" w:rsidP="00D80140">
      <w:pPr>
        <w:jc w:val="both"/>
        <w:rPr>
          <w:rFonts w:ascii="Times New Roman" w:hAnsi="Times New Roman" w:cs="Times New Roman"/>
          <w:sz w:val="24"/>
          <w:szCs w:val="24"/>
        </w:rPr>
      </w:pPr>
      <w:r>
        <w:rPr>
          <w:rFonts w:ascii="Times New Roman" w:hAnsi="Times New Roman" w:cs="Times New Roman"/>
          <w:sz w:val="24"/>
          <w:szCs w:val="24"/>
        </w:rPr>
        <w:t>(</w:t>
      </w:r>
      <w:r w:rsidR="006B2ADB">
        <w:rPr>
          <w:rFonts w:ascii="Times New Roman" w:hAnsi="Times New Roman" w:cs="Times New Roman"/>
          <w:sz w:val="24"/>
          <w:szCs w:val="24"/>
        </w:rPr>
        <w:t>4</w:t>
      </w:r>
      <w:r w:rsidR="006D027A">
        <w:rPr>
          <w:rFonts w:ascii="Times New Roman" w:hAnsi="Times New Roman" w:cs="Times New Roman"/>
          <w:sz w:val="24"/>
          <w:szCs w:val="24"/>
        </w:rPr>
        <w:t>,</w:t>
      </w:r>
      <w:r w:rsidR="006B2ADB">
        <w:rPr>
          <w:rFonts w:ascii="Times New Roman" w:hAnsi="Times New Roman" w:cs="Times New Roman"/>
          <w:sz w:val="24"/>
          <w:szCs w:val="24"/>
        </w:rPr>
        <w:t>50</w:t>
      </w:r>
      <w:r w:rsidR="00D72C43" w:rsidRPr="00D72C43">
        <w:rPr>
          <w:rFonts w:ascii="Times New Roman" w:hAnsi="Times New Roman" w:cs="Times New Roman"/>
          <w:sz w:val="24"/>
          <w:szCs w:val="24"/>
        </w:rPr>
        <w:t>) i osnovice koja iznosi 2.556,00 kuna.</w:t>
      </w:r>
    </w:p>
    <w:p w:rsidR="00D72C43" w:rsidRPr="00D72C43" w:rsidRDefault="00D72C43" w:rsidP="00D80140">
      <w:pPr>
        <w:jc w:val="both"/>
        <w:rPr>
          <w:rFonts w:ascii="Times New Roman" w:hAnsi="Times New Roman" w:cs="Times New Roman"/>
          <w:sz w:val="24"/>
          <w:szCs w:val="24"/>
        </w:rPr>
      </w:pPr>
    </w:p>
    <w:p w:rsidR="002772D7" w:rsidRDefault="00D72C43" w:rsidP="00AF37F6">
      <w:pPr>
        <w:pStyle w:val="Odlomakpopisa1"/>
        <w:spacing w:after="0" w:line="240" w:lineRule="auto"/>
        <w:ind w:left="0"/>
        <w:jc w:val="both"/>
        <w:rPr>
          <w:rFonts w:ascii="Times New Roman" w:hAnsi="Times New Roman"/>
          <w:b/>
          <w:sz w:val="24"/>
          <w:szCs w:val="24"/>
        </w:rPr>
      </w:pPr>
      <w:r w:rsidRPr="00D72C43">
        <w:rPr>
          <w:rFonts w:ascii="Times New Roman" w:hAnsi="Times New Roman"/>
          <w:b/>
          <w:sz w:val="24"/>
          <w:szCs w:val="24"/>
        </w:rPr>
        <w:t>Opis poslova:</w:t>
      </w:r>
    </w:p>
    <w:p w:rsidR="002F6286" w:rsidRPr="002F6286" w:rsidRDefault="002F6286" w:rsidP="00AF37F6">
      <w:pPr>
        <w:pStyle w:val="Odlomakpopisa"/>
        <w:numPr>
          <w:ilvl w:val="0"/>
          <w:numId w:val="11"/>
        </w:numPr>
        <w:spacing w:after="200"/>
        <w:contextualSpacing/>
        <w:jc w:val="both"/>
        <w:rPr>
          <w:rFonts w:ascii="Times New Roman" w:hAnsi="Times New Roman" w:cs="Times New Roman"/>
          <w:sz w:val="24"/>
          <w:szCs w:val="24"/>
        </w:rPr>
      </w:pPr>
      <w:r w:rsidRPr="002F6286">
        <w:rPr>
          <w:rFonts w:ascii="Times New Roman" w:hAnsi="Times New Roman" w:cs="Times New Roman"/>
          <w:sz w:val="24"/>
          <w:szCs w:val="24"/>
        </w:rPr>
        <w:t xml:space="preserve">priprema predstavljanje aktivnosti gradonačelnice i rada gradske uprave medijima, poslove protokola i međunarodne suradnje </w:t>
      </w:r>
    </w:p>
    <w:p w:rsidR="002F6286" w:rsidRPr="002F6286" w:rsidRDefault="002F6286" w:rsidP="00AF37F6">
      <w:pPr>
        <w:pStyle w:val="Odlomakpopisa"/>
        <w:numPr>
          <w:ilvl w:val="0"/>
          <w:numId w:val="11"/>
        </w:numPr>
        <w:spacing w:after="200"/>
        <w:contextualSpacing/>
        <w:jc w:val="both"/>
        <w:rPr>
          <w:rFonts w:ascii="Times New Roman" w:hAnsi="Times New Roman" w:cs="Times New Roman"/>
          <w:sz w:val="24"/>
          <w:szCs w:val="24"/>
        </w:rPr>
      </w:pPr>
      <w:r w:rsidRPr="002F6286">
        <w:rPr>
          <w:rFonts w:ascii="Times New Roman" w:hAnsi="Times New Roman" w:cs="Times New Roman"/>
          <w:sz w:val="24"/>
          <w:szCs w:val="24"/>
        </w:rPr>
        <w:t>koordinira poslove vezane za internu i vanjsku komunikaciju gradonačelnice, protokol i međunarodnu suradnju</w:t>
      </w:r>
    </w:p>
    <w:p w:rsidR="002F6286" w:rsidRPr="002F6286" w:rsidRDefault="002F6286" w:rsidP="00AF37F6">
      <w:pPr>
        <w:pStyle w:val="Odlomakpopisa"/>
        <w:numPr>
          <w:ilvl w:val="0"/>
          <w:numId w:val="11"/>
        </w:numPr>
        <w:spacing w:after="200"/>
        <w:contextualSpacing/>
        <w:jc w:val="both"/>
        <w:rPr>
          <w:rFonts w:ascii="Times New Roman" w:hAnsi="Times New Roman" w:cs="Times New Roman"/>
          <w:sz w:val="24"/>
          <w:szCs w:val="24"/>
        </w:rPr>
      </w:pPr>
      <w:r w:rsidRPr="002F6286">
        <w:rPr>
          <w:rFonts w:ascii="Times New Roman" w:hAnsi="Times New Roman" w:cs="Times New Roman"/>
          <w:sz w:val="24"/>
          <w:szCs w:val="24"/>
        </w:rPr>
        <w:t xml:space="preserve">planira i koordinira dnevne, tjedne i mjesečne obveze gradonačelnice </w:t>
      </w:r>
    </w:p>
    <w:p w:rsidR="002F6286" w:rsidRPr="002F6286" w:rsidRDefault="002F6286" w:rsidP="00AF37F6">
      <w:pPr>
        <w:pStyle w:val="Odlomakpopisa"/>
        <w:numPr>
          <w:ilvl w:val="0"/>
          <w:numId w:val="11"/>
        </w:numPr>
        <w:spacing w:after="200"/>
        <w:contextualSpacing/>
        <w:jc w:val="both"/>
        <w:rPr>
          <w:rFonts w:ascii="Times New Roman" w:hAnsi="Times New Roman" w:cs="Times New Roman"/>
          <w:sz w:val="24"/>
          <w:szCs w:val="24"/>
        </w:rPr>
      </w:pPr>
      <w:r w:rsidRPr="002F6286">
        <w:rPr>
          <w:rFonts w:ascii="Times New Roman" w:hAnsi="Times New Roman" w:cs="Times New Roman"/>
          <w:sz w:val="24"/>
          <w:szCs w:val="24"/>
        </w:rPr>
        <w:t xml:space="preserve">priprema sudjelovanje gradonačelnice u značajnijim manifestacijama, protokolarnim, stručnim ili medijskim događanjima, organizira i koordinira značajnije manifestacije, protokolarne i druge događaje od interesa za Grad Sisak </w:t>
      </w:r>
    </w:p>
    <w:p w:rsidR="002F6286" w:rsidRPr="002F6286" w:rsidRDefault="002F6286" w:rsidP="00AF37F6">
      <w:pPr>
        <w:pStyle w:val="Odlomakpopisa"/>
        <w:numPr>
          <w:ilvl w:val="0"/>
          <w:numId w:val="11"/>
        </w:numPr>
        <w:spacing w:after="200"/>
        <w:contextualSpacing/>
        <w:jc w:val="both"/>
        <w:rPr>
          <w:rFonts w:ascii="Times New Roman" w:hAnsi="Times New Roman" w:cs="Times New Roman"/>
          <w:sz w:val="24"/>
          <w:szCs w:val="24"/>
        </w:rPr>
      </w:pPr>
      <w:r w:rsidRPr="002F6286">
        <w:rPr>
          <w:rFonts w:ascii="Times New Roman" w:hAnsi="Times New Roman" w:cs="Times New Roman"/>
          <w:sz w:val="24"/>
          <w:szCs w:val="24"/>
        </w:rPr>
        <w:t>usklađuje informativne sadržaje o aktivnostima gradonačelnice i gradske uprave te priprema javne istupe gradonačelnice, zamjenika gradonačelnika i pročelnika upravnih tijela</w:t>
      </w:r>
      <w:r w:rsidR="00AF37F6">
        <w:rPr>
          <w:rFonts w:ascii="Times New Roman" w:hAnsi="Times New Roman" w:cs="Times New Roman"/>
          <w:sz w:val="24"/>
          <w:szCs w:val="24"/>
        </w:rPr>
        <w:t xml:space="preserve"> </w:t>
      </w:r>
    </w:p>
    <w:p w:rsidR="002F6286" w:rsidRPr="002F6286" w:rsidRDefault="002F6286" w:rsidP="00AF37F6">
      <w:pPr>
        <w:pStyle w:val="Odlomakpopisa"/>
        <w:numPr>
          <w:ilvl w:val="0"/>
          <w:numId w:val="11"/>
        </w:numPr>
        <w:spacing w:after="200"/>
        <w:contextualSpacing/>
        <w:jc w:val="both"/>
        <w:rPr>
          <w:rFonts w:ascii="Times New Roman" w:hAnsi="Times New Roman" w:cs="Times New Roman"/>
          <w:sz w:val="24"/>
          <w:szCs w:val="24"/>
        </w:rPr>
      </w:pPr>
      <w:r w:rsidRPr="002F6286">
        <w:rPr>
          <w:rFonts w:ascii="Times New Roman" w:hAnsi="Times New Roman" w:cs="Times New Roman"/>
          <w:sz w:val="24"/>
          <w:szCs w:val="24"/>
        </w:rPr>
        <w:t xml:space="preserve">sudjeluje u izradi općih akata, strategija, projekata, akcijskih planova i drugih akata koji se odnose na opće poslove, informiranje i protokol te proučava i stručno obrađuje najsloženija pitanja koja se odnose na opće poslove, informiranje i protokol </w:t>
      </w:r>
    </w:p>
    <w:p w:rsidR="002F6286" w:rsidRPr="002F6286" w:rsidRDefault="002F6286" w:rsidP="00AF37F6">
      <w:pPr>
        <w:pStyle w:val="Odlomakpopisa"/>
        <w:numPr>
          <w:ilvl w:val="0"/>
          <w:numId w:val="11"/>
        </w:numPr>
        <w:spacing w:after="200"/>
        <w:contextualSpacing/>
        <w:jc w:val="both"/>
        <w:rPr>
          <w:rFonts w:ascii="Times New Roman" w:hAnsi="Times New Roman" w:cs="Times New Roman"/>
          <w:sz w:val="24"/>
          <w:szCs w:val="24"/>
        </w:rPr>
      </w:pPr>
      <w:r w:rsidRPr="002F6286">
        <w:rPr>
          <w:rFonts w:ascii="Times New Roman" w:hAnsi="Times New Roman" w:cs="Times New Roman"/>
          <w:sz w:val="24"/>
          <w:szCs w:val="24"/>
        </w:rPr>
        <w:t xml:space="preserve">obavlja poslove u vezi s pripremom akata, dokumentacije i podataka te provedbom akata koji se odnose na javnu nabavu za potrebe iz djelokruga Odsjeka za opće poslove, odnose s javnošću i informiranje što ga provodi upravni odjel nadležan za poslove javne nabave </w:t>
      </w:r>
    </w:p>
    <w:p w:rsidR="002F6286" w:rsidRPr="002F6286" w:rsidRDefault="002F6286" w:rsidP="00AF37F6">
      <w:pPr>
        <w:pStyle w:val="Odlomakpopisa"/>
        <w:numPr>
          <w:ilvl w:val="0"/>
          <w:numId w:val="11"/>
        </w:numPr>
        <w:spacing w:after="200"/>
        <w:contextualSpacing/>
        <w:jc w:val="both"/>
        <w:rPr>
          <w:rFonts w:ascii="Times New Roman" w:hAnsi="Times New Roman" w:cs="Times New Roman"/>
          <w:sz w:val="24"/>
          <w:szCs w:val="24"/>
        </w:rPr>
      </w:pPr>
      <w:r w:rsidRPr="002F6286">
        <w:rPr>
          <w:rFonts w:ascii="Times New Roman" w:hAnsi="Times New Roman" w:cs="Times New Roman"/>
          <w:sz w:val="24"/>
          <w:szCs w:val="24"/>
        </w:rPr>
        <w:t xml:space="preserve">prima stranke prema nalogu gradonačelnice i pročelnika </w:t>
      </w:r>
    </w:p>
    <w:p w:rsidR="002F6286" w:rsidRPr="002F6286" w:rsidRDefault="002F6286" w:rsidP="00AF37F6">
      <w:pPr>
        <w:pStyle w:val="Odlomakpopisa"/>
        <w:numPr>
          <w:ilvl w:val="0"/>
          <w:numId w:val="11"/>
        </w:numPr>
        <w:spacing w:after="200"/>
        <w:contextualSpacing/>
        <w:jc w:val="both"/>
        <w:rPr>
          <w:rFonts w:ascii="Times New Roman" w:hAnsi="Times New Roman" w:cs="Times New Roman"/>
          <w:sz w:val="24"/>
          <w:szCs w:val="24"/>
        </w:rPr>
      </w:pPr>
      <w:r w:rsidRPr="002F6286">
        <w:rPr>
          <w:rFonts w:ascii="Times New Roman" w:hAnsi="Times New Roman" w:cs="Times New Roman"/>
          <w:sz w:val="24"/>
          <w:szCs w:val="24"/>
        </w:rPr>
        <w:t xml:space="preserve">obavlja druge poslove po nalogu pročelnika Odjela </w:t>
      </w:r>
    </w:p>
    <w:p w:rsidR="00D72C43" w:rsidRPr="005603CB" w:rsidRDefault="00D72C43" w:rsidP="005603CB">
      <w:pPr>
        <w:pStyle w:val="Tijeloteksta"/>
        <w:overflowPunct w:val="0"/>
        <w:autoSpaceDE w:val="0"/>
        <w:autoSpaceDN w:val="0"/>
        <w:adjustRightInd w:val="0"/>
        <w:spacing w:before="100" w:beforeAutospacing="1"/>
        <w:contextualSpacing/>
        <w:rPr>
          <w:rFonts w:ascii="Times New Roman" w:hAnsi="Times New Roman"/>
          <w:sz w:val="24"/>
          <w:szCs w:val="24"/>
        </w:rPr>
      </w:pPr>
      <w:r w:rsidRPr="005603CB">
        <w:rPr>
          <w:rFonts w:ascii="Times New Roman" w:hAnsi="Times New Roman"/>
          <w:sz w:val="24"/>
          <w:szCs w:val="24"/>
        </w:rPr>
        <w:lastRenderedPageBreak/>
        <w:t>Uvjet magistra, odnosno stručnog specijalista, na temelju odredbe članka 35. stavka 1. Uredbe o klasifikaciji radnih mjesta u lokalnoj i područnoj (regionalnoj) samoupravi (“Narodne novine” 74/10 i 125/2014), ispunjavaju i osobe koje su po ranijim propisima stekle visoku stručnu spremu.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Natjecati se mogu i kandidati koji nemaju položen državni ispit, uz obvezu da ga polože u roku od godine dana od dana prijma u službu.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2772D7"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životopis,</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dokaz o državljanstvu (presliku osobne iskaznice, putovnice ili domovnice),</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stručnoj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spremi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diplome</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uvjerenja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položenom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državnom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ispitu</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ukupnom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BB4D5B">
        <w:rPr>
          <w:rFonts w:ascii="Times New Roman" w:hAnsi="Times New Roman" w:cs="Times New Roman"/>
          <w:sz w:val="24"/>
          <w:szCs w:val="24"/>
          <w:lang w:val="de-DE"/>
        </w:rPr>
        <w:t>pet</w:t>
      </w:r>
      <w:proofErr w:type="spellEnd"/>
      <w:r w:rsidR="00BB4D5B">
        <w:rPr>
          <w:rFonts w:ascii="Times New Roman" w:hAnsi="Times New Roman" w:cs="Times New Roman"/>
          <w:sz w:val="24"/>
          <w:szCs w:val="24"/>
          <w:lang w:val="de-DE"/>
        </w:rPr>
        <w:t xml:space="preserve"> </w:t>
      </w:r>
      <w:proofErr w:type="spellStart"/>
      <w:r w:rsidR="00BB4D5B">
        <w:rPr>
          <w:rFonts w:ascii="Times New Roman" w:hAnsi="Times New Roman" w:cs="Times New Roman"/>
          <w:sz w:val="24"/>
          <w:szCs w:val="24"/>
          <w:lang w:val="de-DE"/>
        </w:rPr>
        <w:t>godina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potrebno</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dostaviti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dokumente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navedene</w:t>
      </w:r>
      <w:proofErr w:type="spellEnd"/>
      <w:r>
        <w:rPr>
          <w:rFonts w:ascii="Times New Roman" w:hAnsi="Times New Roman" w:cs="Times New Roman"/>
          <w:sz w:val="24"/>
          <w:szCs w:val="24"/>
          <w:lang w:val="de-DE"/>
        </w:rPr>
        <w:t xml:space="preserve"> u </w:t>
      </w:r>
      <w:proofErr w:type="spellStart"/>
      <w:r>
        <w:rPr>
          <w:rFonts w:ascii="Times New Roman" w:hAnsi="Times New Roman" w:cs="Times New Roman"/>
          <w:sz w:val="24"/>
          <w:szCs w:val="24"/>
          <w:lang w:val="de-DE"/>
        </w:rPr>
        <w:t>točki</w:t>
      </w:r>
      <w:proofErr w:type="spellEnd"/>
      <w:r>
        <w:rPr>
          <w:rFonts w:ascii="Times New Roman" w:hAnsi="Times New Roman" w:cs="Times New Roman"/>
          <w:sz w:val="24"/>
          <w:szCs w:val="24"/>
          <w:lang w:val="de-DE"/>
        </w:rPr>
        <w:t xml:space="preserve"> a) i </w:t>
      </w: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c):</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a) </w:t>
      </w:r>
      <w:proofErr w:type="spellStart"/>
      <w:r w:rsidRPr="00B01801">
        <w:rPr>
          <w:rFonts w:ascii="Times New Roman" w:hAnsi="Times New Roman" w:cs="Times New Roman"/>
          <w:sz w:val="24"/>
          <w:szCs w:val="24"/>
          <w:lang w:val="de-DE"/>
        </w:rPr>
        <w:t>elektronički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zapis</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slučaju</w:t>
      </w:r>
      <w:proofErr w:type="spellEnd"/>
      <w:r w:rsidRPr="00B01801">
        <w:rPr>
          <w:rFonts w:ascii="Times New Roman" w:hAnsi="Times New Roman" w:cs="Times New Roman"/>
          <w:sz w:val="24"/>
          <w:szCs w:val="24"/>
          <w:lang w:val="de-DE"/>
        </w:rPr>
        <w:t xml:space="preserve"> da je </w:t>
      </w:r>
      <w:proofErr w:type="spellStart"/>
      <w:r w:rsidRPr="00B01801">
        <w:rPr>
          <w:rFonts w:ascii="Times New Roman" w:hAnsi="Times New Roman" w:cs="Times New Roman"/>
          <w:sz w:val="24"/>
          <w:szCs w:val="24"/>
          <w:lang w:val="de-DE"/>
        </w:rPr>
        <w:t>osiguranik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podnio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zahtjev</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elektroničkom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obliku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korisničkih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stranica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za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odnosno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podacima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evidentiranim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matičnoj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evidenciji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za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osobno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traženje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osiguranika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izdaje</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šalterima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područnih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službi</w:t>
      </w:r>
      <w:proofErr w:type="spellEnd"/>
      <w:r w:rsidRPr="00B01801">
        <w:rPr>
          <w:rFonts w:ascii="Times New Roman" w:hAnsi="Times New Roman" w:cs="Times New Roman"/>
          <w:sz w:val="24"/>
          <w:szCs w:val="24"/>
          <w:lang w:val="de-DE"/>
        </w:rPr>
        <w:t>/</w:t>
      </w:r>
      <w:proofErr w:type="spellStart"/>
      <w:r w:rsidRPr="00B01801">
        <w:rPr>
          <w:rFonts w:ascii="Times New Roman" w:hAnsi="Times New Roman" w:cs="Times New Roman"/>
          <w:sz w:val="24"/>
          <w:szCs w:val="24"/>
          <w:lang w:val="de-DE"/>
        </w:rPr>
        <w:t>ureda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za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ugovora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rješenja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rasporedu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poslodavca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mora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sadržavati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vrstu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obavljao</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vremenska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razdoblja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kojem</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kandidat</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obavljao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navedene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poslove</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c) </w:t>
      </w:r>
      <w:proofErr w:type="spellStart"/>
      <w:r w:rsidRPr="00B01801">
        <w:rPr>
          <w:rFonts w:ascii="Times New Roman" w:hAnsi="Times New Roman" w:cs="Times New Roman"/>
          <w:sz w:val="24"/>
          <w:szCs w:val="24"/>
          <w:lang w:val="de-DE"/>
        </w:rPr>
        <w:t>drugi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odgovarajući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w:t>
      </w:r>
      <w:r w:rsidR="00BB4D5B">
        <w:rPr>
          <w:rFonts w:ascii="Times New Roman" w:hAnsi="Times New Roman" w:cs="Times New Roman"/>
          <w:sz w:val="24"/>
          <w:szCs w:val="24"/>
          <w:lang w:val="de-DE"/>
        </w:rPr>
        <w:t>ima</w:t>
      </w:r>
      <w:proofErr w:type="spellEnd"/>
      <w:r w:rsidR="00BB4D5B">
        <w:rPr>
          <w:rFonts w:ascii="Times New Roman" w:hAnsi="Times New Roman" w:cs="Times New Roman"/>
          <w:sz w:val="24"/>
          <w:szCs w:val="24"/>
          <w:lang w:val="de-DE"/>
        </w:rPr>
        <w:t xml:space="preserve"> u </w:t>
      </w:r>
      <w:proofErr w:type="spellStart"/>
      <w:r w:rsidR="00BB4D5B">
        <w:rPr>
          <w:rFonts w:ascii="Times New Roman" w:hAnsi="Times New Roman" w:cs="Times New Roman"/>
          <w:sz w:val="24"/>
          <w:szCs w:val="24"/>
          <w:lang w:val="de-DE"/>
        </w:rPr>
        <w:t>trajanju</w:t>
      </w:r>
      <w:proofErr w:type="spellEnd"/>
      <w:r w:rsidR="00BB4D5B">
        <w:rPr>
          <w:rFonts w:ascii="Times New Roman" w:hAnsi="Times New Roman" w:cs="Times New Roman"/>
          <w:sz w:val="24"/>
          <w:szCs w:val="24"/>
          <w:lang w:val="de-DE"/>
        </w:rPr>
        <w:t xml:space="preserve"> </w:t>
      </w:r>
      <w:proofErr w:type="spellStart"/>
      <w:r w:rsidR="00BB4D5B">
        <w:rPr>
          <w:rFonts w:ascii="Times New Roman" w:hAnsi="Times New Roman" w:cs="Times New Roman"/>
          <w:sz w:val="24"/>
          <w:szCs w:val="24"/>
          <w:lang w:val="de-DE"/>
        </w:rPr>
        <w:t>od</w:t>
      </w:r>
      <w:proofErr w:type="spellEnd"/>
      <w:r w:rsidR="00BB4D5B">
        <w:rPr>
          <w:rFonts w:ascii="Times New Roman" w:hAnsi="Times New Roman" w:cs="Times New Roman"/>
          <w:sz w:val="24"/>
          <w:szCs w:val="24"/>
          <w:lang w:val="de-DE"/>
        </w:rPr>
        <w:t xml:space="preserve"> </w:t>
      </w:r>
      <w:proofErr w:type="spellStart"/>
      <w:r w:rsidR="00BB4D5B">
        <w:rPr>
          <w:rFonts w:ascii="Times New Roman" w:hAnsi="Times New Roman" w:cs="Times New Roman"/>
          <w:sz w:val="24"/>
          <w:szCs w:val="24"/>
          <w:lang w:val="de-DE"/>
        </w:rPr>
        <w:t>najmanje</w:t>
      </w:r>
      <w:proofErr w:type="spellEnd"/>
      <w:r w:rsidR="00BB4D5B">
        <w:rPr>
          <w:rFonts w:ascii="Times New Roman" w:hAnsi="Times New Roman" w:cs="Times New Roman"/>
          <w:sz w:val="24"/>
          <w:szCs w:val="24"/>
          <w:lang w:val="de-DE"/>
        </w:rPr>
        <w:t xml:space="preserve"> </w:t>
      </w:r>
      <w:proofErr w:type="spellStart"/>
      <w:r w:rsidR="00BB4D5B">
        <w:rPr>
          <w:rFonts w:ascii="Times New Roman" w:hAnsi="Times New Roman" w:cs="Times New Roman"/>
          <w:sz w:val="24"/>
          <w:szCs w:val="24"/>
          <w:lang w:val="de-DE"/>
        </w:rPr>
        <w:t>pet</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w:t>
      </w:r>
      <w:r w:rsidR="00BB4D5B">
        <w:rPr>
          <w:rFonts w:ascii="Times New Roman" w:hAnsi="Times New Roman" w:cs="Times New Roman"/>
          <w:sz w:val="24"/>
          <w:szCs w:val="24"/>
          <w:lang w:val="de-DE"/>
        </w:rPr>
        <w:t>a</w:t>
      </w:r>
      <w:proofErr w:type="spellEnd"/>
      <w:r w:rsidRPr="00B01801">
        <w:rPr>
          <w:rFonts w:ascii="Times New Roman" w:hAnsi="Times New Roman" w:cs="Times New Roman"/>
          <w:sz w:val="24"/>
          <w:szCs w:val="24"/>
          <w:lang w:val="de-DE"/>
        </w:rPr>
        <w:t>,</w:t>
      </w:r>
    </w:p>
    <w:p w:rsidR="002772D7" w:rsidRPr="00B01801" w:rsidRDefault="00B01801" w:rsidP="00D72C43">
      <w:pPr>
        <w:jc w:val="both"/>
        <w:rPr>
          <w:rFonts w:ascii="Times New Roman" w:hAnsi="Times New Roman" w:cs="Times New Roman"/>
          <w:sz w:val="24"/>
          <w:szCs w:val="24"/>
        </w:rPr>
      </w:pPr>
      <w:r w:rsidRPr="00B01801">
        <w:rPr>
          <w:rFonts w:ascii="Times New Roman" w:hAnsi="Times New Roman" w:cs="Times New Roman"/>
          <w:color w:val="000000"/>
          <w:sz w:val="24"/>
          <w:szCs w:val="24"/>
          <w:lang w:val="de-DE"/>
        </w:rPr>
        <w:t xml:space="preserve"> </w:t>
      </w: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izvornik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vlastoručno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potpisane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izjave</w:t>
      </w:r>
      <w:proofErr w:type="spellEnd"/>
      <w:r w:rsidRPr="00B01801">
        <w:rPr>
          <w:rFonts w:ascii="Times New Roman" w:hAnsi="Times New Roman" w:cs="Times New Roman"/>
          <w:sz w:val="24"/>
          <w:szCs w:val="24"/>
          <w:lang w:val="de-DE"/>
        </w:rPr>
        <w:t xml:space="preserve"> da za </w:t>
      </w:r>
      <w:proofErr w:type="spellStart"/>
      <w:r w:rsidRPr="00B01801">
        <w:rPr>
          <w:rFonts w:ascii="Times New Roman" w:hAnsi="Times New Roman" w:cs="Times New Roman"/>
          <w:sz w:val="24"/>
          <w:szCs w:val="24"/>
          <w:lang w:val="de-DE"/>
        </w:rPr>
        <w:t>prijam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službu</w:t>
      </w:r>
      <w:proofErr w:type="spellEnd"/>
      <w:r w:rsidRPr="00B01801">
        <w:rPr>
          <w:rFonts w:ascii="Times New Roman" w:hAnsi="Times New Roman" w:cs="Times New Roman"/>
          <w:sz w:val="24"/>
          <w:szCs w:val="24"/>
          <w:lang w:val="de-DE"/>
        </w:rPr>
        <w:t xml:space="preserve"> ne </w:t>
      </w:r>
      <w:proofErr w:type="spellStart"/>
      <w:r w:rsidRPr="00B01801">
        <w:rPr>
          <w:rFonts w:ascii="Times New Roman" w:hAnsi="Times New Roman" w:cs="Times New Roman"/>
          <w:sz w:val="24"/>
          <w:szCs w:val="24"/>
          <w:lang w:val="de-DE"/>
        </w:rPr>
        <w:t>postoje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zapreke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članaka</w:t>
      </w:r>
      <w:proofErr w:type="spellEnd"/>
      <w:r w:rsidRPr="00B01801">
        <w:rPr>
          <w:rFonts w:ascii="Times New Roman" w:hAnsi="Times New Roman" w:cs="Times New Roman"/>
          <w:sz w:val="24"/>
          <w:szCs w:val="24"/>
          <w:lang w:val="de-DE"/>
        </w:rPr>
        <w:t xml:space="preserve"> 15. i 16. </w:t>
      </w:r>
      <w:proofErr w:type="spellStart"/>
      <w:r w:rsidRPr="00B01801">
        <w:rPr>
          <w:rFonts w:ascii="Times New Roman" w:hAnsi="Times New Roman" w:cs="Times New Roman"/>
          <w:sz w:val="24"/>
          <w:szCs w:val="24"/>
          <w:lang w:val="de-DE"/>
        </w:rPr>
        <w:t>Zakona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službenicima</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namještenicima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lokalnoj</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područnoj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regionalnoj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samoupravi</w:t>
      </w:r>
      <w:proofErr w:type="spellEnd"/>
      <w:r w:rsidRPr="00B01801">
        <w:rPr>
          <w:rFonts w:ascii="Times New Roman" w:hAnsi="Times New Roman" w:cs="Times New Roman"/>
          <w:sz w:val="24"/>
          <w:szCs w:val="24"/>
          <w:lang w:val="de-DE"/>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Ukoliko izabrani kandidat u određenom roku ne dostavi uvjerenje o nekažnjavanju i uvjerenje o zdravstvenoj sposobnosti smatrat</w:t>
      </w:r>
      <w:r w:rsidRPr="00D72C43">
        <w:rPr>
          <w:rFonts w:ascii="Times New Roman" w:hAnsi="Times New Roman" w:cs="Times New Roman"/>
          <w:strike/>
          <w:sz w:val="24"/>
          <w:szCs w:val="24"/>
        </w:rPr>
        <w:t>i</w:t>
      </w:r>
      <w:r w:rsidRPr="00D72C43">
        <w:rPr>
          <w:rFonts w:ascii="Times New Roman" w:hAnsi="Times New Roman" w:cs="Times New Roman"/>
          <w:sz w:val="24"/>
          <w:szCs w:val="24"/>
        </w:rPr>
        <w:t xml:space="preserve"> će se da ne ispunjava uvjete propisane natječajem.</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kao i rješenje o priznatom statusu, odnosno potvrdu o priznatom statusu iz koje je vidljivo spomenuto pravo, dokaz iz kojeg je vidljivo na koji način je prestao radni odnos kod posljednjeg poslodavca (ugovor, rješenje, odluka i sl.), te dokaz da je nezaposlen (uvjerenje ili evidencijski list Hrvatskog zavoda za zapošljavanje).</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Urednom prijavom smatra se prijava koja sadrži sve podatke i priloge navedene u natječaju.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Osoba koja nije podnijela pravodobnu i urednu prijavu ili ne ispunjava formalne uvjete iz natječaja, ne smatra se kandidatom prijavljenim na natječaj, te se njena prijava neće razmatrati o čemu će biti pisanim putem obaviještena.</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lastRenderedPageBreak/>
        <w:t>Prijave s prilozima dostavljaju se na adresu: Grad Sisak, Rimska 26, 44000 Sisak, s obveznom naznakom: ”Prijava na javni natječaj za prijam u službu –</w:t>
      </w:r>
      <w:r w:rsidR="004C5DF5">
        <w:rPr>
          <w:rFonts w:ascii="Times New Roman" w:hAnsi="Times New Roman" w:cs="Times New Roman"/>
          <w:sz w:val="24"/>
          <w:szCs w:val="24"/>
        </w:rPr>
        <w:t xml:space="preserve"> </w:t>
      </w:r>
      <w:r w:rsidR="001930C1">
        <w:rPr>
          <w:rFonts w:ascii="Times New Roman" w:hAnsi="Times New Roman" w:cs="Times New Roman"/>
          <w:sz w:val="24"/>
          <w:szCs w:val="24"/>
        </w:rPr>
        <w:t>pomoćnik pročelnika za odnose s javnošću</w:t>
      </w:r>
      <w:r w:rsidRPr="00D72C43">
        <w:rPr>
          <w:rFonts w:ascii="Times New Roman" w:hAnsi="Times New Roman" w:cs="Times New Roman"/>
          <w:color w:val="000000"/>
          <w:sz w:val="24"/>
          <w:szCs w:val="24"/>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će o rezultatima natječaja biti obaviješteni u zakonskom roku.</w:t>
      </w:r>
    </w:p>
    <w:p w:rsidR="00D72C43" w:rsidRPr="00D72C43" w:rsidRDefault="00D72C43" w:rsidP="00D72C43">
      <w:pPr>
        <w:jc w:val="both"/>
        <w:rPr>
          <w:rFonts w:ascii="Times New Roman" w:hAnsi="Times New Roman" w:cs="Times New Roman"/>
          <w:b/>
          <w:bCs/>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Pr="00D72C43">
        <w:rPr>
          <w:rFonts w:ascii="Times New Roman" w:hAnsi="Times New Roman" w:cs="Times New Roman"/>
          <w:sz w:val="24"/>
          <w:szCs w:val="24"/>
        </w:rPr>
        <w:t>obuhvaća pisano testiranje, provjeru poznavanja rada na računalu i intervju, radi provjere znanja i sposobnosti bitnih za obavljanje poslova radnog mjesta za koje se primaju.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Kandidati su obvezni pristupiti prethodnoj provjeri znanja i sposobnosti. Ako kandidat ne pristupi testiranju smatra se da je povukao prijavu na natječaj.</w:t>
      </w:r>
    </w:p>
    <w:p w:rsidR="002A36CC"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7"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xml:space="preserve">) i na oglasnoj ploči </w:t>
      </w:r>
      <w:r w:rsidR="001930C1">
        <w:rPr>
          <w:rFonts w:ascii="Times New Roman" w:hAnsi="Times New Roman" w:cs="Times New Roman"/>
          <w:sz w:val="24"/>
          <w:szCs w:val="24"/>
        </w:rPr>
        <w:t>u ulici Marijana Cvetkovića 8</w:t>
      </w:r>
      <w:r w:rsidRPr="00D72C43">
        <w:rPr>
          <w:rFonts w:ascii="Times New Roman" w:hAnsi="Times New Roman" w:cs="Times New Roman"/>
          <w:sz w:val="24"/>
          <w:szCs w:val="24"/>
        </w:rPr>
        <w:t xml:space="preserve">, najkasnije pet dana prije održavanja provjere. </w:t>
      </w:r>
    </w:p>
    <w:p w:rsidR="002A36CC" w:rsidRDefault="002A36CC" w:rsidP="002A36CC">
      <w:pPr>
        <w:pStyle w:val="Tijeloteksta3"/>
      </w:pPr>
      <w:r>
        <w:t xml:space="preserve">       </w:t>
      </w:r>
    </w:p>
    <w:p w:rsidR="00453723" w:rsidRDefault="00453723" w:rsidP="002A36CC">
      <w:pPr>
        <w:pStyle w:val="Tijeloteksta3"/>
      </w:pPr>
    </w:p>
    <w:p w:rsidR="002A36CC" w:rsidRDefault="002A36CC" w:rsidP="002A36CC">
      <w:pPr>
        <w:pStyle w:val="Tijeloteksta3"/>
        <w:rPr>
          <w:rFonts w:ascii="Times New Roman" w:hAnsi="Times New Roman" w:cs="Times New Roman"/>
          <w:b/>
          <w:sz w:val="24"/>
          <w:szCs w:val="24"/>
        </w:rPr>
      </w:pPr>
      <w:r>
        <w:t xml:space="preserve"> </w:t>
      </w:r>
      <w:r w:rsidRPr="002A36CC">
        <w:rPr>
          <w:rFonts w:ascii="Times New Roman" w:hAnsi="Times New Roman" w:cs="Times New Roman"/>
          <w:b/>
          <w:sz w:val="24"/>
          <w:szCs w:val="24"/>
        </w:rPr>
        <w:t>Pravni i drugi izvori za pripremanje kandidata za testiranje:</w:t>
      </w:r>
    </w:p>
    <w:p w:rsidR="00453723" w:rsidRPr="00453723" w:rsidRDefault="00453723" w:rsidP="00453723">
      <w:pPr>
        <w:rPr>
          <w:rFonts w:ascii="Times New Roman" w:hAnsi="Times New Roman" w:cs="Times New Roman"/>
          <w:sz w:val="24"/>
          <w:szCs w:val="24"/>
        </w:rPr>
      </w:pPr>
      <w:r>
        <w:rPr>
          <w:rFonts w:ascii="Times New Roman" w:hAnsi="Times New Roman" w:cs="Times New Roman"/>
          <w:sz w:val="24"/>
          <w:szCs w:val="24"/>
        </w:rPr>
        <w:t xml:space="preserve">1. </w:t>
      </w:r>
      <w:r w:rsidRPr="00453723">
        <w:rPr>
          <w:rFonts w:ascii="Times New Roman" w:hAnsi="Times New Roman" w:cs="Times New Roman"/>
          <w:sz w:val="24"/>
          <w:szCs w:val="24"/>
        </w:rPr>
        <w:t>Zakon o lokalnoj i područnoj (regionalnoj) samoupravi („Narodne novine“, br. 33/01, 60/01, 129/05, 109/07, 125/08, 36/09, 36/09, 150/11, 144/12, 19/13, 137/15, 123/17, 98/19 i 144/20)</w:t>
      </w:r>
    </w:p>
    <w:p w:rsidR="00453723" w:rsidRPr="00453723" w:rsidRDefault="00453723" w:rsidP="00453723">
      <w:pPr>
        <w:rPr>
          <w:rFonts w:ascii="Times New Roman" w:hAnsi="Times New Roman" w:cs="Times New Roman"/>
          <w:sz w:val="24"/>
          <w:szCs w:val="24"/>
        </w:rPr>
      </w:pPr>
      <w:r w:rsidRPr="00453723">
        <w:rPr>
          <w:rFonts w:ascii="Times New Roman" w:hAnsi="Times New Roman" w:cs="Times New Roman"/>
          <w:sz w:val="24"/>
          <w:szCs w:val="24"/>
        </w:rPr>
        <w:t>2. Zakon o medijima („Narodne novine“, br. 59/04, 84/11 i 81/13)</w:t>
      </w:r>
    </w:p>
    <w:p w:rsidR="00453723" w:rsidRPr="00453723" w:rsidRDefault="00453723" w:rsidP="00453723">
      <w:pPr>
        <w:rPr>
          <w:rFonts w:ascii="Times New Roman" w:hAnsi="Times New Roman" w:cs="Times New Roman"/>
          <w:sz w:val="24"/>
          <w:szCs w:val="24"/>
        </w:rPr>
      </w:pPr>
      <w:r w:rsidRPr="00453723">
        <w:rPr>
          <w:rFonts w:ascii="Times New Roman" w:hAnsi="Times New Roman" w:cs="Times New Roman"/>
          <w:sz w:val="24"/>
          <w:szCs w:val="24"/>
        </w:rPr>
        <w:t>3. Zakon o elektroničkim medijima („Narodne novine“, br. 111/21)</w:t>
      </w:r>
    </w:p>
    <w:p w:rsidR="00453723" w:rsidRPr="00453723" w:rsidRDefault="00453723" w:rsidP="00453723">
      <w:pPr>
        <w:rPr>
          <w:rFonts w:ascii="Times New Roman" w:hAnsi="Times New Roman" w:cs="Times New Roman"/>
          <w:sz w:val="24"/>
          <w:szCs w:val="24"/>
        </w:rPr>
      </w:pPr>
      <w:r w:rsidRPr="00453723">
        <w:rPr>
          <w:rFonts w:ascii="Times New Roman" w:hAnsi="Times New Roman" w:cs="Times New Roman"/>
          <w:sz w:val="24"/>
          <w:szCs w:val="24"/>
        </w:rPr>
        <w:t>4. Zakon o pravu na pristup informacijama („Narodne novine“, br. 25/13 i 85/15)</w:t>
      </w:r>
    </w:p>
    <w:p w:rsidR="00453723" w:rsidRPr="00453723" w:rsidRDefault="00453723" w:rsidP="00453723">
      <w:pPr>
        <w:rPr>
          <w:rFonts w:ascii="Times New Roman" w:hAnsi="Times New Roman" w:cs="Times New Roman"/>
          <w:sz w:val="24"/>
          <w:szCs w:val="24"/>
        </w:rPr>
      </w:pPr>
      <w:r w:rsidRPr="00453723">
        <w:rPr>
          <w:rFonts w:ascii="Times New Roman" w:hAnsi="Times New Roman" w:cs="Times New Roman"/>
          <w:sz w:val="24"/>
          <w:szCs w:val="24"/>
        </w:rPr>
        <w:t>5. Uredba o uredskom poslovanju („Narodne novine“, br. 75/21)</w:t>
      </w:r>
    </w:p>
    <w:p w:rsidR="00453723" w:rsidRPr="00453723" w:rsidRDefault="00453723" w:rsidP="00453723">
      <w:pPr>
        <w:rPr>
          <w:rFonts w:ascii="Times New Roman" w:hAnsi="Times New Roman" w:cs="Times New Roman"/>
          <w:sz w:val="24"/>
          <w:szCs w:val="24"/>
        </w:rPr>
      </w:pPr>
    </w:p>
    <w:p w:rsidR="00A031F4" w:rsidRPr="00453723" w:rsidRDefault="00A031F4" w:rsidP="002A36CC">
      <w:pPr>
        <w:pStyle w:val="Tijeloteksta3"/>
        <w:rPr>
          <w:rFonts w:ascii="Times New Roman" w:hAnsi="Times New Roman" w:cs="Times New Roman"/>
          <w:b/>
          <w:sz w:val="24"/>
          <w:szCs w:val="24"/>
        </w:rPr>
      </w:pPr>
    </w:p>
    <w:sectPr w:rsidR="00A031F4" w:rsidRPr="00453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55D518F"/>
    <w:multiLevelType w:val="hybridMultilevel"/>
    <w:tmpl w:val="74EE32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39D2756"/>
    <w:multiLevelType w:val="hybridMultilevel"/>
    <w:tmpl w:val="55DAF6C6"/>
    <w:lvl w:ilvl="0" w:tplc="041A0001">
      <w:start w:val="1"/>
      <w:numFmt w:val="bullet"/>
      <w:lvlText w:val=""/>
      <w:lvlJc w:val="left"/>
      <w:pPr>
        <w:tabs>
          <w:tab w:val="num" w:pos="360"/>
        </w:tabs>
        <w:ind w:left="36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1E"/>
    <w:rsid w:val="00041203"/>
    <w:rsid w:val="000475E7"/>
    <w:rsid w:val="00080B01"/>
    <w:rsid w:val="000C6822"/>
    <w:rsid w:val="000E6550"/>
    <w:rsid w:val="00156ECB"/>
    <w:rsid w:val="001930C1"/>
    <w:rsid w:val="001B7A80"/>
    <w:rsid w:val="001E77C5"/>
    <w:rsid w:val="00230108"/>
    <w:rsid w:val="00245FBC"/>
    <w:rsid w:val="002772D7"/>
    <w:rsid w:val="002A36CC"/>
    <w:rsid w:val="002A44B5"/>
    <w:rsid w:val="002B4EB1"/>
    <w:rsid w:val="002F6286"/>
    <w:rsid w:val="00317890"/>
    <w:rsid w:val="00335E2E"/>
    <w:rsid w:val="00365BE4"/>
    <w:rsid w:val="0038697E"/>
    <w:rsid w:val="003C310B"/>
    <w:rsid w:val="003D00FF"/>
    <w:rsid w:val="003D2222"/>
    <w:rsid w:val="003E2E0C"/>
    <w:rsid w:val="003F3446"/>
    <w:rsid w:val="00453723"/>
    <w:rsid w:val="00476926"/>
    <w:rsid w:val="004C10EB"/>
    <w:rsid w:val="004C5DF5"/>
    <w:rsid w:val="005100BF"/>
    <w:rsid w:val="005459AD"/>
    <w:rsid w:val="0055042B"/>
    <w:rsid w:val="00555B03"/>
    <w:rsid w:val="005603CB"/>
    <w:rsid w:val="005D7EAE"/>
    <w:rsid w:val="00622D14"/>
    <w:rsid w:val="006A3FE6"/>
    <w:rsid w:val="006B2ADB"/>
    <w:rsid w:val="006D027A"/>
    <w:rsid w:val="006F6D56"/>
    <w:rsid w:val="007D46F9"/>
    <w:rsid w:val="00801663"/>
    <w:rsid w:val="00823036"/>
    <w:rsid w:val="00847D61"/>
    <w:rsid w:val="008A79B6"/>
    <w:rsid w:val="008E0D26"/>
    <w:rsid w:val="009C3FE8"/>
    <w:rsid w:val="00A031F4"/>
    <w:rsid w:val="00A13530"/>
    <w:rsid w:val="00AB2D0E"/>
    <w:rsid w:val="00AF22D8"/>
    <w:rsid w:val="00AF37F6"/>
    <w:rsid w:val="00B01801"/>
    <w:rsid w:val="00B27F2A"/>
    <w:rsid w:val="00BB48D7"/>
    <w:rsid w:val="00BB4D5B"/>
    <w:rsid w:val="00BD37DF"/>
    <w:rsid w:val="00BD7093"/>
    <w:rsid w:val="00BF5396"/>
    <w:rsid w:val="00C10F28"/>
    <w:rsid w:val="00C2685A"/>
    <w:rsid w:val="00CE2925"/>
    <w:rsid w:val="00D55C31"/>
    <w:rsid w:val="00D62F9E"/>
    <w:rsid w:val="00D72C43"/>
    <w:rsid w:val="00D80140"/>
    <w:rsid w:val="00D80D9C"/>
    <w:rsid w:val="00DE14A8"/>
    <w:rsid w:val="00DE3CA9"/>
    <w:rsid w:val="00E53872"/>
    <w:rsid w:val="00E60FB7"/>
    <w:rsid w:val="00EC2F4D"/>
    <w:rsid w:val="00F14155"/>
    <w:rsid w:val="00F21B4F"/>
    <w:rsid w:val="00F9514C"/>
    <w:rsid w:val="00FB411E"/>
    <w:rsid w:val="00FE56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semiHidden/>
    <w:unhideWhenUsed/>
    <w:rsid w:val="002A36CC"/>
    <w:pPr>
      <w:spacing w:after="120"/>
    </w:pPr>
    <w:rPr>
      <w:sz w:val="16"/>
      <w:szCs w:val="16"/>
    </w:rPr>
  </w:style>
  <w:style w:type="character" w:customStyle="1" w:styleId="Tijeloteksta3Char">
    <w:name w:val="Tijelo teksta 3 Char"/>
    <w:basedOn w:val="Zadanifontodlomka"/>
    <w:link w:val="Tijeloteksta3"/>
    <w:uiPriority w:val="99"/>
    <w:semiHidden/>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balonia">
    <w:name w:val="Balloon Text"/>
    <w:basedOn w:val="Normal"/>
    <w:link w:val="TekstbaloniaChar"/>
    <w:uiPriority w:val="99"/>
    <w:semiHidden/>
    <w:unhideWhenUsed/>
    <w:rsid w:val="00AF37F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37F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semiHidden/>
    <w:unhideWhenUsed/>
    <w:rsid w:val="002A36CC"/>
    <w:pPr>
      <w:spacing w:after="120"/>
    </w:pPr>
    <w:rPr>
      <w:sz w:val="16"/>
      <w:szCs w:val="16"/>
    </w:rPr>
  </w:style>
  <w:style w:type="character" w:customStyle="1" w:styleId="Tijeloteksta3Char">
    <w:name w:val="Tijelo teksta 3 Char"/>
    <w:basedOn w:val="Zadanifontodlomka"/>
    <w:link w:val="Tijeloteksta3"/>
    <w:uiPriority w:val="99"/>
    <w:semiHidden/>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balonia">
    <w:name w:val="Balloon Text"/>
    <w:basedOn w:val="Normal"/>
    <w:link w:val="TekstbaloniaChar"/>
    <w:uiPriority w:val="99"/>
    <w:semiHidden/>
    <w:unhideWhenUsed/>
    <w:rsid w:val="00AF37F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3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545991295">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653754887">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796021661">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isak.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B740F-85FD-4F96-B285-FFCC59C7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3</Pages>
  <Words>1184</Words>
  <Characters>6752</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Sandra Matijević</cp:lastModifiedBy>
  <cp:revision>35</cp:revision>
  <cp:lastPrinted>2021-12-30T11:33:00Z</cp:lastPrinted>
  <dcterms:created xsi:type="dcterms:W3CDTF">2019-09-06T13:35:00Z</dcterms:created>
  <dcterms:modified xsi:type="dcterms:W3CDTF">2021-12-30T11:33:00Z</dcterms:modified>
</cp:coreProperties>
</file>