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3C" w:rsidRDefault="00EB503C" w:rsidP="00EB503C"/>
    <w:p w:rsidR="00EB503C" w:rsidRPr="00EB503C" w:rsidRDefault="00EB503C" w:rsidP="00EB503C">
      <w:pPr>
        <w:rPr>
          <w:b/>
          <w:sz w:val="28"/>
          <w:szCs w:val="28"/>
        </w:rPr>
      </w:pPr>
    </w:p>
    <w:p w:rsidR="00EB503C" w:rsidRPr="00EB503C" w:rsidRDefault="00EB503C" w:rsidP="00EB503C">
      <w:pPr>
        <w:tabs>
          <w:tab w:val="left" w:pos="5220"/>
        </w:tabs>
        <w:rPr>
          <w:b/>
          <w:sz w:val="28"/>
          <w:szCs w:val="28"/>
        </w:rPr>
      </w:pPr>
      <w:r w:rsidRPr="00EB503C">
        <w:rPr>
          <w:b/>
          <w:sz w:val="28"/>
          <w:szCs w:val="28"/>
        </w:rPr>
        <w:t xml:space="preserve">Obavijest o nadmetanju za predmete javne nabave: </w:t>
      </w:r>
      <w:r w:rsidRPr="00EB503C">
        <w:rPr>
          <w:b/>
          <w:sz w:val="28"/>
          <w:szCs w:val="28"/>
        </w:rPr>
        <w:t>Nabava udžbenika i drugih obrazovnih materijala za osnovnu škol</w:t>
      </w:r>
      <w:r w:rsidRPr="00EB503C">
        <w:rPr>
          <w:b/>
          <w:sz w:val="28"/>
          <w:szCs w:val="28"/>
        </w:rPr>
        <w:t>u za školsku godinu 2021./2022.</w:t>
      </w: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EB503C" w:rsidRPr="00EB503C" w:rsidRDefault="00EB503C" w:rsidP="00EB503C">
      <w:pPr>
        <w:rPr>
          <w:sz w:val="28"/>
          <w:szCs w:val="28"/>
        </w:rPr>
      </w:pPr>
      <w:r w:rsidRPr="00EB503C">
        <w:rPr>
          <w:sz w:val="28"/>
          <w:szCs w:val="28"/>
        </w:rPr>
        <w:t xml:space="preserve">U </w:t>
      </w:r>
      <w:r w:rsidRPr="00EB503C">
        <w:rPr>
          <w:sz w:val="28"/>
          <w:szCs w:val="28"/>
        </w:rPr>
        <w:t>Elektroničkom oglasniku javne nabave Republike Hrvatske (EOJN RH) dana 29.06.2021. godine objavljena je Obavijest o nadmetanju za postupak javne nabave: Nabava udžbenika i drugih obrazovnih materijala za osnovnu školu za školsku godinu 2021./2022. Krajnji rok za podnošenje ponuda je do 03.08.2021. godine do 10:00 sati.</w:t>
      </w: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EB503C" w:rsidRDefault="00EB503C" w:rsidP="00EB503C">
      <w:pPr>
        <w:tabs>
          <w:tab w:val="left" w:pos="5220"/>
        </w:tabs>
      </w:pPr>
    </w:p>
    <w:p w:rsidR="00664E65" w:rsidRDefault="00664E65">
      <w:bookmarkStart w:id="0" w:name="_GoBack"/>
      <w:bookmarkEnd w:id="0"/>
    </w:p>
    <w:sectPr w:rsidR="00664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03C"/>
    <w:rsid w:val="00664E65"/>
    <w:rsid w:val="00D83A37"/>
    <w:rsid w:val="00EB5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3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03C"/>
    <w:pPr>
      <w:spacing w:after="0" w:line="240" w:lineRule="auto"/>
    </w:pPr>
    <w:rPr>
      <w:rFonts w:ascii="Calibri" w:hAnsi="Calibri" w:cs="Calibr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Matijević</dc:creator>
  <cp:lastModifiedBy>Sandra Matijević</cp:lastModifiedBy>
  <cp:revision>1</cp:revision>
  <dcterms:created xsi:type="dcterms:W3CDTF">2021-07-09T11:04:00Z</dcterms:created>
  <dcterms:modified xsi:type="dcterms:W3CDTF">2021-07-09T11:20:00Z</dcterms:modified>
</cp:coreProperties>
</file>