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54" w:rsidRPr="00C64B54" w:rsidRDefault="00C64B54" w:rsidP="00C64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64B5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BILJEŠKE UZ FINANCIJSKE IZVJEŠTAJE</w:t>
      </w:r>
    </w:p>
    <w:p w:rsidR="00C64B54" w:rsidRPr="00C64B54" w:rsidRDefault="00C64B54" w:rsidP="00C64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64B5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razdo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blje od 1.siječnja do 30. lipnja 2021</w:t>
      </w:r>
      <w:r w:rsidRPr="00C64B5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godine</w:t>
      </w:r>
    </w:p>
    <w:p w:rsidR="00C64B54" w:rsidRPr="00C64B54" w:rsidRDefault="00C64B54" w:rsidP="00C64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64B54" w:rsidRPr="00C64B54" w:rsidRDefault="00C64B54" w:rsidP="00C64B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64B54" w:rsidRPr="00C64B54" w:rsidRDefault="00C64B54" w:rsidP="00C64B54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C64B54">
        <w:rPr>
          <w:rFonts w:ascii="Times New Roman" w:eastAsia="Times New Roman" w:hAnsi="Times New Roman" w:cs="Times New Roman"/>
          <w:bCs/>
          <w:lang w:eastAsia="hr-HR"/>
        </w:rPr>
        <w:t>Broj RKP-a: 28854</w:t>
      </w:r>
    </w:p>
    <w:p w:rsidR="00C64B54" w:rsidRPr="00C64B54" w:rsidRDefault="00C64B54" w:rsidP="00C64B54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C64B54">
        <w:rPr>
          <w:rFonts w:ascii="Times New Roman" w:eastAsia="Times New Roman" w:hAnsi="Times New Roman" w:cs="Times New Roman"/>
          <w:bCs/>
          <w:lang w:eastAsia="hr-HR"/>
        </w:rPr>
        <w:t xml:space="preserve">Matični broj: 02553040 </w:t>
      </w:r>
    </w:p>
    <w:p w:rsidR="00C64B54" w:rsidRPr="00C64B54" w:rsidRDefault="00C64B54" w:rsidP="00C64B54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C64B54">
        <w:rPr>
          <w:rFonts w:ascii="Times New Roman" w:eastAsia="Times New Roman" w:hAnsi="Times New Roman" w:cs="Times New Roman"/>
          <w:bCs/>
          <w:lang w:eastAsia="hr-HR"/>
        </w:rPr>
        <w:t>OIB: 08686015790</w:t>
      </w:r>
    </w:p>
    <w:p w:rsidR="00C64B54" w:rsidRPr="00C64B54" w:rsidRDefault="00C64B54" w:rsidP="00C64B54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C64B54">
        <w:rPr>
          <w:rFonts w:ascii="Times New Roman" w:eastAsia="Times New Roman" w:hAnsi="Times New Roman" w:cs="Times New Roman"/>
          <w:bCs/>
          <w:lang w:eastAsia="hr-HR"/>
        </w:rPr>
        <w:t>Naziv obveznika: Grad Sisak</w:t>
      </w:r>
    </w:p>
    <w:p w:rsidR="00C64B54" w:rsidRPr="00C64B54" w:rsidRDefault="00C64B54" w:rsidP="00C64B54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C64B54">
        <w:rPr>
          <w:rFonts w:ascii="Times New Roman" w:eastAsia="Times New Roman" w:hAnsi="Times New Roman" w:cs="Times New Roman"/>
          <w:bCs/>
          <w:lang w:eastAsia="hr-HR"/>
        </w:rPr>
        <w:t>Pošta i mjesto: 44000 Sisak</w:t>
      </w:r>
    </w:p>
    <w:p w:rsidR="00C64B54" w:rsidRPr="00C64B54" w:rsidRDefault="00C64B54" w:rsidP="00C64B54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C64B54">
        <w:rPr>
          <w:rFonts w:ascii="Times New Roman" w:eastAsia="Times New Roman" w:hAnsi="Times New Roman" w:cs="Times New Roman"/>
          <w:bCs/>
          <w:lang w:eastAsia="hr-HR"/>
        </w:rPr>
        <w:t>Ulica i kućni broj: Rimska 26</w:t>
      </w:r>
    </w:p>
    <w:p w:rsidR="00C64B54" w:rsidRPr="00C64B54" w:rsidRDefault="00C64B54" w:rsidP="00C64B54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C64B54">
        <w:rPr>
          <w:rFonts w:ascii="Times New Roman" w:eastAsia="Times New Roman" w:hAnsi="Times New Roman" w:cs="Times New Roman"/>
          <w:bCs/>
          <w:lang w:eastAsia="hr-HR"/>
        </w:rPr>
        <w:t>Razina: 22</w:t>
      </w:r>
    </w:p>
    <w:p w:rsidR="00C64B54" w:rsidRPr="00C64B54" w:rsidRDefault="00C64B54" w:rsidP="00C64B54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C64B54">
        <w:rPr>
          <w:rFonts w:ascii="Times New Roman" w:eastAsia="Times New Roman" w:hAnsi="Times New Roman" w:cs="Times New Roman"/>
          <w:bCs/>
          <w:lang w:eastAsia="hr-HR"/>
        </w:rPr>
        <w:t>Šifra djelatnosti:8411</w:t>
      </w:r>
    </w:p>
    <w:p w:rsidR="00C64B54" w:rsidRPr="00C64B54" w:rsidRDefault="00C64B54" w:rsidP="00C64B54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C64B54">
        <w:rPr>
          <w:rFonts w:ascii="Times New Roman" w:eastAsia="Times New Roman" w:hAnsi="Times New Roman" w:cs="Times New Roman"/>
          <w:bCs/>
          <w:lang w:eastAsia="hr-HR"/>
        </w:rPr>
        <w:t>Šifra grada/opć.: 391</w:t>
      </w:r>
    </w:p>
    <w:p w:rsidR="00C64B54" w:rsidRPr="00C64B54" w:rsidRDefault="00C64B54" w:rsidP="00C64B5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D47422" w:rsidRPr="00C64B54" w:rsidRDefault="00D47422" w:rsidP="00C64B54"/>
    <w:p w:rsidR="00D47422" w:rsidRDefault="00D47422">
      <w:pPr>
        <w:rPr>
          <w:b/>
          <w:u w:val="single"/>
        </w:rPr>
      </w:pPr>
      <w:r w:rsidRPr="00D47422">
        <w:rPr>
          <w:b/>
          <w:u w:val="single"/>
        </w:rPr>
        <w:t>O</w:t>
      </w:r>
      <w:r>
        <w:rPr>
          <w:b/>
          <w:u w:val="single"/>
        </w:rPr>
        <w:t>B</w:t>
      </w:r>
      <w:r w:rsidRPr="00D47422">
        <w:rPr>
          <w:b/>
          <w:u w:val="single"/>
        </w:rPr>
        <w:t>RAZAC PR-RAS</w:t>
      </w:r>
    </w:p>
    <w:p w:rsidR="00D47422" w:rsidRDefault="00330CEA" w:rsidP="001450FD">
      <w:pPr>
        <w:jc w:val="both"/>
      </w:pPr>
      <w:r>
        <w:t>U izvještajnom razdoblju u dijelu prihoda i rashoda poslovanja ostvareni su sljedeći iznosi:</w:t>
      </w:r>
    </w:p>
    <w:p w:rsidR="00330CEA" w:rsidRDefault="00330CEA" w:rsidP="001450FD">
      <w:pPr>
        <w:jc w:val="both"/>
      </w:pPr>
      <w:r>
        <w:t xml:space="preserve">AOP 004 Porez i prirez na dohodak od nesamostalnog rada u iznosu 55.758.760 kn što je značajno više s obzirom na isto razdoblje prethodne godine. Razlog povećanja </w:t>
      </w:r>
      <w:r w:rsidR="00425476">
        <w:t xml:space="preserve">je pozitivna </w:t>
      </w:r>
      <w:r w:rsidR="00C8573C">
        <w:t xml:space="preserve"> promjena</w:t>
      </w:r>
      <w:r w:rsidR="00425476">
        <w:t xml:space="preserve"> na tržištu rada i zapošljavanje građana sa područja Grada. Povrat poreza i prireza na dohodak  po godišnjoj prijavi prema indeksu je 200 puta veći s obzirom na izvršenje razdoblja prethodne godine te iznosi 9.933.101 AOP 010, razlog ovakvog povećanja je porezna reforma kojom se građanima do 30</w:t>
      </w:r>
      <w:r w:rsidR="00C8573C">
        <w:t>.</w:t>
      </w:r>
      <w:r w:rsidR="00425476">
        <w:t xml:space="preserve"> godine vršio ukupan povrat uplaćenih sredstava ili povrat u iznosu 50% uplaćenih sredstava.</w:t>
      </w:r>
      <w:r w:rsidR="00C8573C">
        <w:t xml:space="preserve"> Porez na imovinu</w:t>
      </w:r>
      <w:r w:rsidR="00CD25F5">
        <w:t xml:space="preserve">, te Porezi na robu i uslugu (AOP-ovi 018 i 024) ostvareni su u manjem iznosu od prethodnog razdoblja za 30-50 % iz razloga promjena koje su se dogodile na području Grada Siska uzrokovane elementarnom nepogodom-potresom. Iz istog razloga povećali su se priljevi sredstava od Pomoći unutar i izvan proračuna koje su ostvarene u ukupnom iznosu 18.486.583 kn AOP 045. </w:t>
      </w:r>
      <w:r w:rsidR="00FF473E">
        <w:t>Prihod od i</w:t>
      </w:r>
      <w:r w:rsidR="002F684C">
        <w:t>movine značajno je smanjen, posebice u dijelu Prihoda od nefinancijske imovine vidljiv na AOP-u 086 u iznosu 2.882.434 što je samo 60% prošlogodišnjeg ostvarenja. Razlog ovakvog stanja je usmjerenost sanacijama šteta od potresa i stavljanje imovine na raspolaganje potrebitima. Prihodi od komunalnih djelatnosti  na AOP-u 115 ostvareni su u iznosu 25.419.473 kn, 10% manje s obzirom na prošlogodišnje razdoblje iz razloga što proces prisilne naplate nije izvršavan, mnogobrojna potraživanja su otpisana nakon potresa i uništenih nekretnina. Najznačajniji iznos izvršenja ovog razdoblja vidljiv je na AOP-u 123 gdje su donacije od pravnih i fizičkih osoba o</w:t>
      </w:r>
      <w:r w:rsidR="00C8573C">
        <w:t>stvarene u iznosu 21.881.097 kn</w:t>
      </w:r>
      <w:r w:rsidR="002F684C">
        <w:t>, a sve u svrhu otklanjanja posljedica elementarne nepogode.  Ukupni prihodi izvještajnog razdoblja ostvareni su u iznosu 119.695.439 kn AOP 001.</w:t>
      </w:r>
    </w:p>
    <w:p w:rsidR="002F684C" w:rsidRDefault="002F684C" w:rsidP="001450FD">
      <w:pPr>
        <w:jc w:val="both"/>
      </w:pPr>
    </w:p>
    <w:p w:rsidR="002F684C" w:rsidRDefault="00FD1D2D" w:rsidP="001450FD">
      <w:pPr>
        <w:jc w:val="both"/>
      </w:pPr>
      <w:r>
        <w:t xml:space="preserve">Rashode poslovanja čine Rashodi za zaposlene </w:t>
      </w:r>
      <w:r w:rsidR="00C8573C">
        <w:t>ostvareni u iznosu 6.204.822 kn</w:t>
      </w:r>
      <w:r>
        <w:t xml:space="preserve">, materijalni rashodi </w:t>
      </w:r>
      <w:r w:rsidR="002E021B">
        <w:t xml:space="preserve"> značajnije su ostvareni u odnosu na prošlogodišnje razdoblje za 66% i iznose 36.445.654 kn najvećim djelom su uvećani iz razloga dodatnih troškova uzrokovanih potresom (rashodi za energiju, usluge tekućeg održavanja, te ostalih usluga)  koje su izvršavali dobavljači u cilju sanacije štete.  Za potrebe financiranja proračunskih korisnika iz proračuna su izvršene isplate u iznosu 33.373.130 kn AOP 235. Ostali rashodi su isto tako izvršeni u većem iznosu od prošlogodišnjeg razdoblja u najznačajnijem </w:t>
      </w:r>
      <w:r w:rsidR="002E021B">
        <w:lastRenderedPageBreak/>
        <w:t>dijelu se to odrazilo na Naknade šteta pravnim i fizičkim osoba u iznosu</w:t>
      </w:r>
      <w:r w:rsidR="006A686A">
        <w:t xml:space="preserve"> 1.748.302 AOP 268 na kojem je evidentiran rashod za realizaciju namjenskih kartica dodijeljenih  građanima kako bi mogli sanirati štetu na stambenim objektima. </w:t>
      </w:r>
    </w:p>
    <w:p w:rsidR="00997CB4" w:rsidRDefault="00997CB4" w:rsidP="001450FD">
      <w:pPr>
        <w:jc w:val="both"/>
      </w:pPr>
      <w:r>
        <w:t>U dijelu prihoda i rashoda poslovanja ostvaren je višak prihoda poslovanja u iznosu 27.656.994 kn-AOP 285.</w:t>
      </w:r>
    </w:p>
    <w:p w:rsidR="00E92054" w:rsidRDefault="00E92054" w:rsidP="001450FD">
      <w:pPr>
        <w:jc w:val="both"/>
      </w:pPr>
    </w:p>
    <w:p w:rsidR="00997CB4" w:rsidRDefault="00997CB4" w:rsidP="001450FD">
      <w:pPr>
        <w:jc w:val="both"/>
      </w:pPr>
      <w:r>
        <w:t>Prihodi i rashodi od nefinancijske imovine:</w:t>
      </w:r>
    </w:p>
    <w:p w:rsidR="003D55F2" w:rsidRDefault="00997CB4" w:rsidP="001450FD">
      <w:pPr>
        <w:jc w:val="both"/>
      </w:pPr>
      <w:r>
        <w:t xml:space="preserve">Prihodi od Stambenih objekata iznose 582.105 kn AOP 307, značajno smanjeni u odnosu na prethodnu godinu iz razloga što u izvještajnom razdoblju nije bilo mogućnosti prodaje objekata.  Prihod od prodaje zemljišta porastao je višestruko iz razloga prodaje zemljišta </w:t>
      </w:r>
      <w:r w:rsidR="003D55F2">
        <w:t>……</w:t>
      </w:r>
    </w:p>
    <w:p w:rsidR="00997CB4" w:rsidRDefault="003D55F2" w:rsidP="001450FD">
      <w:pPr>
        <w:jc w:val="both"/>
      </w:pPr>
      <w:r>
        <w:t xml:space="preserve">Rashod za nabavu nefinancijske imovine </w:t>
      </w:r>
      <w:r w:rsidR="00F05FE5">
        <w:t>u dijelu kupnje poslovnih objekata povećao se za 50% u odn</w:t>
      </w:r>
      <w:r w:rsidR="00C8573C">
        <w:t>osu na prošlogodišnje razdoblje</w:t>
      </w:r>
      <w:r w:rsidR="00F05FE5">
        <w:t xml:space="preserve">, nabavljena  je sportska i glazbena oprema, te su izvršena dodatna ulaganja na građevinskim objektima i ostaloj imovini.  </w:t>
      </w:r>
      <w:r w:rsidR="00F502FE">
        <w:t xml:space="preserve">Ulaganja na poslovnim objektima odnose se na izgradnju dvorane Zeleni brijeg, nabava sportske opreme vezana je uz investiciju  dvorane Zeleni brijeg. </w:t>
      </w:r>
    </w:p>
    <w:p w:rsidR="00F502FE" w:rsidRDefault="00F502FE" w:rsidP="001450FD">
      <w:pPr>
        <w:jc w:val="both"/>
      </w:pPr>
      <w:r>
        <w:t xml:space="preserve">Prihodi za nabavu nefinancijske imovine u ukupnom iznosu su  </w:t>
      </w:r>
      <w:r w:rsidR="00C8573C">
        <w:t>1.294.083 kn-AOP 292</w:t>
      </w:r>
      <w:r>
        <w:t>, a rashodi za nabavu nefinanc</w:t>
      </w:r>
      <w:r w:rsidR="00C8573C">
        <w:t>ijske imovine su 23.770.432 kn-</w:t>
      </w:r>
      <w:r>
        <w:t xml:space="preserve">AOP 344. U dijelu prihoda i rashoda nefinancijske imovine </w:t>
      </w:r>
      <w:proofErr w:type="spellStart"/>
      <w:r>
        <w:t>rezultiran</w:t>
      </w:r>
      <w:proofErr w:type="spellEnd"/>
      <w:r>
        <w:t xml:space="preserve"> je manjak prihoda u iznosu 22.476.349 kn –AOP 402.</w:t>
      </w:r>
    </w:p>
    <w:p w:rsidR="00E92054" w:rsidRDefault="00E92054" w:rsidP="001450FD">
      <w:pPr>
        <w:jc w:val="both"/>
      </w:pPr>
    </w:p>
    <w:p w:rsidR="00B34F96" w:rsidRDefault="00B34F96" w:rsidP="001450FD">
      <w:pPr>
        <w:jc w:val="both"/>
      </w:pPr>
      <w:r>
        <w:t>Primici i izdaci</w:t>
      </w:r>
    </w:p>
    <w:p w:rsidR="00B34F96" w:rsidRDefault="00B34F96" w:rsidP="001450FD">
      <w:pPr>
        <w:jc w:val="both"/>
      </w:pPr>
      <w:r>
        <w:t>Primici od financijske imovine iznose 1.000 kn AOP 413 i odnose se na primitke od udjela.</w:t>
      </w:r>
    </w:p>
    <w:p w:rsidR="00B34F96" w:rsidRDefault="00B34F96" w:rsidP="001450FD">
      <w:pPr>
        <w:jc w:val="both"/>
      </w:pPr>
      <w:r>
        <w:t>Izdaci za financijsku imovinu i otplate zajmova iznose 417.389 kn,  vezani su uz izdatke za udjele u glavnici trgovačkog društva u iznosu 20.000 kn-AOP 579 i otplate glavnica prema dospijeću u tuzemnim kreditnim institucijama u iznosu 397.389 kn-AOP 599.</w:t>
      </w:r>
    </w:p>
    <w:p w:rsidR="00E92054" w:rsidRDefault="00E92054" w:rsidP="001450FD">
      <w:pPr>
        <w:jc w:val="both"/>
      </w:pPr>
    </w:p>
    <w:p w:rsidR="00B34F96" w:rsidRDefault="00B34F96" w:rsidP="001450FD">
      <w:pPr>
        <w:jc w:val="both"/>
      </w:pPr>
      <w:r>
        <w:t>Ostvaren je manjak primitaka od financijske imovine u iznosu 416.389 kn-AOP 629.</w:t>
      </w:r>
    </w:p>
    <w:p w:rsidR="00B34F96" w:rsidRDefault="00B34F96" w:rsidP="001450FD">
      <w:pPr>
        <w:jc w:val="center"/>
      </w:pPr>
    </w:p>
    <w:p w:rsidR="00B34F96" w:rsidRDefault="00B34F96" w:rsidP="001450FD">
      <w:pPr>
        <w:jc w:val="both"/>
      </w:pPr>
      <w:r>
        <w:t>Analitički podaci:</w:t>
      </w:r>
    </w:p>
    <w:p w:rsidR="00B34F96" w:rsidRDefault="00B34F96" w:rsidP="001450FD">
      <w:pPr>
        <w:jc w:val="both"/>
      </w:pPr>
      <w:r>
        <w:t xml:space="preserve">Stanje novčanih sredstava na početku izvještajnog razdoblja je 10.584.512 kn što je značajno više u odnosu na isto razdoblje prethodne godine. </w:t>
      </w:r>
      <w:r w:rsidR="00D2382F">
        <w:t>Ukupno ostvareni priljevi su 156.223.789 kn, a odljevi 155.128.540 kn. Stanje novčanih sredstava na kraju izvještajnog razdoblja je 11.679.761 kn-AOP 644.</w:t>
      </w:r>
    </w:p>
    <w:p w:rsidR="00D2382F" w:rsidRDefault="00D2382F" w:rsidP="001450FD">
      <w:pPr>
        <w:jc w:val="center"/>
      </w:pPr>
    </w:p>
    <w:p w:rsidR="00E92054" w:rsidRDefault="00E92054" w:rsidP="001450FD">
      <w:pPr>
        <w:jc w:val="center"/>
      </w:pPr>
    </w:p>
    <w:p w:rsidR="00D2382F" w:rsidRPr="001450FD" w:rsidRDefault="00D2382F" w:rsidP="001450FD">
      <w:pPr>
        <w:jc w:val="both"/>
        <w:rPr>
          <w:b/>
          <w:i/>
          <w:u w:val="single"/>
        </w:rPr>
      </w:pPr>
      <w:r w:rsidRPr="001450FD">
        <w:rPr>
          <w:b/>
          <w:i/>
          <w:u w:val="single"/>
        </w:rPr>
        <w:lastRenderedPageBreak/>
        <w:t>Rezultat PR-RAS obrasca:</w:t>
      </w:r>
    </w:p>
    <w:p w:rsidR="00D2382F" w:rsidRDefault="00D2382F" w:rsidP="001450FD">
      <w:pPr>
        <w:jc w:val="both"/>
      </w:pPr>
      <w:r>
        <w:t>Ukupno ostvareni prihodi i primici su 120.990.522 kn što je 28% više u odnosu na prošlogodišnji period,  ukupno ostvareni rashodi i izdaci iznose 116.226.266 kn te je za izvještajno razdoblje ostvaren višak prihoda i primitaka u iznosu 4.764.256 kn. Uzevši u obzir preneseni manjak iz prethodnih godina u iznosu 7.769.258 kn, manjak prihoda i primitaka za pokriće u idućim razdobljima je 3.005.002 kn i smanjen je za 432.534 kn u odnosu na isto razdoblje 2020. godine.</w:t>
      </w:r>
    </w:p>
    <w:p w:rsidR="00C8573C" w:rsidRDefault="00C8573C" w:rsidP="001450FD">
      <w:pPr>
        <w:jc w:val="both"/>
      </w:pPr>
    </w:p>
    <w:p w:rsidR="002D071C" w:rsidRPr="009B030D" w:rsidRDefault="002D071C" w:rsidP="001450FD">
      <w:pPr>
        <w:jc w:val="both"/>
        <w:rPr>
          <w:b/>
        </w:rPr>
      </w:pPr>
      <w:r w:rsidRPr="009B030D">
        <w:rPr>
          <w:b/>
        </w:rPr>
        <w:t>OBRAZAC OBVEZE</w:t>
      </w:r>
    </w:p>
    <w:p w:rsidR="00011356" w:rsidRDefault="00011356" w:rsidP="001450FD">
      <w:pPr>
        <w:jc w:val="both"/>
      </w:pPr>
      <w:r>
        <w:t>Stanje obveza 01. siječnja 2021.g. izn</w:t>
      </w:r>
      <w:r w:rsidR="00C8573C">
        <w:t>osilo je 105.679.101 kn-AOP 001.</w:t>
      </w:r>
      <w:r>
        <w:t xml:space="preserve"> U izvještajnom razdoblju obveze su povećane za 115.499.972 kn. Izvršeno je podmirenje obveza u iznosu 94.322.336 kn. Na kraju izvještajnog razdoblja obveze iznose 126.856.737 kn-AOP 038. Od toga iznos dospjelih obveza je 3.419.109 kn, a nedospjelih 123.437.628 kn. Najvećim dijelom odnose se na obveze za prijenos sredstava Hrvatskim vodama sa osnova naknade za uređenje voda, </w:t>
      </w:r>
      <w:r w:rsidR="00C8573C">
        <w:t>obveza</w:t>
      </w:r>
      <w:r>
        <w:t xml:space="preserve"> za kredite i zajmove te ostale obveze prema dobavljačima </w:t>
      </w:r>
      <w:r w:rsidR="00C8573C">
        <w:t xml:space="preserve">u </w:t>
      </w:r>
      <w:r>
        <w:t xml:space="preserve">zemlji koje će se podmirivati u idućim izvještajnim razdobljima sukladno raspoloživim sredstvima. </w:t>
      </w:r>
    </w:p>
    <w:p w:rsidR="008D4B60" w:rsidRDefault="008D4B60" w:rsidP="001450FD">
      <w:pPr>
        <w:jc w:val="both"/>
      </w:pPr>
    </w:p>
    <w:p w:rsidR="001450FD" w:rsidRPr="00330CEA" w:rsidRDefault="001450FD" w:rsidP="00A26DF3">
      <w:pPr>
        <w:jc w:val="center"/>
      </w:pPr>
    </w:p>
    <w:p w:rsidR="00A26DF3" w:rsidRDefault="00A26DF3" w:rsidP="00155FE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26DF3" w:rsidRDefault="00A26DF3" w:rsidP="001450FD">
      <w:pPr>
        <w:jc w:val="both"/>
      </w:pPr>
      <w:r>
        <w:t xml:space="preserve">                                                                                 </w:t>
      </w:r>
    </w:p>
    <w:p w:rsidR="00A26DF3" w:rsidRDefault="00A26DF3" w:rsidP="00155FE3">
      <w:pPr>
        <w:ind w:left="4248" w:firstLine="708"/>
        <w:jc w:val="right"/>
      </w:pPr>
      <w:bookmarkStart w:id="0" w:name="_GoBack"/>
      <w:r>
        <w:t>GRADONAČELNICA</w:t>
      </w:r>
    </w:p>
    <w:p w:rsidR="00A26DF3" w:rsidRDefault="00A26DF3" w:rsidP="00155FE3">
      <w:pPr>
        <w:ind w:left="4248" w:firstLine="708"/>
        <w:jc w:val="right"/>
      </w:pPr>
      <w:r>
        <w:t xml:space="preserve">Kristina </w:t>
      </w:r>
      <w:proofErr w:type="spellStart"/>
      <w:r>
        <w:t>Ikić</w:t>
      </w:r>
      <w:proofErr w:type="spellEnd"/>
      <w:r>
        <w:t xml:space="preserve"> </w:t>
      </w:r>
      <w:proofErr w:type="spellStart"/>
      <w:r>
        <w:t>Baniček</w:t>
      </w:r>
      <w:proofErr w:type="spellEnd"/>
    </w:p>
    <w:bookmarkEnd w:id="0"/>
    <w:p w:rsidR="00A26DF3" w:rsidRDefault="00A26DF3" w:rsidP="001450FD">
      <w:pPr>
        <w:jc w:val="both"/>
      </w:pPr>
    </w:p>
    <w:p w:rsidR="00D47422" w:rsidRDefault="00D47422" w:rsidP="001450FD">
      <w:pPr>
        <w:jc w:val="both"/>
      </w:pPr>
    </w:p>
    <w:p w:rsidR="00D47422" w:rsidRDefault="00D47422" w:rsidP="001450FD">
      <w:pPr>
        <w:jc w:val="both"/>
      </w:pPr>
    </w:p>
    <w:sectPr w:rsidR="00D47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1196D"/>
    <w:multiLevelType w:val="hybridMultilevel"/>
    <w:tmpl w:val="43E2BC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22"/>
    <w:rsid w:val="00011356"/>
    <w:rsid w:val="001450FD"/>
    <w:rsid w:val="00155FE3"/>
    <w:rsid w:val="00192C4A"/>
    <w:rsid w:val="002D071C"/>
    <w:rsid w:val="002E021B"/>
    <w:rsid w:val="002F684C"/>
    <w:rsid w:val="00330CEA"/>
    <w:rsid w:val="0036277B"/>
    <w:rsid w:val="00383E24"/>
    <w:rsid w:val="003D55F2"/>
    <w:rsid w:val="00425476"/>
    <w:rsid w:val="006A686A"/>
    <w:rsid w:val="007777F6"/>
    <w:rsid w:val="008D4B60"/>
    <w:rsid w:val="00997CB4"/>
    <w:rsid w:val="009B030D"/>
    <w:rsid w:val="00A26DF3"/>
    <w:rsid w:val="00B34F96"/>
    <w:rsid w:val="00C64B54"/>
    <w:rsid w:val="00C8573C"/>
    <w:rsid w:val="00CD25F5"/>
    <w:rsid w:val="00D2382F"/>
    <w:rsid w:val="00D47422"/>
    <w:rsid w:val="00E375E2"/>
    <w:rsid w:val="00E92054"/>
    <w:rsid w:val="00F05FE5"/>
    <w:rsid w:val="00F502FE"/>
    <w:rsid w:val="00FD1D2D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6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277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64B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6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277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64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Božić</dc:creator>
  <cp:lastModifiedBy>Anja Božić</cp:lastModifiedBy>
  <cp:revision>29</cp:revision>
  <dcterms:created xsi:type="dcterms:W3CDTF">2021-07-21T10:12:00Z</dcterms:created>
  <dcterms:modified xsi:type="dcterms:W3CDTF">2021-07-27T08:55:00Z</dcterms:modified>
</cp:coreProperties>
</file>