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641B" w14:textId="22B40AC8" w:rsidR="00282A2C" w:rsidRPr="00A12341" w:rsidRDefault="00282A2C" w:rsidP="00282A2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Cs/>
          <w:sz w:val="24"/>
          <w:szCs w:val="24"/>
        </w:rPr>
      </w:pPr>
      <w:r w:rsidRPr="00A12341">
        <w:rPr>
          <w:rFonts w:ascii="Times New Roman" w:hAnsi="Times New Roman" w:cs="Times New Roman"/>
          <w:b/>
          <w:sz w:val="24"/>
          <w:szCs w:val="24"/>
        </w:rPr>
        <w:t>1 OPĆI PRIHODI I PRIMICI</w:t>
      </w:r>
    </w:p>
    <w:p w14:paraId="5FFA1D8C" w14:textId="77777777" w:rsidR="00282A2C" w:rsidRPr="00A12341" w:rsidRDefault="00282A2C" w:rsidP="00282A2C">
      <w:pPr>
        <w:rPr>
          <w:rFonts w:ascii="Times New Roman" w:hAnsi="Times New Roman" w:cs="Times New Roman"/>
          <w:sz w:val="24"/>
          <w:szCs w:val="24"/>
        </w:rPr>
      </w:pPr>
      <w:r w:rsidRPr="00A12341">
        <w:rPr>
          <w:rFonts w:ascii="Times New Roman" w:hAnsi="Times New Roman" w:cs="Times New Roman"/>
          <w:sz w:val="24"/>
          <w:szCs w:val="24"/>
        </w:rPr>
        <w:t xml:space="preserve">Izvor financiranja 1 Opći prihodi i primici obuhvaća izvor financiranja 11 Opći prihodi i primici </w:t>
      </w:r>
    </w:p>
    <w:p w14:paraId="194C777A" w14:textId="77777777" w:rsidR="00282A2C" w:rsidRPr="00A12341" w:rsidRDefault="00282A2C" w:rsidP="00282A2C">
      <w:pPr>
        <w:rPr>
          <w:rFonts w:ascii="Times New Roman" w:hAnsi="Times New Roman" w:cs="Times New Roman"/>
          <w:b/>
          <w:bCs/>
          <w:sz w:val="24"/>
          <w:szCs w:val="24"/>
          <w:lang w:eastAsia="hr-HR"/>
        </w:rPr>
      </w:pPr>
      <w:r w:rsidRPr="00A12341">
        <w:rPr>
          <w:rFonts w:ascii="Times New Roman" w:hAnsi="Times New Roman" w:cs="Times New Roman"/>
          <w:b/>
          <w:sz w:val="24"/>
          <w:szCs w:val="24"/>
          <w:lang w:eastAsia="hr-HR"/>
        </w:rPr>
        <w:t xml:space="preserve">11 Opći prihodi i primici  </w:t>
      </w:r>
    </w:p>
    <w:p w14:paraId="25904137" w14:textId="77777777" w:rsidR="00282A2C" w:rsidRPr="00A12341" w:rsidRDefault="00282A2C" w:rsidP="00282A2C">
      <w:pPr>
        <w:jc w:val="both"/>
        <w:rPr>
          <w:rFonts w:ascii="Times New Roman" w:hAnsi="Times New Roman" w:cs="Times New Roman"/>
          <w:sz w:val="24"/>
          <w:szCs w:val="24"/>
        </w:rPr>
      </w:pPr>
      <w:r w:rsidRPr="00A12341">
        <w:rPr>
          <w:rFonts w:ascii="Times New Roman" w:hAnsi="Times New Roman" w:cs="Times New Roman"/>
          <w:sz w:val="24"/>
          <w:szCs w:val="24"/>
        </w:rPr>
        <w:t>U izvor financiranja 11 Opći prihodi i primici uključuju se prihodi ostvareni temeljem posebnih propisa te primici od financijske imovine i zaduživanja za koje nije definirana na</w:t>
      </w:r>
      <w:r>
        <w:rPr>
          <w:rFonts w:ascii="Times New Roman" w:hAnsi="Times New Roman" w:cs="Times New Roman"/>
          <w:sz w:val="24"/>
          <w:szCs w:val="24"/>
        </w:rPr>
        <w:t xml:space="preserve">mjena korištenja kao i rashodi </w:t>
      </w:r>
      <w:r w:rsidRPr="00A12341">
        <w:rPr>
          <w:rFonts w:ascii="Times New Roman" w:hAnsi="Times New Roman" w:cs="Times New Roman"/>
          <w:sz w:val="24"/>
          <w:szCs w:val="24"/>
        </w:rPr>
        <w:t xml:space="preserve">i izdaci koji se financiraju iz navedenih prihoda i primitaka. </w:t>
      </w:r>
    </w:p>
    <w:p w14:paraId="2A228FCE" w14:textId="77777777" w:rsidR="00282A2C" w:rsidRPr="00A12341" w:rsidRDefault="00282A2C" w:rsidP="00282A2C">
      <w:pPr>
        <w:jc w:val="both"/>
        <w:rPr>
          <w:rFonts w:ascii="Times New Roman" w:hAnsi="Times New Roman" w:cs="Times New Roman"/>
          <w:sz w:val="24"/>
          <w:szCs w:val="24"/>
        </w:rPr>
      </w:pPr>
      <w:r w:rsidRPr="00A12341">
        <w:rPr>
          <w:rFonts w:ascii="Times New Roman" w:hAnsi="Times New Roman" w:cs="Times New Roman"/>
          <w:sz w:val="24"/>
          <w:szCs w:val="24"/>
        </w:rPr>
        <w:t>U ovaj izvor uključuju se i prihodi od prodaje ili zamjene nefinancijske imovine jedinice te naknade štete s naslova osiguranja ukoliko je imovina stečena odnosno ako je premija plaćena iz općih prihoda i primitaka.</w:t>
      </w:r>
      <w:r w:rsidRPr="00A12341">
        <w:t xml:space="preserve"> </w:t>
      </w:r>
      <w:r w:rsidRPr="00A12341">
        <w:rPr>
          <w:rFonts w:ascii="Times New Roman" w:hAnsi="Times New Roman" w:cs="Times New Roman"/>
          <w:sz w:val="24"/>
          <w:szCs w:val="24"/>
        </w:rPr>
        <w:t>Napominjemo kako se sredstva od prodaje i zamjene nefinancijske dugotrajne imovine i od nado</w:t>
      </w:r>
      <w:r>
        <w:rPr>
          <w:rFonts w:ascii="Times New Roman" w:hAnsi="Times New Roman" w:cs="Times New Roman"/>
          <w:sz w:val="24"/>
          <w:szCs w:val="24"/>
        </w:rPr>
        <w:t>knade štete s osnove osiguranja sukladno čl</w:t>
      </w:r>
      <w:r w:rsidRPr="00A12341">
        <w:rPr>
          <w:rFonts w:ascii="Times New Roman" w:hAnsi="Times New Roman" w:cs="Times New Roman"/>
          <w:sz w:val="24"/>
          <w:szCs w:val="24"/>
        </w:rPr>
        <w:t>ank</w:t>
      </w:r>
      <w:r>
        <w:rPr>
          <w:rFonts w:ascii="Times New Roman" w:hAnsi="Times New Roman" w:cs="Times New Roman"/>
          <w:sz w:val="24"/>
          <w:szCs w:val="24"/>
        </w:rPr>
        <w:t>u</w:t>
      </w:r>
      <w:r w:rsidRPr="00A12341">
        <w:rPr>
          <w:rFonts w:ascii="Times New Roman" w:hAnsi="Times New Roman" w:cs="Times New Roman"/>
          <w:sz w:val="24"/>
          <w:szCs w:val="24"/>
        </w:rPr>
        <w:t xml:space="preserve"> 101.</w:t>
      </w:r>
      <w:r>
        <w:rPr>
          <w:rFonts w:ascii="Times New Roman" w:hAnsi="Times New Roman" w:cs="Times New Roman"/>
          <w:sz w:val="24"/>
          <w:szCs w:val="24"/>
        </w:rPr>
        <w:t xml:space="preserve"> Zakona o proračunu </w:t>
      </w:r>
      <w:r w:rsidRPr="00A12341">
        <w:rPr>
          <w:rFonts w:ascii="Times New Roman" w:hAnsi="Times New Roman" w:cs="Times New Roman"/>
          <w:sz w:val="24"/>
          <w:szCs w:val="24"/>
        </w:rPr>
        <w:t xml:space="preserve">koriste </w:t>
      </w:r>
      <w:r>
        <w:rPr>
          <w:rFonts w:ascii="Times New Roman" w:hAnsi="Times New Roman" w:cs="Times New Roman"/>
          <w:sz w:val="24"/>
          <w:szCs w:val="24"/>
        </w:rPr>
        <w:t xml:space="preserve">za </w:t>
      </w:r>
      <w:r w:rsidRPr="00A12341">
        <w:rPr>
          <w:rFonts w:ascii="Times New Roman" w:hAnsi="Times New Roman" w:cs="Times New Roman"/>
          <w:sz w:val="24"/>
          <w:szCs w:val="24"/>
        </w:rPr>
        <w:t>kapitalne rashode, za ulaganja u dionice i udjele trgovačkih društava te za otplate glavnice na temelju dugoročnog zaduživanja.</w:t>
      </w:r>
    </w:p>
    <w:p w14:paraId="0AF3ADDA" w14:textId="77777777" w:rsidR="00282A2C" w:rsidRDefault="00282A2C" w:rsidP="00282A2C">
      <w:pPr>
        <w:jc w:val="both"/>
        <w:rPr>
          <w:rFonts w:ascii="Times New Roman" w:hAnsi="Times New Roman" w:cs="Times New Roman"/>
          <w:sz w:val="24"/>
          <w:szCs w:val="24"/>
        </w:rPr>
      </w:pPr>
      <w:r w:rsidRPr="00A12341">
        <w:rPr>
          <w:rFonts w:ascii="Times New Roman" w:hAnsi="Times New Roman" w:cs="Times New Roman"/>
          <w:sz w:val="24"/>
          <w:szCs w:val="24"/>
        </w:rPr>
        <w:t xml:space="preserve">Za prihode i primitke iz ovog izvora financiranja namjena korištenja utvrđuje se kroz proračun rasporedom istih na programe koji se sastoje od aktivnosti i projekata. Rashodi i izdaci planirani u financijskom planu korisnika iz izvora financiranja 11 Opći prihodi i primici podmiruju se do visine planiranih rashoda odnosno izdataka neovisno o naplaćenim prihodima odnosno primicima. </w:t>
      </w:r>
    </w:p>
    <w:p w14:paraId="416139C5" w14:textId="77777777" w:rsidR="00282A2C" w:rsidRDefault="00282A2C" w:rsidP="00282A2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03591">
        <w:rPr>
          <w:rFonts w:ascii="Times New Roman" w:hAnsi="Times New Roman" w:cs="Times New Roman"/>
          <w:sz w:val="24"/>
          <w:szCs w:val="24"/>
        </w:rPr>
        <w:t xml:space="preserve">Ovaj izvor financiranja jedinice će koristiti i za planiranje </w:t>
      </w:r>
      <w:r w:rsidRPr="00C7470F">
        <w:rPr>
          <w:rFonts w:ascii="Times New Roman" w:hAnsi="Times New Roman" w:cs="Times New Roman"/>
          <w:b/>
          <w:sz w:val="24"/>
          <w:szCs w:val="24"/>
        </w:rPr>
        <w:t>sredstava za financiranje decentraliziranih funkcija</w:t>
      </w:r>
      <w:r w:rsidRPr="00303591">
        <w:rPr>
          <w:rFonts w:ascii="Times New Roman" w:hAnsi="Times New Roman" w:cs="Times New Roman"/>
          <w:sz w:val="24"/>
          <w:szCs w:val="24"/>
        </w:rPr>
        <w:t xml:space="preserve"> za dio u dodatnom udjelu u porezu na dohodak obzirom na to da se radi o prihodu od poreza koji se sukladno Pravilniku o proračunskim klasifikacija uključuje u razred 1 Opći prihodi i primici. Obzirom na to da ovi prihodi služe za financiranje namjene preuzetih decentraliziranih funkcija školstva, vatrogastva, zdravstva i socijalne skrbi rashodi koji će se planirati iz ovih sredstava klasificirat će se prema funkcijskoj i organizacijskoj klasifikaciji sukladno prethodno spomenutim namjenama.</w:t>
      </w:r>
    </w:p>
    <w:p w14:paraId="49F20F89" w14:textId="77777777" w:rsidR="00282A2C" w:rsidRPr="00303591" w:rsidRDefault="00282A2C" w:rsidP="00282A2C">
      <w:pPr>
        <w:jc w:val="both"/>
        <w:rPr>
          <w:rFonts w:ascii="Times New Roman" w:hAnsi="Times New Roman" w:cs="Times New Roman"/>
          <w:sz w:val="24"/>
          <w:szCs w:val="24"/>
        </w:rPr>
      </w:pPr>
      <w:r w:rsidRPr="00303591">
        <w:rPr>
          <w:rFonts w:ascii="Times New Roman" w:hAnsi="Times New Roman" w:cs="Times New Roman"/>
          <w:sz w:val="24"/>
          <w:szCs w:val="24"/>
        </w:rPr>
        <w:t xml:space="preserve">  </w:t>
      </w:r>
    </w:p>
    <w:p w14:paraId="664AD3DB" w14:textId="77777777" w:rsidR="00282A2C" w:rsidRPr="00A12341" w:rsidRDefault="00282A2C" w:rsidP="00282A2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Cs/>
          <w:sz w:val="24"/>
          <w:szCs w:val="24"/>
        </w:rPr>
      </w:pPr>
      <w:r w:rsidRPr="00A12341">
        <w:rPr>
          <w:rFonts w:ascii="Times New Roman" w:hAnsi="Times New Roman" w:cs="Times New Roman"/>
          <w:b/>
          <w:sz w:val="24"/>
          <w:szCs w:val="24"/>
        </w:rPr>
        <w:t>3 VLASTITI PRIHODI</w:t>
      </w:r>
      <w:r w:rsidRPr="00A12341">
        <w:rPr>
          <w:rFonts w:ascii="Times New Roman" w:hAnsi="Times New Roman" w:cs="Times New Roman"/>
          <w:sz w:val="24"/>
          <w:szCs w:val="24"/>
        </w:rPr>
        <w:t xml:space="preserve"> </w:t>
      </w:r>
    </w:p>
    <w:p w14:paraId="5FAE77A3" w14:textId="77777777" w:rsidR="00282A2C" w:rsidRPr="00A12341" w:rsidRDefault="00282A2C" w:rsidP="00282A2C">
      <w:pPr>
        <w:widowControl w:val="0"/>
        <w:tabs>
          <w:tab w:val="left" w:pos="2153"/>
        </w:tabs>
        <w:autoSpaceDE w:val="0"/>
        <w:rPr>
          <w:rFonts w:ascii="Times New Roman" w:hAnsi="Times New Roman" w:cs="Times New Roman"/>
          <w:sz w:val="24"/>
          <w:szCs w:val="24"/>
        </w:rPr>
      </w:pPr>
      <w:r w:rsidRPr="00A12341">
        <w:rPr>
          <w:rFonts w:ascii="Times New Roman" w:hAnsi="Times New Roman" w:cs="Times New Roman"/>
          <w:sz w:val="24"/>
          <w:szCs w:val="24"/>
        </w:rPr>
        <w:t xml:space="preserve">Izvor financiranja 3 Vlastiti prihodi obuhvaća izvor financiranja 31 Vlastiti prihodi. </w:t>
      </w:r>
    </w:p>
    <w:p w14:paraId="43308474"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ovaj izvor proračunski i izvanproračunski korisnici jedinica uključuju prihode koje ostvaruju obavljanjem poslova na tržištu i u tržišnim uvjetima, a koje poslove mogu obavljati i drugi subjekti izvan općeg proračuna (primjerice, iznajmljivanje prostora, obavljanje ugostiteljskih usluga, prihodi od fotokopiranja dokumentacije i </w:t>
      </w:r>
      <w:proofErr w:type="spellStart"/>
      <w:r w:rsidRPr="00A12341">
        <w:rPr>
          <w:rFonts w:ascii="Times New Roman" w:hAnsi="Times New Roman" w:cs="Times New Roman"/>
          <w:sz w:val="24"/>
          <w:szCs w:val="24"/>
        </w:rPr>
        <w:t>sl</w:t>
      </w:r>
      <w:proofErr w:type="spellEnd"/>
      <w:r w:rsidRPr="00A12341">
        <w:rPr>
          <w:rFonts w:ascii="Times New Roman" w:hAnsi="Times New Roman" w:cs="Times New Roman"/>
          <w:sz w:val="24"/>
          <w:szCs w:val="24"/>
        </w:rPr>
        <w:t xml:space="preserve">). </w:t>
      </w:r>
      <w:r w:rsidRPr="00C832B1">
        <w:rPr>
          <w:rFonts w:ascii="Times New Roman" w:hAnsi="Times New Roman" w:cs="Times New Roman"/>
          <w:sz w:val="24"/>
          <w:szCs w:val="24"/>
        </w:rPr>
        <w:t>Proračunski korisnici jedinica ove prihode iskazuju na odgovarajućem osnovnom računu unutar podskupine 661 Prihodi od prodaje proi</w:t>
      </w:r>
      <w:r>
        <w:rPr>
          <w:rFonts w:ascii="Times New Roman" w:hAnsi="Times New Roman" w:cs="Times New Roman"/>
          <w:sz w:val="24"/>
          <w:szCs w:val="24"/>
        </w:rPr>
        <w:t>zvoda i roba te pruženih usluga</w:t>
      </w:r>
      <w:r w:rsidRPr="00A12341">
        <w:rPr>
          <w:rFonts w:ascii="Times New Roman" w:hAnsi="Times New Roman" w:cs="Times New Roman"/>
          <w:sz w:val="24"/>
          <w:szCs w:val="24"/>
        </w:rPr>
        <w:t xml:space="preserve">. </w:t>
      </w:r>
    </w:p>
    <w:p w14:paraId="3756209F"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specifičnim situacijama, jedinica može ostvariti prihode obavljanjem poslova na tržištu i u tržišnim uvjetima koje će planirati u okviru izvora financiranja 31 Vlastiti prihodi. </w:t>
      </w:r>
    </w:p>
    <w:p w14:paraId="7E2E3C5D"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Primjerice, jedinice koji su krajnji kupci s vlastitom proizvodnjom električne energije iz obnovljivih izvora energije, prihod od prodaje viškova električne energije planiraju i ostvaruju kao Prihodi od prodanih proizvoda u okviru izvor 31 Vlastiti prihod.</w:t>
      </w:r>
    </w:p>
    <w:p w14:paraId="4ECEBC5D"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lastRenderedPageBreak/>
        <w:t xml:space="preserve">Nadalje, ukoliko županija, grad ili općina </w:t>
      </w:r>
      <w:r w:rsidRPr="00D212D4">
        <w:rPr>
          <w:rFonts w:ascii="Times New Roman" w:hAnsi="Times New Roman" w:cs="Times New Roman"/>
          <w:sz w:val="24"/>
          <w:szCs w:val="24"/>
          <w:u w:val="single"/>
        </w:rPr>
        <w:t>povremeno</w:t>
      </w:r>
      <w:r w:rsidRPr="00A12341">
        <w:rPr>
          <w:rFonts w:ascii="Times New Roman" w:hAnsi="Times New Roman" w:cs="Times New Roman"/>
          <w:sz w:val="24"/>
          <w:szCs w:val="24"/>
        </w:rPr>
        <w:t xml:space="preserve"> daje u jednokratni zakup prostor (npr. konferencijsku dvoranu) koji se nalazi u sklopu zgrade same županije/grada/općine radi se o prihodima  od prodaje proizvoda i roba te pruženih usluga koji se planira i ostvaruje u okviru izvor 31 Vlastiti prihod</w:t>
      </w:r>
      <w:r>
        <w:rPr>
          <w:rFonts w:ascii="Times New Roman" w:hAnsi="Times New Roman" w:cs="Times New Roman"/>
          <w:sz w:val="24"/>
          <w:szCs w:val="24"/>
        </w:rPr>
        <w:t xml:space="preserve"> u okviru</w:t>
      </w:r>
      <w:r w:rsidRPr="00D212D4">
        <w:t xml:space="preserve"> </w:t>
      </w:r>
      <w:r>
        <w:rPr>
          <w:rFonts w:ascii="Times New Roman" w:hAnsi="Times New Roman" w:cs="Times New Roman"/>
          <w:sz w:val="24"/>
          <w:szCs w:val="24"/>
        </w:rPr>
        <w:t>odgovarajućeg osnovnog računa</w:t>
      </w:r>
      <w:r w:rsidRPr="00D212D4">
        <w:rPr>
          <w:rFonts w:ascii="Times New Roman" w:hAnsi="Times New Roman" w:cs="Times New Roman"/>
          <w:sz w:val="24"/>
          <w:szCs w:val="24"/>
        </w:rPr>
        <w:t xml:space="preserve"> unutar podskupine 661 Prihodi od prodaje proizvoda i roba te pruženih usluga</w:t>
      </w:r>
      <w:r w:rsidRPr="00A12341">
        <w:rPr>
          <w:rFonts w:ascii="Times New Roman" w:hAnsi="Times New Roman" w:cs="Times New Roman"/>
          <w:sz w:val="24"/>
          <w:szCs w:val="24"/>
        </w:rPr>
        <w:t>.</w:t>
      </w:r>
    </w:p>
    <w:p w14:paraId="6C1D09EF" w14:textId="77777777" w:rsidR="00282A2C" w:rsidRDefault="00282A2C" w:rsidP="00282A2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470F">
        <w:rPr>
          <w:rFonts w:ascii="Times New Roman" w:hAnsi="Times New Roman" w:cs="Times New Roman"/>
          <w:sz w:val="24"/>
          <w:szCs w:val="24"/>
        </w:rPr>
        <w:t xml:space="preserve">Napominjemo kako davanje u </w:t>
      </w:r>
      <w:r w:rsidRPr="00C7470F">
        <w:rPr>
          <w:rFonts w:ascii="Times New Roman" w:hAnsi="Times New Roman" w:cs="Times New Roman"/>
          <w:b/>
          <w:sz w:val="24"/>
          <w:szCs w:val="24"/>
        </w:rPr>
        <w:t>zakup stambenog i poslovnog prostora</w:t>
      </w:r>
      <w:r w:rsidRPr="00C7470F">
        <w:rPr>
          <w:rFonts w:ascii="Times New Roman" w:hAnsi="Times New Roman" w:cs="Times New Roman"/>
          <w:sz w:val="24"/>
          <w:szCs w:val="24"/>
        </w:rPr>
        <w:t xml:space="preserve"> te prostora javne namjene od strane jedinice odnosno upravnog odjela nadležnog za upravljanje imovinom nije vlastiti prihod jedinice već nenamjenski prihod od nefinancijske imovine koji se planira i ostvaruje u okviru izvora 11 Opći prihodi i primici na odgovarajućem osnovnom računu unutar podskupine 642 Prihodi od nefinancijske imovine.</w:t>
      </w:r>
    </w:p>
    <w:p w14:paraId="311300F9" w14:textId="77777777" w:rsidR="00282A2C" w:rsidRPr="00C7470F" w:rsidRDefault="00282A2C" w:rsidP="00282A2C">
      <w:pPr>
        <w:jc w:val="both"/>
        <w:rPr>
          <w:rFonts w:ascii="Times New Roman" w:hAnsi="Times New Roman" w:cs="Times New Roman"/>
          <w:sz w:val="24"/>
          <w:szCs w:val="24"/>
        </w:rPr>
      </w:pPr>
    </w:p>
    <w:p w14:paraId="411920B5" w14:textId="77777777" w:rsidR="00282A2C" w:rsidRPr="00A12341" w:rsidRDefault="00282A2C" w:rsidP="00282A2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
          <w:bCs/>
          <w:sz w:val="24"/>
          <w:szCs w:val="24"/>
        </w:rPr>
      </w:pPr>
      <w:r w:rsidRPr="00A12341">
        <w:rPr>
          <w:rFonts w:ascii="Times New Roman" w:hAnsi="Times New Roman" w:cs="Times New Roman"/>
          <w:b/>
          <w:sz w:val="24"/>
          <w:szCs w:val="24"/>
        </w:rPr>
        <w:t>4 PRIHODI ZA POSEBNE NAMJENE</w:t>
      </w:r>
    </w:p>
    <w:p w14:paraId="7C0887D5"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U izvor financiranja 4 Prihodi za posebne namjene uključuju se prihodi čije su korištenje i namjena utvrđeni posebnim zakonima. Ovaj izvor za jedinice obuhvaća prihode od komunalne naknade i komunalnog doprinosa, prihode od spomeničke rente i ostale prihode za posebne namjene.</w:t>
      </w:r>
    </w:p>
    <w:p w14:paraId="6E4FEC8A" w14:textId="77777777" w:rsidR="00282A2C" w:rsidRPr="00A12341" w:rsidRDefault="00282A2C" w:rsidP="00282A2C">
      <w:pPr>
        <w:autoSpaceDE w:val="0"/>
        <w:jc w:val="both"/>
        <w:rPr>
          <w:rFonts w:ascii="Times New Roman" w:eastAsia="Calibri" w:hAnsi="Times New Roman" w:cs="Times New Roman"/>
          <w:bCs/>
          <w:sz w:val="24"/>
          <w:szCs w:val="24"/>
          <w:lang w:eastAsia="hr-HR"/>
        </w:rPr>
      </w:pPr>
      <w:r w:rsidRPr="00A12341">
        <w:rPr>
          <w:rFonts w:ascii="Times New Roman" w:eastAsia="Calibri" w:hAnsi="Times New Roman" w:cs="Times New Roman"/>
          <w:b/>
          <w:sz w:val="24"/>
          <w:szCs w:val="24"/>
          <w:lang w:eastAsia="hr-HR"/>
        </w:rPr>
        <w:t>40 Prihod od komunalne naknade i komunalnog doprinosa</w:t>
      </w:r>
    </w:p>
    <w:p w14:paraId="0B325535" w14:textId="77777777" w:rsidR="00282A2C" w:rsidRPr="00A12341" w:rsidRDefault="00282A2C" w:rsidP="00282A2C">
      <w:pPr>
        <w:autoSpaceDE w:val="0"/>
        <w:jc w:val="both"/>
        <w:rPr>
          <w:rFonts w:ascii="Times New Roman" w:eastAsia="Calibri" w:hAnsi="Times New Roman" w:cs="Times New Roman"/>
          <w:bCs/>
          <w:sz w:val="24"/>
          <w:szCs w:val="24"/>
          <w:lang w:eastAsia="hr-HR"/>
        </w:rPr>
      </w:pPr>
      <w:r w:rsidRPr="00A12341">
        <w:rPr>
          <w:rFonts w:ascii="Times New Roman" w:eastAsia="Calibri" w:hAnsi="Times New Roman" w:cs="Times New Roman"/>
          <w:sz w:val="24"/>
          <w:szCs w:val="24"/>
          <w:lang w:eastAsia="hr-HR"/>
        </w:rPr>
        <w:t>Prihode od komunalne naknade i komunalnog doprinosa planiraju jedinice lokalne samouprave sukladno Zakonu o komunalnom gospodarstvu.  Ove prihode jedinica koristi za financiranje održavanja i građenja komunalne infrastrukture, a prihod od komunalne naknade može se na temelju odluke predstavničkog tijela jedinice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24FB9B76" w14:textId="77777777" w:rsidR="00282A2C" w:rsidRPr="00A12341" w:rsidRDefault="00282A2C" w:rsidP="00282A2C">
      <w:pPr>
        <w:widowControl w:val="0"/>
        <w:tabs>
          <w:tab w:val="left" w:pos="2153"/>
        </w:tabs>
        <w:autoSpaceDE w:val="0"/>
        <w:jc w:val="both"/>
        <w:rPr>
          <w:rFonts w:ascii="Times New Roman" w:hAnsi="Times New Roman" w:cs="Times New Roman"/>
          <w:b/>
          <w:bCs/>
          <w:sz w:val="24"/>
          <w:szCs w:val="24"/>
        </w:rPr>
      </w:pPr>
      <w:r w:rsidRPr="00A12341">
        <w:rPr>
          <w:rFonts w:ascii="Times New Roman" w:hAnsi="Times New Roman" w:cs="Times New Roman"/>
          <w:b/>
          <w:sz w:val="24"/>
          <w:szCs w:val="24"/>
        </w:rPr>
        <w:t>42 Prihodi od spomeničke rente</w:t>
      </w:r>
    </w:p>
    <w:p w14:paraId="6387C319"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Prihode od spomeničke rente planiraju jedinice lokalne samouprave sukladno Zakonu o zaštiti i očuvanju kulturnih dobara. Ovaj prihod koristi se isključivo za zaštitu i očuvanje kulturnih dobara.</w:t>
      </w:r>
    </w:p>
    <w:p w14:paraId="6A548FFD" w14:textId="77777777" w:rsidR="00282A2C" w:rsidRPr="00A12341" w:rsidRDefault="00282A2C" w:rsidP="00282A2C">
      <w:pPr>
        <w:widowControl w:val="0"/>
        <w:tabs>
          <w:tab w:val="left" w:pos="2153"/>
        </w:tabs>
        <w:autoSpaceDE w:val="0"/>
        <w:jc w:val="both"/>
        <w:rPr>
          <w:rFonts w:ascii="Times New Roman" w:hAnsi="Times New Roman" w:cs="Times New Roman"/>
          <w:b/>
          <w:bCs/>
          <w:sz w:val="24"/>
          <w:szCs w:val="24"/>
        </w:rPr>
      </w:pPr>
      <w:r w:rsidRPr="00A12341">
        <w:rPr>
          <w:rFonts w:ascii="Times New Roman" w:hAnsi="Times New Roman" w:cs="Times New Roman"/>
          <w:b/>
          <w:sz w:val="24"/>
          <w:szCs w:val="24"/>
        </w:rPr>
        <w:t>43 Ostali prihodi za posebne namjene</w:t>
      </w:r>
    </w:p>
    <w:p w14:paraId="4924CB0E"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Ostali prihodi za posebne namjene uključuju prihode čije su korištenje i namjena utvrđeni posebnim zakonima, a nisu prihodi od komunalne naknade i komunalnog doprinosa ili prihodi od spomeničke rente. U ovaj izvor financiranja klasificiraju se specifični prihodi kao što su primjerice prihodi od pojedinih koncesijskih naknada, naknade za upotrebu pomorskog dobra, naknade za korištenje općekorisnih funkcija šuma, prihodi od sufinanciranja cijene usluge, </w:t>
      </w:r>
      <w:proofErr w:type="spellStart"/>
      <w:r w:rsidRPr="00A12341">
        <w:rPr>
          <w:rFonts w:ascii="Times New Roman" w:hAnsi="Times New Roman" w:cs="Times New Roman"/>
          <w:sz w:val="24"/>
          <w:szCs w:val="24"/>
        </w:rPr>
        <w:t>lovozakupnine</w:t>
      </w:r>
      <w:proofErr w:type="spellEnd"/>
      <w:r w:rsidRPr="00A12341">
        <w:rPr>
          <w:rFonts w:ascii="Times New Roman" w:hAnsi="Times New Roman" w:cs="Times New Roman"/>
          <w:sz w:val="24"/>
          <w:szCs w:val="24"/>
        </w:rPr>
        <w:t xml:space="preserve"> i slično.</w:t>
      </w:r>
    </w:p>
    <w:p w14:paraId="238EB260" w14:textId="77777777" w:rsidR="00282A2C" w:rsidRDefault="00282A2C" w:rsidP="00282A2C">
      <w:pPr>
        <w:widowControl w:val="0"/>
        <w:tabs>
          <w:tab w:val="left" w:pos="2153"/>
        </w:tabs>
        <w:autoSpaceDE w:val="0"/>
        <w:jc w:val="both"/>
        <w:rPr>
          <w:rFonts w:ascii="Times New Roman" w:hAnsi="Times New Roman" w:cs="Times New Roman"/>
          <w:bCs/>
          <w:sz w:val="24"/>
          <w:szCs w:val="24"/>
        </w:rPr>
      </w:pPr>
    </w:p>
    <w:p w14:paraId="345DE1FF" w14:textId="77777777" w:rsidR="00282A2C" w:rsidRDefault="00282A2C" w:rsidP="00282A2C">
      <w:pPr>
        <w:widowControl w:val="0"/>
        <w:tabs>
          <w:tab w:val="left" w:pos="2153"/>
        </w:tabs>
        <w:autoSpaceDE w:val="0"/>
        <w:jc w:val="both"/>
        <w:rPr>
          <w:rFonts w:ascii="Times New Roman" w:hAnsi="Times New Roman" w:cs="Times New Roman"/>
          <w:bCs/>
          <w:sz w:val="24"/>
          <w:szCs w:val="24"/>
        </w:rPr>
      </w:pPr>
    </w:p>
    <w:p w14:paraId="10B3B44E"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p>
    <w:p w14:paraId="5918BE72" w14:textId="77777777" w:rsidR="00282A2C" w:rsidRPr="00A12341" w:rsidRDefault="00282A2C" w:rsidP="00282A2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
          <w:bCs/>
          <w:sz w:val="24"/>
          <w:szCs w:val="24"/>
        </w:rPr>
      </w:pPr>
      <w:r w:rsidRPr="00A12341">
        <w:rPr>
          <w:rFonts w:ascii="Times New Roman" w:hAnsi="Times New Roman" w:cs="Times New Roman"/>
          <w:b/>
          <w:sz w:val="24"/>
          <w:szCs w:val="24"/>
        </w:rPr>
        <w:lastRenderedPageBreak/>
        <w:t>5 POMOĆI</w:t>
      </w:r>
    </w:p>
    <w:p w14:paraId="254EF867"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ovaj izvor financiranja  jedinice i njihovi proračunski i izvanproračunski korisnici uključuju prihode od pomoći koje se ostvaruju od državnog proračuna, institucija i tijela EU, inozemnih vlada, međunarodnih organizacija, pomoći od drugih proračuna i od ostalih subjekata unutar općeg proračuna kao i prijenosi između proračunskih korisnika istog proračuna. </w:t>
      </w:r>
    </w:p>
    <w:p w14:paraId="619C4ADA"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Izvor obuhvaća: </w:t>
      </w:r>
    </w:p>
    <w:p w14:paraId="43F07951" w14:textId="77777777" w:rsidR="00282A2C" w:rsidRPr="00A12341" w:rsidRDefault="00282A2C" w:rsidP="00282A2C">
      <w:pPr>
        <w:spacing w:after="0"/>
        <w:rPr>
          <w:rFonts w:ascii="Times New Roman" w:hAnsi="Times New Roman" w:cs="Times New Roman"/>
          <w:b/>
          <w:sz w:val="24"/>
          <w:szCs w:val="24"/>
        </w:rPr>
      </w:pPr>
      <w:r w:rsidRPr="00A12341">
        <w:rPr>
          <w:rFonts w:ascii="Times New Roman" w:hAnsi="Times New Roman" w:cs="Times New Roman"/>
          <w:b/>
          <w:sz w:val="24"/>
          <w:szCs w:val="24"/>
        </w:rPr>
        <w:t>50 Pomoći iz državnog proračuna</w:t>
      </w:r>
    </w:p>
    <w:p w14:paraId="7B6AF662" w14:textId="77777777" w:rsidR="00282A2C" w:rsidRPr="00A12341" w:rsidRDefault="00282A2C" w:rsidP="00282A2C">
      <w:pPr>
        <w:spacing w:after="0"/>
        <w:rPr>
          <w:rFonts w:ascii="Times New Roman" w:hAnsi="Times New Roman" w:cs="Times New Roman"/>
          <w:b/>
          <w:sz w:val="24"/>
          <w:szCs w:val="24"/>
        </w:rPr>
      </w:pPr>
      <w:r w:rsidRPr="00A12341">
        <w:rPr>
          <w:rFonts w:ascii="Times New Roman" w:hAnsi="Times New Roman" w:cs="Times New Roman"/>
          <w:b/>
          <w:sz w:val="24"/>
          <w:szCs w:val="24"/>
        </w:rPr>
        <w:t>51 Programi unije</w:t>
      </w:r>
    </w:p>
    <w:p w14:paraId="517B0543" w14:textId="77777777" w:rsidR="00282A2C" w:rsidRPr="00A12341" w:rsidRDefault="00282A2C" w:rsidP="00282A2C">
      <w:pPr>
        <w:spacing w:after="0"/>
        <w:rPr>
          <w:rFonts w:ascii="Times New Roman" w:hAnsi="Times New Roman" w:cs="Times New Roman"/>
          <w:b/>
          <w:sz w:val="24"/>
          <w:szCs w:val="24"/>
        </w:rPr>
      </w:pPr>
      <w:r w:rsidRPr="00A12341">
        <w:rPr>
          <w:rFonts w:ascii="Times New Roman" w:hAnsi="Times New Roman" w:cs="Times New Roman"/>
          <w:b/>
          <w:sz w:val="24"/>
          <w:szCs w:val="24"/>
        </w:rPr>
        <w:t>52 Ostale pomoći</w:t>
      </w:r>
    </w:p>
    <w:p w14:paraId="7785B853" w14:textId="77777777" w:rsidR="00282A2C" w:rsidRPr="00A12341" w:rsidRDefault="00282A2C" w:rsidP="00282A2C">
      <w:pPr>
        <w:spacing w:after="0"/>
        <w:rPr>
          <w:rFonts w:ascii="Times New Roman" w:hAnsi="Times New Roman" w:cs="Times New Roman"/>
          <w:b/>
          <w:sz w:val="24"/>
          <w:szCs w:val="24"/>
        </w:rPr>
      </w:pPr>
      <w:r w:rsidRPr="00A12341">
        <w:rPr>
          <w:rFonts w:ascii="Times New Roman" w:hAnsi="Times New Roman" w:cs="Times New Roman"/>
          <w:b/>
          <w:sz w:val="24"/>
          <w:szCs w:val="24"/>
        </w:rPr>
        <w:t>53 Darovnice</w:t>
      </w:r>
    </w:p>
    <w:p w14:paraId="5FFD31F3" w14:textId="77777777" w:rsidR="00282A2C" w:rsidRPr="00A12341" w:rsidRDefault="00282A2C" w:rsidP="00282A2C">
      <w:pPr>
        <w:spacing w:after="0"/>
        <w:rPr>
          <w:rFonts w:ascii="Times New Roman" w:hAnsi="Times New Roman" w:cs="Times New Roman"/>
          <w:b/>
          <w:sz w:val="24"/>
          <w:szCs w:val="24"/>
        </w:rPr>
      </w:pPr>
      <w:r w:rsidRPr="00A12341">
        <w:rPr>
          <w:rFonts w:ascii="Times New Roman" w:hAnsi="Times New Roman" w:cs="Times New Roman"/>
          <w:b/>
          <w:sz w:val="24"/>
          <w:szCs w:val="24"/>
        </w:rPr>
        <w:t>54 Europski poljoprivredni jamstveni fond</w:t>
      </w:r>
    </w:p>
    <w:p w14:paraId="0F722367" w14:textId="77777777" w:rsidR="00282A2C" w:rsidRPr="00A12341" w:rsidRDefault="00282A2C" w:rsidP="00282A2C">
      <w:pPr>
        <w:spacing w:after="0"/>
        <w:rPr>
          <w:rFonts w:ascii="Times New Roman" w:hAnsi="Times New Roman" w:cs="Times New Roman"/>
          <w:b/>
          <w:sz w:val="24"/>
          <w:szCs w:val="24"/>
        </w:rPr>
      </w:pPr>
      <w:r w:rsidRPr="00A12341">
        <w:rPr>
          <w:rFonts w:ascii="Times New Roman" w:hAnsi="Times New Roman" w:cs="Times New Roman"/>
          <w:b/>
          <w:sz w:val="24"/>
          <w:szCs w:val="24"/>
        </w:rPr>
        <w:t>56 Fondovi EU</w:t>
      </w:r>
    </w:p>
    <w:p w14:paraId="28C4DE04" w14:textId="77777777" w:rsidR="00282A2C" w:rsidRPr="00A12341" w:rsidRDefault="00282A2C" w:rsidP="00282A2C">
      <w:pPr>
        <w:spacing w:after="0"/>
        <w:rPr>
          <w:rFonts w:ascii="Times New Roman" w:hAnsi="Times New Roman" w:cs="Times New Roman"/>
          <w:b/>
          <w:sz w:val="24"/>
          <w:szCs w:val="24"/>
        </w:rPr>
      </w:pPr>
      <w:r w:rsidRPr="00A12341">
        <w:rPr>
          <w:rFonts w:ascii="Times New Roman" w:hAnsi="Times New Roman" w:cs="Times New Roman"/>
          <w:b/>
          <w:sz w:val="24"/>
          <w:szCs w:val="24"/>
        </w:rPr>
        <w:t>57 Ostali programi EU</w:t>
      </w:r>
    </w:p>
    <w:p w14:paraId="238610C1" w14:textId="77777777" w:rsidR="00282A2C" w:rsidRPr="00A12341" w:rsidRDefault="00282A2C" w:rsidP="00282A2C">
      <w:pPr>
        <w:spacing w:after="0"/>
        <w:rPr>
          <w:rFonts w:ascii="Times New Roman" w:hAnsi="Times New Roman" w:cs="Times New Roman"/>
          <w:b/>
          <w:sz w:val="24"/>
          <w:szCs w:val="24"/>
        </w:rPr>
      </w:pPr>
      <w:r w:rsidRPr="00A12341">
        <w:rPr>
          <w:rFonts w:ascii="Times New Roman" w:hAnsi="Times New Roman" w:cs="Times New Roman"/>
          <w:b/>
          <w:sz w:val="24"/>
          <w:szCs w:val="24"/>
        </w:rPr>
        <w:t>58 Instrumenti EU nove generacije</w:t>
      </w:r>
    </w:p>
    <w:p w14:paraId="693D72A9" w14:textId="77777777" w:rsidR="00282A2C" w:rsidRPr="00A12341" w:rsidRDefault="00282A2C" w:rsidP="00282A2C">
      <w:pPr>
        <w:rPr>
          <w:rFonts w:ascii="Times New Roman" w:hAnsi="Times New Roman" w:cs="Times New Roman"/>
          <w:b/>
          <w:sz w:val="24"/>
          <w:szCs w:val="24"/>
        </w:rPr>
      </w:pPr>
    </w:p>
    <w:p w14:paraId="7564A039" w14:textId="77777777" w:rsidR="00282A2C" w:rsidRPr="00A12341" w:rsidRDefault="00282A2C" w:rsidP="00282A2C">
      <w:pPr>
        <w:rPr>
          <w:rFonts w:ascii="Times New Roman" w:hAnsi="Times New Roman" w:cs="Times New Roman"/>
          <w:b/>
          <w:sz w:val="24"/>
          <w:szCs w:val="24"/>
        </w:rPr>
      </w:pPr>
      <w:r w:rsidRPr="00A12341">
        <w:rPr>
          <w:rFonts w:ascii="Times New Roman" w:hAnsi="Times New Roman" w:cs="Times New Roman"/>
          <w:b/>
          <w:sz w:val="24"/>
          <w:szCs w:val="24"/>
        </w:rPr>
        <w:t>50 Pomoći iz državnog proračuna</w:t>
      </w:r>
    </w:p>
    <w:p w14:paraId="30639AF3" w14:textId="77777777" w:rsidR="00282A2C" w:rsidRPr="00A12341" w:rsidRDefault="00282A2C" w:rsidP="00282A2C">
      <w:pPr>
        <w:jc w:val="both"/>
        <w:rPr>
          <w:rFonts w:ascii="Times New Roman" w:hAnsi="Times New Roman" w:cs="Times New Roman"/>
          <w:bCs/>
          <w:sz w:val="24"/>
          <w:szCs w:val="24"/>
        </w:rPr>
      </w:pPr>
      <w:r w:rsidRPr="00A12341">
        <w:rPr>
          <w:rFonts w:ascii="Times New Roman" w:hAnsi="Times New Roman" w:cs="Times New Roman"/>
          <w:sz w:val="24"/>
          <w:szCs w:val="24"/>
        </w:rPr>
        <w:t xml:space="preserve">Ovaj izvor financiranja jedinice i njihovi proračunski </w:t>
      </w:r>
      <w:r>
        <w:rPr>
          <w:rFonts w:ascii="Times New Roman" w:hAnsi="Times New Roman" w:cs="Times New Roman"/>
          <w:sz w:val="24"/>
          <w:szCs w:val="24"/>
        </w:rPr>
        <w:t xml:space="preserve">i </w:t>
      </w:r>
      <w:r w:rsidRPr="00A12341">
        <w:rPr>
          <w:rFonts w:ascii="Times New Roman" w:hAnsi="Times New Roman" w:cs="Times New Roman"/>
          <w:sz w:val="24"/>
          <w:szCs w:val="24"/>
        </w:rPr>
        <w:t xml:space="preserve">izvanproračunski korisnici planiraju kod prihoda koje ostvaruju od proračunskih korisnika državnog proračuna. U okviru ovog izvora predviđene su dodatne analitičke oznake na četvrtoj odnosno petoj razini. Prve dvije znamenke (50) označavaju da se sredstva planiraju doznačiti kao pomoć iz državnog proračuna, a zadnje dvije odnosno tri znamenke iz kojeg izvora financiranja kako slijedi: </w:t>
      </w:r>
    </w:p>
    <w:p w14:paraId="783C3A02" w14:textId="77777777" w:rsidR="00282A2C" w:rsidRPr="00A12341" w:rsidRDefault="00282A2C" w:rsidP="00282A2C">
      <w:pPr>
        <w:numPr>
          <w:ilvl w:val="0"/>
          <w:numId w:val="3"/>
        </w:numPr>
        <w:ind w:right="95"/>
        <w:contextualSpacing/>
        <w:jc w:val="both"/>
        <w:rPr>
          <w:rFonts w:ascii="Times New Roman" w:eastAsia="Calibri" w:hAnsi="Times New Roman" w:cs="Times New Roman"/>
          <w:bCs/>
          <w:sz w:val="24"/>
          <w:szCs w:val="24"/>
        </w:rPr>
      </w:pPr>
      <w:r w:rsidRPr="00A12341">
        <w:rPr>
          <w:rFonts w:ascii="Times New Roman" w:eastAsia="Calibri" w:hAnsi="Times New Roman" w:cs="Times New Roman"/>
          <w:sz w:val="24"/>
          <w:szCs w:val="24"/>
        </w:rPr>
        <w:t>5011 Pomoći iz državnog proračuna kroz opće prihode i primitke</w:t>
      </w:r>
    </w:p>
    <w:p w14:paraId="398A67D9" w14:textId="77777777" w:rsidR="00282A2C" w:rsidRPr="00A12341" w:rsidRDefault="00282A2C" w:rsidP="00282A2C">
      <w:pPr>
        <w:numPr>
          <w:ilvl w:val="0"/>
          <w:numId w:val="3"/>
        </w:numPr>
        <w:ind w:right="95"/>
        <w:contextualSpacing/>
        <w:jc w:val="both"/>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5012 Pomoći iz državnog proračuna kroz nacionalno sufinanciranje EU projekta </w:t>
      </w:r>
    </w:p>
    <w:p w14:paraId="0DBEB2E5" w14:textId="77777777" w:rsidR="00282A2C" w:rsidRPr="00A12341" w:rsidRDefault="00282A2C" w:rsidP="00282A2C">
      <w:pPr>
        <w:numPr>
          <w:ilvl w:val="0"/>
          <w:numId w:val="3"/>
        </w:numPr>
        <w:ind w:right="95"/>
        <w:contextualSpacing/>
        <w:jc w:val="both"/>
        <w:rPr>
          <w:rFonts w:ascii="Times New Roman" w:eastAsia="Calibri" w:hAnsi="Times New Roman" w:cs="Times New Roman"/>
          <w:bCs/>
          <w:sz w:val="24"/>
          <w:szCs w:val="24"/>
        </w:rPr>
      </w:pPr>
      <w:r w:rsidRPr="00A12341">
        <w:rPr>
          <w:rFonts w:ascii="Times New Roman" w:eastAsia="Calibri" w:hAnsi="Times New Roman" w:cs="Times New Roman"/>
          <w:sz w:val="24"/>
          <w:szCs w:val="24"/>
        </w:rPr>
        <w:t>50</w:t>
      </w:r>
      <w:r w:rsidRPr="00A12341">
        <w:rPr>
          <w:rFonts w:ascii="Times New Roman" w:hAnsi="Times New Roman" w:cs="Times New Roman"/>
          <w:sz w:val="24"/>
          <w:szCs w:val="24"/>
        </w:rPr>
        <w:t>41 Pomoći iz državnog proračuna kroz prihode od igara na sreću</w:t>
      </w:r>
    </w:p>
    <w:p w14:paraId="67E1C478" w14:textId="77777777" w:rsidR="00282A2C" w:rsidRPr="00A12341" w:rsidRDefault="00282A2C" w:rsidP="00282A2C">
      <w:pPr>
        <w:numPr>
          <w:ilvl w:val="0"/>
          <w:numId w:val="3"/>
        </w:numPr>
        <w:ind w:right="95"/>
        <w:contextualSpacing/>
        <w:jc w:val="both"/>
        <w:rPr>
          <w:rFonts w:ascii="Times New Roman" w:hAnsi="Times New Roman" w:cs="Times New Roman"/>
          <w:sz w:val="24"/>
          <w:szCs w:val="24"/>
        </w:rPr>
      </w:pPr>
      <w:r w:rsidRPr="00A12341">
        <w:rPr>
          <w:rFonts w:ascii="Times New Roman" w:eastAsia="Calibri" w:hAnsi="Times New Roman" w:cs="Times New Roman"/>
          <w:sz w:val="24"/>
          <w:szCs w:val="24"/>
        </w:rPr>
        <w:t>50</w:t>
      </w:r>
      <w:r w:rsidRPr="00A12341">
        <w:rPr>
          <w:rFonts w:ascii="Times New Roman" w:hAnsi="Times New Roman" w:cs="Times New Roman"/>
          <w:sz w:val="24"/>
          <w:szCs w:val="24"/>
        </w:rPr>
        <w:t>42 Pomoći iz državnog proračuna kroz prihode od spomeničke rente</w:t>
      </w:r>
    </w:p>
    <w:p w14:paraId="5B3B2228" w14:textId="77777777" w:rsidR="00282A2C" w:rsidRPr="00A12341" w:rsidRDefault="00282A2C" w:rsidP="00282A2C">
      <w:pPr>
        <w:numPr>
          <w:ilvl w:val="0"/>
          <w:numId w:val="3"/>
        </w:numPr>
        <w:ind w:right="95"/>
        <w:contextualSpacing/>
        <w:jc w:val="both"/>
        <w:rPr>
          <w:rFonts w:ascii="Times New Roman" w:hAnsi="Times New Roman" w:cs="Times New Roman"/>
          <w:sz w:val="24"/>
          <w:szCs w:val="24"/>
        </w:rPr>
      </w:pPr>
      <w:r w:rsidRPr="00A12341">
        <w:rPr>
          <w:rFonts w:ascii="Times New Roman" w:eastAsia="Calibri" w:hAnsi="Times New Roman" w:cs="Times New Roman"/>
          <w:sz w:val="24"/>
          <w:szCs w:val="24"/>
        </w:rPr>
        <w:t>50</w:t>
      </w:r>
      <w:r w:rsidRPr="00A12341">
        <w:rPr>
          <w:rFonts w:ascii="Times New Roman" w:hAnsi="Times New Roman" w:cs="Times New Roman"/>
          <w:sz w:val="24"/>
          <w:szCs w:val="24"/>
        </w:rPr>
        <w:t>43 Pomoći iz državnog proračuna kroz ostale prihode za posebne namjene</w:t>
      </w:r>
    </w:p>
    <w:p w14:paraId="069A4E53" w14:textId="77777777" w:rsidR="00282A2C" w:rsidRPr="00A12341" w:rsidRDefault="00282A2C" w:rsidP="00282A2C">
      <w:pPr>
        <w:numPr>
          <w:ilvl w:val="0"/>
          <w:numId w:val="2"/>
        </w:numPr>
        <w:ind w:left="720" w:right="95"/>
        <w:contextualSpacing/>
        <w:jc w:val="both"/>
        <w:rPr>
          <w:rFonts w:ascii="Times New Roman" w:hAnsi="Times New Roman" w:cs="Times New Roman"/>
          <w:bCs/>
          <w:sz w:val="24"/>
          <w:szCs w:val="24"/>
        </w:rPr>
      </w:pPr>
      <w:r w:rsidRPr="00A12341">
        <w:rPr>
          <w:rFonts w:ascii="Times New Roman" w:eastAsia="Calibri" w:hAnsi="Times New Roman" w:cs="Times New Roman"/>
          <w:sz w:val="24"/>
          <w:szCs w:val="24"/>
        </w:rPr>
        <w:t xml:space="preserve">50815 Pomoći kroz namjenski primitak od zaduživanja – NPOO </w:t>
      </w:r>
    </w:p>
    <w:p w14:paraId="68BB67F1" w14:textId="77777777" w:rsidR="00282A2C" w:rsidRPr="00A12341" w:rsidRDefault="00282A2C" w:rsidP="00282A2C">
      <w:pPr>
        <w:ind w:left="720" w:right="95"/>
        <w:contextualSpacing/>
        <w:jc w:val="both"/>
        <w:rPr>
          <w:rFonts w:ascii="Times New Roman" w:hAnsi="Times New Roman" w:cs="Times New Roman"/>
          <w:bCs/>
          <w:sz w:val="24"/>
          <w:szCs w:val="24"/>
        </w:rPr>
      </w:pPr>
    </w:p>
    <w:p w14:paraId="788F85AE" w14:textId="77777777" w:rsidR="00282A2C" w:rsidRDefault="00282A2C" w:rsidP="00282A2C">
      <w:pPr>
        <w:ind w:right="95"/>
        <w:contextualSpacing/>
        <w:jc w:val="both"/>
        <w:rPr>
          <w:rFonts w:ascii="Times New Roman" w:hAnsi="Times New Roman" w:cs="Times New Roman"/>
          <w:sz w:val="24"/>
          <w:szCs w:val="24"/>
        </w:rPr>
      </w:pPr>
      <w:r w:rsidRPr="00A12341">
        <w:rPr>
          <w:rFonts w:ascii="Times New Roman" w:hAnsi="Times New Roman" w:cs="Times New Roman"/>
          <w:sz w:val="24"/>
          <w:szCs w:val="24"/>
        </w:rPr>
        <w:t xml:space="preserve">Primjerice, jedinice korisnici fiskalnog izravnanja prihod koji će ostvariti od Ministarstva financija po ovoj osnovi planirat će u okviru izvora financiranja 50 Pomoći iz državnog proračuna odnosno </w:t>
      </w:r>
      <w:r w:rsidRPr="000F5A15">
        <w:rPr>
          <w:rFonts w:ascii="Times New Roman" w:hAnsi="Times New Roman" w:cs="Times New Roman"/>
          <w:b/>
          <w:sz w:val="24"/>
          <w:szCs w:val="24"/>
        </w:rPr>
        <w:t>5011 Pomoći iz državnog proračuna kroz opće prihode i primitke</w:t>
      </w:r>
      <w:r w:rsidRPr="00A12341">
        <w:rPr>
          <w:rFonts w:ascii="Times New Roman" w:hAnsi="Times New Roman" w:cs="Times New Roman"/>
          <w:sz w:val="24"/>
          <w:szCs w:val="24"/>
        </w:rPr>
        <w:t xml:space="preserve"> obzirom na to da Ministarstvo financija isplaćuje ova sredstva iz izvor 11 Opći prihodi i primici. </w:t>
      </w:r>
    </w:p>
    <w:p w14:paraId="35084B17" w14:textId="77777777" w:rsidR="00282A2C" w:rsidRDefault="00282A2C" w:rsidP="00282A2C">
      <w:pPr>
        <w:ind w:right="95"/>
        <w:contextualSpacing/>
        <w:jc w:val="both"/>
        <w:rPr>
          <w:rFonts w:ascii="Times New Roman" w:hAnsi="Times New Roman" w:cs="Times New Roman"/>
          <w:bCs/>
          <w:sz w:val="24"/>
          <w:szCs w:val="24"/>
        </w:rPr>
      </w:pPr>
    </w:p>
    <w:p w14:paraId="1A3573F8" w14:textId="77777777" w:rsidR="00282A2C" w:rsidRPr="00A12341" w:rsidRDefault="00282A2C" w:rsidP="00282A2C">
      <w:pPr>
        <w:ind w:right="95"/>
        <w:contextualSpacing/>
        <w:jc w:val="both"/>
        <w:rPr>
          <w:rFonts w:ascii="Times New Roman" w:hAnsi="Times New Roman" w:cs="Times New Roman"/>
          <w:bCs/>
          <w:sz w:val="24"/>
          <w:szCs w:val="24"/>
        </w:rPr>
      </w:pPr>
      <w:r w:rsidRPr="00FC75A6">
        <w:rPr>
          <w:rFonts w:ascii="Times New Roman" w:hAnsi="Times New Roman" w:cs="Times New Roman"/>
          <w:bCs/>
          <w:sz w:val="24"/>
          <w:szCs w:val="24"/>
        </w:rPr>
        <w:t xml:space="preserve">Nadalje, na izvoru financiranja </w:t>
      </w:r>
      <w:r w:rsidRPr="00FC75A6">
        <w:rPr>
          <w:rFonts w:ascii="Times New Roman" w:hAnsi="Times New Roman" w:cs="Times New Roman"/>
          <w:sz w:val="24"/>
          <w:szCs w:val="24"/>
        </w:rPr>
        <w:t>5</w:t>
      </w:r>
      <w:r w:rsidRPr="000F5A15">
        <w:rPr>
          <w:rFonts w:ascii="Times New Roman" w:hAnsi="Times New Roman" w:cs="Times New Roman"/>
          <w:b/>
          <w:sz w:val="24"/>
          <w:szCs w:val="24"/>
        </w:rPr>
        <w:t>011 Pomoći iz državnog proračuna kroz opće prihode i primitke</w:t>
      </w:r>
      <w:r w:rsidRPr="00FC75A6">
        <w:rPr>
          <w:rFonts w:ascii="Times New Roman" w:hAnsi="Times New Roman" w:cs="Times New Roman"/>
          <w:bCs/>
          <w:sz w:val="24"/>
          <w:szCs w:val="24"/>
        </w:rPr>
        <w:t xml:space="preserve"> i jedinice i njihovi proračunski korisnici planiraju sredstva za fiskalnu održivost dječjih vrtića koja Ministarstvo znanosti, obrazovanja i mladih prenosi iz državnog proračuna jedinicama lokalne i područne (regionalne) samouprave za unaprjeđenje ranog i predškolskog odgoja i obrazovanja.</w:t>
      </w:r>
    </w:p>
    <w:p w14:paraId="0FAEB6EE" w14:textId="77777777" w:rsidR="00282A2C" w:rsidRDefault="00282A2C" w:rsidP="00282A2C">
      <w:pPr>
        <w:ind w:right="95"/>
        <w:contextualSpacing/>
        <w:jc w:val="both"/>
        <w:rPr>
          <w:rFonts w:ascii="Times New Roman" w:hAnsi="Times New Roman" w:cs="Times New Roman"/>
          <w:sz w:val="24"/>
          <w:szCs w:val="24"/>
        </w:rPr>
      </w:pPr>
    </w:p>
    <w:p w14:paraId="3CAC8707" w14:textId="77777777" w:rsidR="00282A2C" w:rsidRDefault="00282A2C" w:rsidP="00282A2C">
      <w:pPr>
        <w:ind w:right="95"/>
        <w:contextualSpacing/>
        <w:jc w:val="both"/>
        <w:rPr>
          <w:rFonts w:ascii="Times New Roman" w:hAnsi="Times New Roman" w:cs="Times New Roman"/>
          <w:sz w:val="24"/>
          <w:szCs w:val="24"/>
        </w:rPr>
      </w:pPr>
      <w:r w:rsidRPr="00A12341">
        <w:rPr>
          <w:rFonts w:ascii="Times New Roman" w:hAnsi="Times New Roman" w:cs="Times New Roman"/>
          <w:sz w:val="24"/>
          <w:szCs w:val="24"/>
        </w:rPr>
        <w:t xml:space="preserve">Jedinica kao korisnik EU projekata temeljem Zakona o financiranju jedinica lokalne i područne (regionalne) samouprave može se prijaviti na javni poziv Ministarstva regionalnog razvoja i fondova EU radi financiranja dijela sredstava koje je korisnik na temelju ugovora o </w:t>
      </w:r>
      <w:r w:rsidRPr="00A12341">
        <w:rPr>
          <w:rFonts w:ascii="Times New Roman" w:hAnsi="Times New Roman" w:cs="Times New Roman"/>
          <w:sz w:val="24"/>
          <w:szCs w:val="24"/>
        </w:rPr>
        <w:lastRenderedPageBreak/>
        <w:t xml:space="preserve">dodjeli bespovratnih sredstava dužan osigurati iz vlastitih izvora u provedbi EU projekta tzv. učešće korisnika. Navedena sredstva Ministarstvo regionalnog razvoja i fondova EU doznačava jedinicama po završetku javnog poziva tereteći pozicije svog financijskog plana u okviru izvora 11 Opći prihodi i primici. Ova sredstva prihod su u okviru 5izvora financiranja 50 Pomoći iz državnog proračuna odnosno </w:t>
      </w:r>
      <w:r w:rsidRPr="000F5A15">
        <w:rPr>
          <w:rFonts w:ascii="Times New Roman" w:hAnsi="Times New Roman" w:cs="Times New Roman"/>
          <w:b/>
          <w:sz w:val="24"/>
          <w:szCs w:val="24"/>
        </w:rPr>
        <w:t>5011 Pomoći iz državnog proračuna kroz opće prihode i primitke.</w:t>
      </w:r>
    </w:p>
    <w:p w14:paraId="41C4E4B8" w14:textId="77777777" w:rsidR="00282A2C" w:rsidRPr="00A12341" w:rsidRDefault="00282A2C" w:rsidP="00282A2C">
      <w:pPr>
        <w:ind w:right="95"/>
        <w:contextualSpacing/>
        <w:jc w:val="both"/>
        <w:rPr>
          <w:rFonts w:ascii="Times New Roman" w:hAnsi="Times New Roman" w:cs="Times New Roman"/>
          <w:bCs/>
          <w:sz w:val="24"/>
          <w:szCs w:val="24"/>
        </w:rPr>
      </w:pPr>
    </w:p>
    <w:p w14:paraId="39874421" w14:textId="77777777" w:rsidR="00282A2C" w:rsidRDefault="00282A2C" w:rsidP="00282A2C">
      <w:pPr>
        <w:pBdr>
          <w:top w:val="single" w:sz="4" w:space="1" w:color="auto"/>
          <w:left w:val="single" w:sz="4" w:space="4" w:color="auto"/>
          <w:bottom w:val="single" w:sz="4" w:space="1" w:color="auto"/>
          <w:right w:val="single" w:sz="4" w:space="4" w:color="auto"/>
        </w:pBdr>
        <w:ind w:right="95"/>
        <w:contextualSpacing/>
        <w:jc w:val="both"/>
        <w:rPr>
          <w:rFonts w:ascii="Times New Roman" w:hAnsi="Times New Roman" w:cs="Times New Roman"/>
          <w:bCs/>
          <w:sz w:val="24"/>
          <w:szCs w:val="24"/>
        </w:rPr>
      </w:pPr>
      <w:r w:rsidRPr="00C7470F">
        <w:rPr>
          <w:rFonts w:ascii="Times New Roman" w:hAnsi="Times New Roman" w:cs="Times New Roman"/>
          <w:bCs/>
          <w:sz w:val="24"/>
          <w:szCs w:val="24"/>
        </w:rPr>
        <w:t xml:space="preserve">Ovaj izvor financiranja jedinice će koristiti i za planiranje </w:t>
      </w:r>
      <w:r w:rsidRPr="00C7470F">
        <w:rPr>
          <w:rFonts w:ascii="Times New Roman" w:hAnsi="Times New Roman" w:cs="Times New Roman"/>
          <w:b/>
          <w:bCs/>
          <w:sz w:val="24"/>
          <w:szCs w:val="24"/>
        </w:rPr>
        <w:t>sredstava za financiranje decentraliziranih funkcija</w:t>
      </w:r>
      <w:r w:rsidRPr="00C7470F">
        <w:rPr>
          <w:rFonts w:ascii="Times New Roman" w:hAnsi="Times New Roman" w:cs="Times New Roman"/>
          <w:bCs/>
          <w:sz w:val="24"/>
          <w:szCs w:val="24"/>
        </w:rPr>
        <w:t xml:space="preserve"> za dio koji se odnosi na pomoći izravnanja</w:t>
      </w:r>
      <w:r>
        <w:rPr>
          <w:rFonts w:ascii="Times New Roman" w:hAnsi="Times New Roman" w:cs="Times New Roman"/>
          <w:bCs/>
          <w:sz w:val="24"/>
          <w:szCs w:val="24"/>
        </w:rPr>
        <w:t xml:space="preserve"> iz državnog proračuna </w:t>
      </w:r>
      <w:r w:rsidRPr="00C7470F">
        <w:rPr>
          <w:rFonts w:ascii="Times New Roman" w:hAnsi="Times New Roman" w:cs="Times New Roman"/>
          <w:bCs/>
          <w:sz w:val="24"/>
          <w:szCs w:val="24"/>
        </w:rPr>
        <w:t xml:space="preserve">obzirom na to da se radi o prihodu od </w:t>
      </w:r>
      <w:r>
        <w:rPr>
          <w:rFonts w:ascii="Times New Roman" w:hAnsi="Times New Roman" w:cs="Times New Roman"/>
          <w:bCs/>
          <w:sz w:val="24"/>
          <w:szCs w:val="24"/>
        </w:rPr>
        <w:t>pomoći iz državnog proračuna</w:t>
      </w:r>
      <w:r w:rsidRPr="00C7470F">
        <w:rPr>
          <w:rFonts w:ascii="Times New Roman" w:hAnsi="Times New Roman" w:cs="Times New Roman"/>
          <w:bCs/>
          <w:sz w:val="24"/>
          <w:szCs w:val="24"/>
        </w:rPr>
        <w:t xml:space="preserve"> koji se sukladno Pravilniku o proračunskim klasifikacija uključuje u razred </w:t>
      </w:r>
      <w:r>
        <w:rPr>
          <w:rFonts w:ascii="Times New Roman" w:hAnsi="Times New Roman" w:cs="Times New Roman"/>
          <w:bCs/>
          <w:sz w:val="24"/>
          <w:szCs w:val="24"/>
        </w:rPr>
        <w:t>5</w:t>
      </w:r>
      <w:r w:rsidRPr="00C7470F">
        <w:rPr>
          <w:rFonts w:ascii="Times New Roman" w:hAnsi="Times New Roman" w:cs="Times New Roman"/>
          <w:bCs/>
          <w:sz w:val="24"/>
          <w:szCs w:val="24"/>
        </w:rPr>
        <w:t xml:space="preserve"> </w:t>
      </w:r>
      <w:r>
        <w:rPr>
          <w:rFonts w:ascii="Times New Roman" w:hAnsi="Times New Roman" w:cs="Times New Roman"/>
          <w:bCs/>
          <w:sz w:val="24"/>
          <w:szCs w:val="24"/>
        </w:rPr>
        <w:t>Pomoći</w:t>
      </w:r>
      <w:r w:rsidRPr="00C7470F">
        <w:rPr>
          <w:rFonts w:ascii="Times New Roman" w:hAnsi="Times New Roman" w:cs="Times New Roman"/>
          <w:bCs/>
          <w:sz w:val="24"/>
          <w:szCs w:val="24"/>
        </w:rPr>
        <w:t>. Obzirom na to da ovi prihodi služe za financiranje namjene preuzetih decentraliziranih funkcija školstva, vatrogastva, zdravstva i socijalne skrbi rashodi koji će se planirati iz ovih sredstava klasificirat će se prema funkcijskoj i organizacijskoj klasifikaciji sukladno prethodno spomenutim namjenama.</w:t>
      </w:r>
    </w:p>
    <w:p w14:paraId="154D854D" w14:textId="77777777" w:rsidR="00282A2C" w:rsidRDefault="00282A2C" w:rsidP="00282A2C">
      <w:pPr>
        <w:ind w:right="95"/>
        <w:contextualSpacing/>
        <w:rPr>
          <w:rFonts w:ascii="Times New Roman" w:hAnsi="Times New Roman" w:cs="Times New Roman"/>
          <w:bCs/>
          <w:sz w:val="24"/>
          <w:szCs w:val="24"/>
        </w:rPr>
      </w:pPr>
    </w:p>
    <w:p w14:paraId="59FF903F" w14:textId="77777777" w:rsidR="00282A2C" w:rsidRDefault="00282A2C" w:rsidP="00282A2C">
      <w:pPr>
        <w:ind w:right="95"/>
        <w:contextualSpacing/>
        <w:jc w:val="both"/>
        <w:rPr>
          <w:rFonts w:ascii="Times New Roman" w:hAnsi="Times New Roman" w:cs="Times New Roman"/>
          <w:sz w:val="24"/>
          <w:szCs w:val="24"/>
        </w:rPr>
      </w:pPr>
      <w:r w:rsidRPr="000F5A15">
        <w:rPr>
          <w:rFonts w:ascii="Times New Roman" w:hAnsi="Times New Roman" w:cs="Times New Roman"/>
          <w:b/>
          <w:bCs/>
          <w:sz w:val="24"/>
          <w:szCs w:val="24"/>
        </w:rPr>
        <w:t xml:space="preserve">Izvor 5012 </w:t>
      </w:r>
      <w:r w:rsidRPr="000F5A15">
        <w:rPr>
          <w:rFonts w:ascii="Times New Roman" w:hAnsi="Times New Roman" w:cs="Times New Roman"/>
          <w:sz w:val="24"/>
          <w:szCs w:val="24"/>
        </w:rPr>
        <w:t xml:space="preserve">Pomoći iz državnog proračuna kroz nacionalno sufinanciranje EU projekta </w:t>
      </w:r>
      <w:r>
        <w:rPr>
          <w:rFonts w:ascii="Times New Roman" w:hAnsi="Times New Roman" w:cs="Times New Roman"/>
          <w:sz w:val="24"/>
          <w:szCs w:val="24"/>
        </w:rPr>
        <w:t xml:space="preserve">jedinice i </w:t>
      </w:r>
      <w:r w:rsidRPr="000F5A15">
        <w:rPr>
          <w:rFonts w:ascii="Times New Roman" w:hAnsi="Times New Roman" w:cs="Times New Roman"/>
          <w:sz w:val="24"/>
          <w:szCs w:val="24"/>
        </w:rPr>
        <w:t xml:space="preserve">njihovi proračunski i izvanproračunski korisnici </w:t>
      </w:r>
      <w:r>
        <w:rPr>
          <w:rFonts w:ascii="Times New Roman" w:hAnsi="Times New Roman" w:cs="Times New Roman"/>
          <w:sz w:val="24"/>
          <w:szCs w:val="24"/>
        </w:rPr>
        <w:t xml:space="preserve">koriste za planiranje prihoda kada im </w:t>
      </w:r>
      <w:r w:rsidRPr="00EF1727">
        <w:rPr>
          <w:rFonts w:ascii="Times New Roman" w:hAnsi="Times New Roman" w:cs="Times New Roman"/>
          <w:sz w:val="24"/>
          <w:szCs w:val="24"/>
        </w:rPr>
        <w:t>proračunski</w:t>
      </w:r>
      <w:r>
        <w:rPr>
          <w:rFonts w:ascii="Times New Roman" w:hAnsi="Times New Roman" w:cs="Times New Roman"/>
          <w:sz w:val="24"/>
          <w:szCs w:val="24"/>
        </w:rPr>
        <w:t xml:space="preserve"> korisnici</w:t>
      </w:r>
      <w:r w:rsidRPr="00EF1727">
        <w:rPr>
          <w:rFonts w:ascii="Times New Roman" w:hAnsi="Times New Roman" w:cs="Times New Roman"/>
          <w:sz w:val="24"/>
          <w:szCs w:val="24"/>
        </w:rPr>
        <w:t xml:space="preserve"> državnog proračuna</w:t>
      </w:r>
      <w:r w:rsidRPr="000F5A15">
        <w:rPr>
          <w:rFonts w:ascii="Times New Roman" w:hAnsi="Times New Roman" w:cs="Times New Roman"/>
          <w:sz w:val="24"/>
          <w:szCs w:val="24"/>
        </w:rPr>
        <w:t xml:space="preserve"> </w:t>
      </w:r>
      <w:r>
        <w:rPr>
          <w:rFonts w:ascii="Times New Roman" w:hAnsi="Times New Roman" w:cs="Times New Roman"/>
          <w:sz w:val="24"/>
          <w:szCs w:val="24"/>
        </w:rPr>
        <w:t xml:space="preserve">daju </w:t>
      </w:r>
      <w:r w:rsidRPr="000F5A15">
        <w:rPr>
          <w:rFonts w:ascii="Times New Roman" w:hAnsi="Times New Roman" w:cs="Times New Roman"/>
          <w:sz w:val="24"/>
          <w:szCs w:val="24"/>
        </w:rPr>
        <w:t xml:space="preserve">sredstva iz državnog proračuna koje se odnose na nacionalno sufinanciranje EU projekata, temeljem potpisanog ugovora o dodjeli bespovratnih sredstava u kojem je točno definiran udio nacionalnog sufinanciranja (primjerice 15%). </w:t>
      </w:r>
    </w:p>
    <w:p w14:paraId="3C4DA059" w14:textId="77777777" w:rsidR="00282A2C" w:rsidRDefault="00282A2C" w:rsidP="00282A2C">
      <w:pPr>
        <w:ind w:right="95"/>
        <w:contextualSpacing/>
        <w:jc w:val="both"/>
        <w:rPr>
          <w:rFonts w:ascii="Times New Roman" w:hAnsi="Times New Roman" w:cs="Times New Roman"/>
          <w:sz w:val="24"/>
          <w:szCs w:val="24"/>
        </w:rPr>
      </w:pPr>
    </w:p>
    <w:p w14:paraId="090D398C" w14:textId="77777777" w:rsidR="00282A2C" w:rsidRDefault="00282A2C" w:rsidP="00282A2C">
      <w:pPr>
        <w:ind w:right="95"/>
        <w:contextualSpacing/>
        <w:jc w:val="both"/>
        <w:rPr>
          <w:rFonts w:ascii="Times New Roman" w:eastAsia="Calibri" w:hAnsi="Times New Roman" w:cs="Times New Roman"/>
          <w:sz w:val="24"/>
          <w:szCs w:val="24"/>
        </w:rPr>
      </w:pPr>
      <w:r w:rsidRPr="00912B5B">
        <w:rPr>
          <w:rFonts w:ascii="Times New Roman" w:hAnsi="Times New Roman" w:cs="Times New Roman"/>
          <w:b/>
          <w:sz w:val="24"/>
          <w:szCs w:val="24"/>
        </w:rPr>
        <w:t>Izvor 50815</w:t>
      </w:r>
      <w:r>
        <w:rPr>
          <w:rFonts w:ascii="Times New Roman" w:hAnsi="Times New Roman" w:cs="Times New Roman"/>
          <w:sz w:val="24"/>
          <w:szCs w:val="24"/>
        </w:rPr>
        <w:t xml:space="preserve"> </w:t>
      </w:r>
      <w:r w:rsidRPr="00A12341">
        <w:rPr>
          <w:rFonts w:ascii="Times New Roman" w:eastAsia="Calibri" w:hAnsi="Times New Roman" w:cs="Times New Roman"/>
          <w:sz w:val="24"/>
          <w:szCs w:val="24"/>
        </w:rPr>
        <w:t>Pomoći kroz namjenski primitak od zaduživanja – NPOO</w:t>
      </w:r>
      <w:r>
        <w:rPr>
          <w:rFonts w:ascii="Times New Roman" w:eastAsia="Calibri" w:hAnsi="Times New Roman" w:cs="Times New Roman"/>
          <w:sz w:val="24"/>
          <w:szCs w:val="24"/>
        </w:rPr>
        <w:t xml:space="preserve"> koristi se primjerice za projekte energetske obnove za koje iz državnog proračuna sredstva daje Ministarstvo</w:t>
      </w:r>
      <w:r w:rsidRPr="00912B5B">
        <w:rPr>
          <w:rFonts w:ascii="Times New Roman" w:eastAsia="Calibri" w:hAnsi="Times New Roman" w:cs="Times New Roman"/>
          <w:sz w:val="24"/>
          <w:szCs w:val="24"/>
        </w:rPr>
        <w:t xml:space="preserve"> prostornoga uređenja, graditeljstva</w:t>
      </w:r>
      <w:r>
        <w:rPr>
          <w:rFonts w:ascii="Times New Roman" w:eastAsia="Calibri" w:hAnsi="Times New Roman" w:cs="Times New Roman"/>
          <w:sz w:val="24"/>
          <w:szCs w:val="24"/>
        </w:rPr>
        <w:t xml:space="preserve"> </w:t>
      </w:r>
      <w:r w:rsidRPr="00912B5B">
        <w:rPr>
          <w:rFonts w:ascii="Times New Roman" w:eastAsia="Calibri" w:hAnsi="Times New Roman" w:cs="Times New Roman"/>
          <w:sz w:val="24"/>
          <w:szCs w:val="24"/>
        </w:rPr>
        <w:t>i državne imovine</w:t>
      </w:r>
      <w:r>
        <w:rPr>
          <w:rFonts w:ascii="Times New Roman" w:eastAsia="Calibri" w:hAnsi="Times New Roman" w:cs="Times New Roman"/>
          <w:sz w:val="24"/>
          <w:szCs w:val="24"/>
        </w:rPr>
        <w:t xml:space="preserve"> jedinicama kao pomoć </w:t>
      </w:r>
      <w:r w:rsidRPr="00912B5B">
        <w:rPr>
          <w:rFonts w:ascii="Times New Roman" w:eastAsia="Calibri" w:hAnsi="Times New Roman" w:cs="Times New Roman"/>
          <w:sz w:val="24"/>
          <w:szCs w:val="24"/>
        </w:rPr>
        <w:t xml:space="preserve">kroz namjenski primitak od zaduživanja – </w:t>
      </w:r>
      <w:r>
        <w:rPr>
          <w:rFonts w:ascii="Times New Roman" w:eastAsia="Calibri" w:hAnsi="Times New Roman" w:cs="Times New Roman"/>
          <w:sz w:val="24"/>
          <w:szCs w:val="24"/>
        </w:rPr>
        <w:t>Mehanizma za oporavak i otpornost.</w:t>
      </w:r>
    </w:p>
    <w:p w14:paraId="5B6560B6" w14:textId="77777777" w:rsidR="00282A2C" w:rsidRDefault="00282A2C" w:rsidP="00282A2C">
      <w:pPr>
        <w:ind w:right="95"/>
        <w:contextualSpacing/>
        <w:jc w:val="both"/>
        <w:rPr>
          <w:rFonts w:ascii="Times New Roman" w:hAnsi="Times New Roman" w:cs="Times New Roman"/>
          <w:sz w:val="24"/>
          <w:szCs w:val="24"/>
        </w:rPr>
      </w:pPr>
    </w:p>
    <w:p w14:paraId="5B3C1070" w14:textId="77777777" w:rsidR="00282A2C" w:rsidRPr="000F5A15" w:rsidRDefault="00282A2C" w:rsidP="00282A2C">
      <w:pPr>
        <w:ind w:right="95"/>
        <w:contextualSpacing/>
        <w:jc w:val="both"/>
        <w:rPr>
          <w:rFonts w:ascii="Times New Roman" w:hAnsi="Times New Roman" w:cs="Times New Roman"/>
          <w:bCs/>
          <w:sz w:val="24"/>
          <w:szCs w:val="24"/>
        </w:rPr>
      </w:pPr>
      <w:r w:rsidRPr="000F5A15">
        <w:rPr>
          <w:rFonts w:ascii="Times New Roman" w:hAnsi="Times New Roman" w:cs="Times New Roman"/>
          <w:bCs/>
          <w:sz w:val="24"/>
          <w:szCs w:val="24"/>
        </w:rPr>
        <w:t>U tijeku su dorade tehničkih elemenata u SAP sustavu državne riznice kako bi se omogućile sve potrebne informacije primatelju sredstava putem bankovnog izvoda.</w:t>
      </w:r>
    </w:p>
    <w:p w14:paraId="2A4F8F3A" w14:textId="77777777" w:rsidR="00282A2C" w:rsidRDefault="00282A2C" w:rsidP="00282A2C">
      <w:pPr>
        <w:ind w:right="95"/>
        <w:contextualSpacing/>
        <w:rPr>
          <w:rFonts w:ascii="Times New Roman" w:hAnsi="Times New Roman" w:cs="Times New Roman"/>
          <w:b/>
          <w:bCs/>
          <w:sz w:val="24"/>
          <w:szCs w:val="24"/>
        </w:rPr>
      </w:pPr>
    </w:p>
    <w:p w14:paraId="4936652F" w14:textId="77777777" w:rsidR="00282A2C" w:rsidRPr="00C7470F" w:rsidRDefault="00282A2C" w:rsidP="00282A2C">
      <w:pPr>
        <w:pBdr>
          <w:top w:val="single" w:sz="4" w:space="1" w:color="auto"/>
          <w:left w:val="single" w:sz="4" w:space="4" w:color="auto"/>
          <w:bottom w:val="single" w:sz="4" w:space="1" w:color="auto"/>
          <w:right w:val="single" w:sz="4" w:space="4" w:color="auto"/>
        </w:pBdr>
        <w:ind w:right="95"/>
        <w:contextualSpacing/>
        <w:jc w:val="both"/>
        <w:rPr>
          <w:rFonts w:ascii="Times New Roman" w:hAnsi="Times New Roman" w:cs="Times New Roman"/>
          <w:bCs/>
          <w:sz w:val="24"/>
          <w:szCs w:val="24"/>
        </w:rPr>
      </w:pPr>
      <w:r w:rsidRPr="00C7470F">
        <w:rPr>
          <w:rFonts w:ascii="Times New Roman" w:hAnsi="Times New Roman" w:cs="Times New Roman"/>
          <w:sz w:val="24"/>
          <w:szCs w:val="24"/>
        </w:rPr>
        <w:t xml:space="preserve">Napominjemo kako jedinice i njihovi proračunski i izvanproračunski korisnici za prihode koje ostvaruju temeljem prijenosa EU sredstava iz državnog proračuna od programskih tijela iz izvora  56 Fondovi EU, 57 Ostali programi EU, 58 Instrumenti EU nove generacije i Agencije za mobilnost i programe EU iz izvora 51 Pomoći EU koriste te izvore financiranja u skladu s ugovorima o dodjeli bespovratnih sredstava. </w:t>
      </w:r>
    </w:p>
    <w:p w14:paraId="46D48FFE" w14:textId="77777777" w:rsidR="00282A2C" w:rsidRPr="00A12341" w:rsidRDefault="00282A2C" w:rsidP="00282A2C">
      <w:pPr>
        <w:rPr>
          <w:rFonts w:ascii="Times New Roman" w:hAnsi="Times New Roman" w:cs="Times New Roman"/>
          <w:b/>
          <w:sz w:val="24"/>
          <w:szCs w:val="24"/>
        </w:rPr>
      </w:pPr>
    </w:p>
    <w:p w14:paraId="63A4EDE5" w14:textId="77777777" w:rsidR="00282A2C" w:rsidRPr="00A12341" w:rsidRDefault="00282A2C" w:rsidP="00282A2C">
      <w:pPr>
        <w:rPr>
          <w:rFonts w:ascii="Times New Roman" w:hAnsi="Times New Roman" w:cs="Times New Roman"/>
          <w:sz w:val="24"/>
          <w:szCs w:val="24"/>
        </w:rPr>
      </w:pPr>
      <w:r w:rsidRPr="00A12341">
        <w:rPr>
          <w:rFonts w:ascii="Times New Roman" w:hAnsi="Times New Roman" w:cs="Times New Roman"/>
          <w:b/>
          <w:sz w:val="24"/>
          <w:szCs w:val="24"/>
        </w:rPr>
        <w:t>51 Pomoći EU</w:t>
      </w:r>
      <w:r w:rsidRPr="00A12341">
        <w:rPr>
          <w:rFonts w:ascii="Times New Roman" w:hAnsi="Times New Roman" w:cs="Times New Roman"/>
          <w:sz w:val="24"/>
          <w:szCs w:val="24"/>
        </w:rPr>
        <w:t xml:space="preserve"> </w:t>
      </w:r>
    </w:p>
    <w:p w14:paraId="4947563D" w14:textId="77777777" w:rsidR="00282A2C" w:rsidRPr="00A12341" w:rsidRDefault="00282A2C" w:rsidP="00282A2C">
      <w:pPr>
        <w:jc w:val="both"/>
        <w:rPr>
          <w:rFonts w:ascii="Times New Roman" w:hAnsi="Times New Roman" w:cs="Times New Roman"/>
          <w:bCs/>
          <w:sz w:val="24"/>
          <w:szCs w:val="24"/>
        </w:rPr>
      </w:pPr>
      <w:r w:rsidRPr="00A12341">
        <w:rPr>
          <w:rFonts w:ascii="Times New Roman" w:hAnsi="Times New Roman" w:cs="Times New Roman"/>
          <w:sz w:val="24"/>
          <w:szCs w:val="24"/>
        </w:rPr>
        <w:t>Izvor se koristi za planiranje i izvršavanje pomoći koje jedinice odnosno njihovi proračunski i izvanproračunski korisnici ostvaruju od Agencije za mobilnost i programe EU za program Erasmus+ te za planiranje i izvršavanje pomoći koje jedinice odnosno njihovi proračunski i izvanproračunski korisnici ostvaruju direktno od institucija i tijela EU i to za:</w:t>
      </w:r>
    </w:p>
    <w:p w14:paraId="50C43927" w14:textId="77777777" w:rsidR="00282A2C" w:rsidRPr="00A12341" w:rsidRDefault="00282A2C" w:rsidP="00282A2C">
      <w:pPr>
        <w:numPr>
          <w:ilvl w:val="0"/>
          <w:numId w:val="1"/>
        </w:numPr>
        <w:tabs>
          <w:tab w:val="clear" w:pos="720"/>
          <w:tab w:val="num" w:pos="540"/>
        </w:tabs>
        <w:suppressAutoHyphens/>
        <w:autoSpaceDN w:val="0"/>
        <w:spacing w:after="0" w:line="240" w:lineRule="auto"/>
        <w:ind w:left="540"/>
        <w:jc w:val="both"/>
        <w:textAlignment w:val="baseline"/>
        <w:rPr>
          <w:rFonts w:ascii="Times New Roman" w:hAnsi="Times New Roman" w:cs="Times New Roman"/>
          <w:bCs/>
          <w:sz w:val="24"/>
          <w:szCs w:val="24"/>
        </w:rPr>
      </w:pPr>
      <w:r w:rsidRPr="00A12341">
        <w:rPr>
          <w:rFonts w:ascii="Times New Roman" w:hAnsi="Times New Roman" w:cs="Times New Roman"/>
          <w:sz w:val="24"/>
          <w:szCs w:val="24"/>
        </w:rPr>
        <w:t xml:space="preserve">Programe Unije: Carina, Digitalna Europa, EU za zdravlje, </w:t>
      </w:r>
      <w:proofErr w:type="spellStart"/>
      <w:r w:rsidRPr="00A12341">
        <w:rPr>
          <w:rFonts w:ascii="Times New Roman" w:hAnsi="Times New Roman" w:cs="Times New Roman"/>
          <w:sz w:val="24"/>
          <w:szCs w:val="24"/>
        </w:rPr>
        <w:t>Fiscalis</w:t>
      </w:r>
      <w:proofErr w:type="spellEnd"/>
      <w:r w:rsidRPr="00A12341">
        <w:rPr>
          <w:rFonts w:ascii="Times New Roman" w:hAnsi="Times New Roman" w:cs="Times New Roman"/>
          <w:sz w:val="24"/>
          <w:szCs w:val="24"/>
        </w:rPr>
        <w:t xml:space="preserve">, Građani, jednakost, prava i vrijednosti, Kreativna Europa, Life program, Mehanizam unije za civilnu zaštitu, </w:t>
      </w:r>
      <w:r w:rsidRPr="00A12341">
        <w:rPr>
          <w:rFonts w:ascii="Times New Roman" w:hAnsi="Times New Roman" w:cs="Times New Roman"/>
          <w:sz w:val="24"/>
          <w:szCs w:val="24"/>
        </w:rPr>
        <w:lastRenderedPageBreak/>
        <w:t>Obzor Europa, Periklo IV, Program jedinstvenog tržišta, Program pravosuđe, Program unije za borbu protiv prijevara, Svemirski program Unije</w:t>
      </w:r>
    </w:p>
    <w:p w14:paraId="12D16297" w14:textId="77777777" w:rsidR="00282A2C" w:rsidRPr="00A12341" w:rsidRDefault="00282A2C" w:rsidP="00282A2C">
      <w:pPr>
        <w:numPr>
          <w:ilvl w:val="0"/>
          <w:numId w:val="1"/>
        </w:numPr>
        <w:tabs>
          <w:tab w:val="clear" w:pos="720"/>
          <w:tab w:val="num" w:pos="540"/>
        </w:tabs>
        <w:suppressAutoHyphens/>
        <w:autoSpaceDN w:val="0"/>
        <w:spacing w:after="0" w:line="240" w:lineRule="auto"/>
        <w:ind w:left="540"/>
        <w:jc w:val="both"/>
        <w:textAlignment w:val="baseline"/>
        <w:rPr>
          <w:rFonts w:ascii="Times New Roman" w:hAnsi="Times New Roman" w:cs="Times New Roman"/>
          <w:bCs/>
          <w:sz w:val="24"/>
          <w:szCs w:val="24"/>
        </w:rPr>
      </w:pPr>
      <w:r w:rsidRPr="00A12341">
        <w:rPr>
          <w:rFonts w:ascii="Times New Roman" w:hAnsi="Times New Roman" w:cs="Times New Roman"/>
          <w:sz w:val="24"/>
          <w:szCs w:val="24"/>
        </w:rPr>
        <w:t>Europske snage solidarnosti</w:t>
      </w:r>
    </w:p>
    <w:p w14:paraId="05BFF108" w14:textId="77777777" w:rsidR="00282A2C" w:rsidRPr="00A12341" w:rsidRDefault="00282A2C" w:rsidP="00282A2C">
      <w:pPr>
        <w:numPr>
          <w:ilvl w:val="0"/>
          <w:numId w:val="1"/>
        </w:numPr>
        <w:tabs>
          <w:tab w:val="clear" w:pos="720"/>
          <w:tab w:val="num" w:pos="540"/>
        </w:tabs>
        <w:suppressAutoHyphens/>
        <w:autoSpaceDN w:val="0"/>
        <w:spacing w:after="0" w:line="240" w:lineRule="auto"/>
        <w:ind w:left="540"/>
        <w:jc w:val="both"/>
        <w:textAlignment w:val="baseline"/>
        <w:rPr>
          <w:rFonts w:ascii="Times New Roman" w:hAnsi="Times New Roman" w:cs="Times New Roman"/>
          <w:bCs/>
          <w:sz w:val="24"/>
          <w:szCs w:val="24"/>
        </w:rPr>
      </w:pPr>
      <w:r w:rsidRPr="00A12341">
        <w:rPr>
          <w:rFonts w:ascii="Times New Roman" w:hAnsi="Times New Roman" w:cs="Times New Roman"/>
          <w:sz w:val="24"/>
          <w:szCs w:val="24"/>
        </w:rPr>
        <w:t xml:space="preserve">Instrument za povezivanje Europe (CEF) </w:t>
      </w:r>
    </w:p>
    <w:p w14:paraId="2F8E7FE5" w14:textId="77777777" w:rsidR="00282A2C" w:rsidRPr="00A12341" w:rsidRDefault="00282A2C" w:rsidP="00282A2C">
      <w:pPr>
        <w:ind w:left="540"/>
        <w:jc w:val="both"/>
        <w:rPr>
          <w:rFonts w:ascii="Times New Roman" w:hAnsi="Times New Roman" w:cs="Times New Roman"/>
          <w:bCs/>
          <w:sz w:val="24"/>
          <w:szCs w:val="24"/>
        </w:rPr>
      </w:pPr>
    </w:p>
    <w:p w14:paraId="08CD52AE" w14:textId="77777777" w:rsidR="00282A2C" w:rsidRPr="00A12341" w:rsidRDefault="00282A2C" w:rsidP="00282A2C">
      <w:pPr>
        <w:widowControl w:val="0"/>
        <w:tabs>
          <w:tab w:val="left" w:pos="2153"/>
        </w:tabs>
        <w:autoSpaceDE w:val="0"/>
        <w:rPr>
          <w:rFonts w:ascii="Times New Roman" w:hAnsi="Times New Roman" w:cs="Times New Roman"/>
          <w:bCs/>
          <w:sz w:val="24"/>
          <w:szCs w:val="24"/>
        </w:rPr>
      </w:pPr>
      <w:r w:rsidRPr="00A12341">
        <w:rPr>
          <w:rFonts w:ascii="Times New Roman" w:hAnsi="Times New Roman" w:cs="Times New Roman"/>
          <w:b/>
          <w:sz w:val="24"/>
          <w:szCs w:val="24"/>
        </w:rPr>
        <w:t xml:space="preserve">52 Ostale pomoći </w:t>
      </w:r>
    </w:p>
    <w:p w14:paraId="47E9928F" w14:textId="77777777" w:rsidR="00282A2C" w:rsidRDefault="00282A2C" w:rsidP="00282A2C">
      <w:pPr>
        <w:widowControl w:val="0"/>
        <w:tabs>
          <w:tab w:val="left" w:pos="2153"/>
        </w:tabs>
        <w:autoSpaceDE w:val="0"/>
        <w:jc w:val="both"/>
        <w:rPr>
          <w:rFonts w:ascii="Times New Roman" w:hAnsi="Times New Roman" w:cs="Times New Roman"/>
          <w:sz w:val="24"/>
          <w:szCs w:val="24"/>
        </w:rPr>
      </w:pPr>
      <w:r w:rsidRPr="00A12341">
        <w:rPr>
          <w:rFonts w:ascii="Times New Roman" w:hAnsi="Times New Roman" w:cs="Times New Roman"/>
          <w:sz w:val="24"/>
          <w:szCs w:val="24"/>
        </w:rPr>
        <w:t xml:space="preserve">Izvor se koristi za planiranje prihoda koji se ostvaruju temeljem prijenosa sredstava od drugih proračuna ili proračunskih i izvanproračunskih korisnika drugih proračuna, a koji se </w:t>
      </w:r>
      <w:r w:rsidRPr="00A12341">
        <w:rPr>
          <w:rFonts w:ascii="Times New Roman" w:hAnsi="Times New Roman" w:cs="Times New Roman"/>
          <w:sz w:val="24"/>
          <w:szCs w:val="24"/>
          <w:u w:val="single"/>
        </w:rPr>
        <w:t>ne odnose</w:t>
      </w:r>
      <w:r w:rsidRPr="00A12341">
        <w:rPr>
          <w:rFonts w:ascii="Times New Roman" w:hAnsi="Times New Roman" w:cs="Times New Roman"/>
          <w:sz w:val="24"/>
          <w:szCs w:val="24"/>
        </w:rPr>
        <w:t xml:space="preserve"> na </w:t>
      </w:r>
      <w:r>
        <w:rPr>
          <w:rFonts w:ascii="Times New Roman" w:hAnsi="Times New Roman" w:cs="Times New Roman"/>
          <w:sz w:val="24"/>
          <w:szCs w:val="24"/>
        </w:rPr>
        <w:t xml:space="preserve">prijenose </w:t>
      </w:r>
      <w:r w:rsidRPr="00A12341">
        <w:rPr>
          <w:rFonts w:ascii="Times New Roman" w:hAnsi="Times New Roman" w:cs="Times New Roman"/>
          <w:sz w:val="24"/>
          <w:szCs w:val="24"/>
        </w:rPr>
        <w:t xml:space="preserve">EU sredstva </w:t>
      </w:r>
      <w:r>
        <w:rPr>
          <w:rFonts w:ascii="Times New Roman" w:hAnsi="Times New Roman" w:cs="Times New Roman"/>
          <w:sz w:val="24"/>
          <w:szCs w:val="24"/>
        </w:rPr>
        <w:t>iz fondova, mehanizma ili programa unije (izvori financiranja 51 , 56, 57 i 58)</w:t>
      </w:r>
      <w:r w:rsidRPr="00A12341">
        <w:rPr>
          <w:rFonts w:ascii="Times New Roman" w:hAnsi="Times New Roman" w:cs="Times New Roman"/>
          <w:sz w:val="24"/>
          <w:szCs w:val="24"/>
        </w:rPr>
        <w:t xml:space="preserve">. </w:t>
      </w:r>
    </w:p>
    <w:p w14:paraId="66A85E60" w14:textId="77777777" w:rsidR="00282A2C" w:rsidRDefault="00282A2C" w:rsidP="00282A2C">
      <w:pPr>
        <w:widowControl w:val="0"/>
        <w:tabs>
          <w:tab w:val="left" w:pos="2153"/>
        </w:tabs>
        <w:autoSpaceDE w:val="0"/>
        <w:jc w:val="both"/>
        <w:rPr>
          <w:rFonts w:ascii="Times New Roman" w:hAnsi="Times New Roman" w:cs="Times New Roman"/>
          <w:sz w:val="24"/>
          <w:szCs w:val="24"/>
        </w:rPr>
      </w:pPr>
      <w:r w:rsidRPr="00A12341">
        <w:rPr>
          <w:rFonts w:ascii="Times New Roman" w:hAnsi="Times New Roman" w:cs="Times New Roman"/>
          <w:sz w:val="24"/>
          <w:szCs w:val="24"/>
        </w:rPr>
        <w:t xml:space="preserve">Primjerice, u slučaju kada jedinica prenosi sredstva drugoj jedinici kao namjensku odnosno nenamjensku pomoć ista će ovaj prihod planirati u okviru izvora 52 Ostale pomoći. </w:t>
      </w:r>
    </w:p>
    <w:p w14:paraId="64396E53"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Pr>
          <w:rFonts w:ascii="Times New Roman" w:hAnsi="Times New Roman" w:cs="Times New Roman"/>
          <w:sz w:val="24"/>
          <w:szCs w:val="24"/>
        </w:rPr>
        <w:t>Također, sredstva koja Fond za zaštitu okoliša i energetsku učinkovitost, a koji je izvanproračunski korisnik državnog proračuna, dodjeljuje jedinicama i njihovim korisnicima  planiraju se u okviru izvora 52 Ostale pomoći.</w:t>
      </w:r>
    </w:p>
    <w:p w14:paraId="0A4A641C" w14:textId="77777777" w:rsidR="00282A2C" w:rsidRDefault="00282A2C" w:rsidP="00282A2C">
      <w:pPr>
        <w:widowControl w:val="0"/>
        <w:tabs>
          <w:tab w:val="left" w:pos="2153"/>
        </w:tabs>
        <w:autoSpaceDE w:val="0"/>
        <w:rPr>
          <w:rFonts w:ascii="Times New Roman" w:hAnsi="Times New Roman" w:cs="Times New Roman"/>
          <w:b/>
          <w:sz w:val="24"/>
          <w:szCs w:val="24"/>
        </w:rPr>
      </w:pPr>
    </w:p>
    <w:p w14:paraId="62EF469C" w14:textId="77777777" w:rsidR="00282A2C" w:rsidRPr="00A12341" w:rsidRDefault="00282A2C" w:rsidP="00282A2C">
      <w:pPr>
        <w:widowControl w:val="0"/>
        <w:tabs>
          <w:tab w:val="left" w:pos="2153"/>
        </w:tabs>
        <w:autoSpaceDE w:val="0"/>
        <w:rPr>
          <w:rFonts w:ascii="Times New Roman" w:hAnsi="Times New Roman" w:cs="Times New Roman"/>
          <w:bCs/>
          <w:sz w:val="24"/>
          <w:szCs w:val="24"/>
        </w:rPr>
      </w:pPr>
      <w:r w:rsidRPr="00A12341">
        <w:rPr>
          <w:rFonts w:ascii="Times New Roman" w:hAnsi="Times New Roman" w:cs="Times New Roman"/>
          <w:b/>
          <w:sz w:val="24"/>
          <w:szCs w:val="24"/>
        </w:rPr>
        <w:t>53 Darovnice</w:t>
      </w:r>
      <w:r w:rsidRPr="00A12341">
        <w:rPr>
          <w:rFonts w:ascii="Times New Roman" w:hAnsi="Times New Roman" w:cs="Times New Roman"/>
          <w:sz w:val="24"/>
          <w:szCs w:val="24"/>
        </w:rPr>
        <w:t xml:space="preserve"> </w:t>
      </w:r>
    </w:p>
    <w:p w14:paraId="1074B09B" w14:textId="77777777" w:rsidR="00282A2C" w:rsidRPr="00C7470F"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Izvor se koristi kod planiranja pomoći iz inozemstva (darovnica) koje jedinice i njihovi proračunski i izvanproračunski korisnici dobivaju od inozemnih vlada i međunarodnih organizacija, a koje nisu tijela EU.  </w:t>
      </w:r>
    </w:p>
    <w:p w14:paraId="67A7ED4B" w14:textId="77777777" w:rsidR="00282A2C" w:rsidRDefault="00282A2C" w:rsidP="00282A2C">
      <w:pPr>
        <w:jc w:val="both"/>
        <w:rPr>
          <w:rFonts w:ascii="Times New Roman" w:hAnsi="Times New Roman" w:cs="Times New Roman"/>
          <w:sz w:val="24"/>
          <w:szCs w:val="24"/>
        </w:rPr>
      </w:pPr>
      <w:r w:rsidRPr="00C7470F">
        <w:rPr>
          <w:rFonts w:ascii="Times New Roman" w:hAnsi="Times New Roman" w:cs="Times New Roman"/>
          <w:b/>
          <w:sz w:val="24"/>
          <w:szCs w:val="24"/>
        </w:rPr>
        <w:t>56 Fondovi EU, 57 Ostali programi EU i 58 Instrumenti EU nove generacije</w:t>
      </w:r>
      <w:r w:rsidRPr="00A12341">
        <w:rPr>
          <w:rFonts w:ascii="Times New Roman" w:hAnsi="Times New Roman" w:cs="Times New Roman"/>
          <w:sz w:val="24"/>
          <w:szCs w:val="24"/>
        </w:rPr>
        <w:t xml:space="preserve"> </w:t>
      </w:r>
    </w:p>
    <w:p w14:paraId="30473EEC" w14:textId="77777777" w:rsidR="00282A2C" w:rsidRPr="00C7470F" w:rsidRDefault="00282A2C" w:rsidP="00282A2C">
      <w:pPr>
        <w:jc w:val="both"/>
        <w:rPr>
          <w:rFonts w:ascii="Times New Roman" w:hAnsi="Times New Roman" w:cs="Times New Roman"/>
          <w:sz w:val="24"/>
          <w:szCs w:val="24"/>
        </w:rPr>
      </w:pPr>
      <w:r>
        <w:rPr>
          <w:rFonts w:ascii="Times New Roman" w:hAnsi="Times New Roman" w:cs="Times New Roman"/>
          <w:sz w:val="24"/>
          <w:szCs w:val="24"/>
        </w:rPr>
        <w:t xml:space="preserve">Ove izvore </w:t>
      </w:r>
      <w:r w:rsidRPr="00A12341">
        <w:rPr>
          <w:rFonts w:ascii="Times New Roman" w:hAnsi="Times New Roman" w:cs="Times New Roman"/>
          <w:sz w:val="24"/>
          <w:szCs w:val="24"/>
        </w:rPr>
        <w:t>jedinice i njihovi proračunski i izvanproračunski korisnici koriste za planiranje i izvršavanje pomoći koje ostvaruju od programskih tijela nadležnih za ugovaranje i isplatu sredstava (ministarstava) temeljem potpisanih ugovora o dodjeli bespovratnih sredstava u kojima je navedeno o kojem fondu, programu o</w:t>
      </w:r>
      <w:r>
        <w:rPr>
          <w:rFonts w:ascii="Times New Roman" w:hAnsi="Times New Roman" w:cs="Times New Roman"/>
          <w:sz w:val="24"/>
          <w:szCs w:val="24"/>
        </w:rPr>
        <w:t>dnosno mehanizmu je riječ na sl</w:t>
      </w:r>
      <w:r w:rsidRPr="00A12341">
        <w:rPr>
          <w:rFonts w:ascii="Times New Roman" w:hAnsi="Times New Roman" w:cs="Times New Roman"/>
          <w:sz w:val="24"/>
          <w:szCs w:val="24"/>
        </w:rPr>
        <w:t>jedeći način:</w:t>
      </w:r>
    </w:p>
    <w:p w14:paraId="3845B40F" w14:textId="77777777" w:rsidR="00282A2C" w:rsidRPr="00A12341" w:rsidRDefault="00282A2C" w:rsidP="00282A2C">
      <w:pPr>
        <w:ind w:right="95"/>
        <w:contextualSpacing/>
        <w:rPr>
          <w:rFonts w:ascii="Times New Roman" w:hAnsi="Times New Roman" w:cs="Times New Roman"/>
          <w:b/>
          <w:bCs/>
          <w:sz w:val="24"/>
          <w:szCs w:val="24"/>
        </w:rPr>
      </w:pPr>
      <w:r w:rsidRPr="00A12341">
        <w:rPr>
          <w:rFonts w:ascii="Times New Roman" w:hAnsi="Times New Roman" w:cs="Times New Roman"/>
          <w:b/>
          <w:sz w:val="24"/>
          <w:szCs w:val="24"/>
        </w:rPr>
        <w:t>56 Fondovi EU</w:t>
      </w:r>
    </w:p>
    <w:p w14:paraId="6519727F"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561 Europski socijalni fond plus</w:t>
      </w:r>
    </w:p>
    <w:p w14:paraId="1C4A642E"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562 Kohezijski fond</w:t>
      </w:r>
    </w:p>
    <w:p w14:paraId="6CF1FDB8"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563 Europski fond za regionalni razvoj</w:t>
      </w:r>
    </w:p>
    <w:p w14:paraId="1A9F60DA"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564 Fond za pomorstvo, ribarstvo i akvakulturu</w:t>
      </w:r>
    </w:p>
    <w:p w14:paraId="6F5338F9"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565 Europski poljoprivredni fond za ruralni razvoj</w:t>
      </w:r>
    </w:p>
    <w:p w14:paraId="66BDA7FC"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566 Modernizacijski fond</w:t>
      </w:r>
    </w:p>
    <w:p w14:paraId="14E24E62"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567 Socijalni fond za klimatsku politiku</w:t>
      </w:r>
    </w:p>
    <w:p w14:paraId="48E5C54A" w14:textId="77777777" w:rsidR="00282A2C" w:rsidRPr="00A12341" w:rsidRDefault="00282A2C" w:rsidP="00282A2C">
      <w:pPr>
        <w:ind w:left="284" w:right="95"/>
        <w:contextualSpacing/>
        <w:rPr>
          <w:rFonts w:ascii="Times New Roman" w:hAnsi="Times New Roman" w:cs="Times New Roman"/>
          <w:b/>
          <w:bCs/>
          <w:sz w:val="24"/>
          <w:szCs w:val="24"/>
        </w:rPr>
      </w:pPr>
    </w:p>
    <w:p w14:paraId="31CE90DC" w14:textId="77777777" w:rsidR="00282A2C" w:rsidRPr="00A12341" w:rsidRDefault="00282A2C" w:rsidP="00282A2C">
      <w:pPr>
        <w:ind w:right="95"/>
        <w:contextualSpacing/>
        <w:rPr>
          <w:rFonts w:ascii="Times New Roman" w:hAnsi="Times New Roman" w:cs="Times New Roman"/>
          <w:b/>
          <w:bCs/>
          <w:sz w:val="24"/>
          <w:szCs w:val="24"/>
        </w:rPr>
      </w:pPr>
      <w:r w:rsidRPr="00A12341">
        <w:rPr>
          <w:rFonts w:ascii="Times New Roman" w:hAnsi="Times New Roman" w:cs="Times New Roman"/>
          <w:b/>
          <w:sz w:val="24"/>
          <w:szCs w:val="24"/>
        </w:rPr>
        <w:t>57 Ostali programi EU</w:t>
      </w:r>
    </w:p>
    <w:p w14:paraId="5C980DC1"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575 Fond za azil, migracije i integraciju</w:t>
      </w:r>
    </w:p>
    <w:p w14:paraId="50548A0B"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577 Fond za pravednu tranziciju</w:t>
      </w:r>
    </w:p>
    <w:p w14:paraId="5640952C"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578 Fond za unutarnju sigurnost</w:t>
      </w:r>
    </w:p>
    <w:p w14:paraId="06A79646"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579 Fond za integrirano upravljanje granicama</w:t>
      </w:r>
      <w:r w:rsidRPr="00A12341">
        <w:rPr>
          <w:rFonts w:ascii="Times New Roman" w:hAnsi="Times New Roman" w:cs="Times New Roman"/>
          <w:sz w:val="24"/>
          <w:szCs w:val="24"/>
        </w:rPr>
        <w:tab/>
      </w:r>
    </w:p>
    <w:p w14:paraId="663CB460" w14:textId="77777777" w:rsidR="00282A2C" w:rsidRPr="00A12341" w:rsidRDefault="00282A2C" w:rsidP="00282A2C">
      <w:pPr>
        <w:ind w:right="95"/>
        <w:contextualSpacing/>
        <w:rPr>
          <w:rFonts w:ascii="Times New Roman" w:hAnsi="Times New Roman" w:cs="Times New Roman"/>
          <w:b/>
          <w:bCs/>
          <w:sz w:val="24"/>
          <w:szCs w:val="24"/>
        </w:rPr>
      </w:pPr>
    </w:p>
    <w:p w14:paraId="41E0A283" w14:textId="77777777" w:rsidR="00282A2C" w:rsidRPr="00A12341" w:rsidRDefault="00282A2C" w:rsidP="00282A2C">
      <w:pPr>
        <w:ind w:right="95"/>
        <w:contextualSpacing/>
        <w:rPr>
          <w:rFonts w:ascii="Times New Roman" w:hAnsi="Times New Roman" w:cs="Times New Roman"/>
          <w:b/>
          <w:bCs/>
          <w:sz w:val="24"/>
          <w:szCs w:val="24"/>
        </w:rPr>
      </w:pPr>
      <w:r w:rsidRPr="00A12341">
        <w:rPr>
          <w:rFonts w:ascii="Times New Roman" w:hAnsi="Times New Roman" w:cs="Times New Roman"/>
          <w:b/>
          <w:sz w:val="24"/>
          <w:szCs w:val="24"/>
        </w:rPr>
        <w:t>58 Instrumenti EU nove generacije</w:t>
      </w:r>
    </w:p>
    <w:p w14:paraId="61C75B0C" w14:textId="77777777" w:rsidR="00282A2C" w:rsidRPr="00A12341" w:rsidRDefault="00282A2C" w:rsidP="00282A2C">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581 Mehanizam za oporavak i otpornost - bespovratna sredstva</w:t>
      </w:r>
    </w:p>
    <w:p w14:paraId="37FCC4EF" w14:textId="77777777" w:rsidR="00282A2C" w:rsidRPr="00A12341" w:rsidRDefault="00282A2C" w:rsidP="00282A2C">
      <w:pPr>
        <w:ind w:left="284" w:right="95"/>
        <w:contextualSpacing/>
        <w:rPr>
          <w:rFonts w:ascii="Times New Roman" w:hAnsi="Times New Roman" w:cs="Times New Roman"/>
          <w:b/>
          <w:bCs/>
          <w:sz w:val="24"/>
          <w:szCs w:val="24"/>
        </w:rPr>
      </w:pPr>
    </w:p>
    <w:p w14:paraId="771BDC0A" w14:textId="77777777" w:rsidR="00282A2C" w:rsidRPr="00A12341" w:rsidRDefault="00282A2C" w:rsidP="00282A2C">
      <w:pPr>
        <w:ind w:right="95"/>
        <w:contextualSpacing/>
        <w:rPr>
          <w:rFonts w:ascii="Times New Roman" w:hAnsi="Times New Roman" w:cs="Times New Roman"/>
          <w:bCs/>
          <w:sz w:val="24"/>
          <w:szCs w:val="24"/>
        </w:rPr>
      </w:pPr>
      <w:r w:rsidRPr="00A12341">
        <w:rPr>
          <w:rFonts w:ascii="Times New Roman" w:hAnsi="Times New Roman" w:cs="Times New Roman"/>
          <w:sz w:val="24"/>
          <w:szCs w:val="24"/>
        </w:rPr>
        <w:t xml:space="preserve">U okviru ovih izvora sukladno Pravilniku o proračunskim klasifikacijama propisane su dodatne analitičke oznake na četvrtoj odnosno petoj razini. Dodatne analitičke oznake označavaju radi li se o predujmu odnosno o </w:t>
      </w:r>
      <w:proofErr w:type="spellStart"/>
      <w:r w:rsidRPr="00A12341">
        <w:rPr>
          <w:rFonts w:ascii="Times New Roman" w:hAnsi="Times New Roman" w:cs="Times New Roman"/>
          <w:sz w:val="24"/>
          <w:szCs w:val="24"/>
        </w:rPr>
        <w:t>predfinaciranju</w:t>
      </w:r>
      <w:proofErr w:type="spellEnd"/>
      <w:r w:rsidRPr="00A12341">
        <w:rPr>
          <w:rFonts w:ascii="Times New Roman" w:hAnsi="Times New Roman" w:cs="Times New Roman"/>
          <w:sz w:val="24"/>
          <w:szCs w:val="24"/>
        </w:rPr>
        <w:t xml:space="preserve"> i iz kojeg izvora kako slijedi:</w:t>
      </w:r>
    </w:p>
    <w:p w14:paraId="02D555F6" w14:textId="77777777" w:rsidR="00282A2C" w:rsidRPr="00A12341" w:rsidRDefault="00282A2C" w:rsidP="00282A2C">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00  raspoloživ predujam ili unaprijed naplaćen prihod</w:t>
      </w:r>
    </w:p>
    <w:p w14:paraId="4D4F6840" w14:textId="77777777" w:rsidR="00282A2C" w:rsidRPr="00A12341" w:rsidRDefault="00282A2C" w:rsidP="00282A2C">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11  </w:t>
      </w:r>
      <w:proofErr w:type="spellStart"/>
      <w:r w:rsidRPr="00A12341">
        <w:rPr>
          <w:rFonts w:ascii="Times New Roman" w:eastAsia="Calibri" w:hAnsi="Times New Roman" w:cs="Times New Roman"/>
          <w:sz w:val="24"/>
          <w:szCs w:val="24"/>
        </w:rPr>
        <w:t>predfinanciranje</w:t>
      </w:r>
      <w:proofErr w:type="spellEnd"/>
      <w:r w:rsidRPr="00A12341">
        <w:rPr>
          <w:rFonts w:ascii="Times New Roman" w:eastAsia="Calibri" w:hAnsi="Times New Roman" w:cs="Times New Roman"/>
          <w:sz w:val="24"/>
          <w:szCs w:val="24"/>
        </w:rPr>
        <w:t xml:space="preserve"> iz općih prihoda i primitaka</w:t>
      </w:r>
    </w:p>
    <w:p w14:paraId="7A5F4DB2" w14:textId="77777777" w:rsidR="00282A2C" w:rsidRPr="00A12341" w:rsidRDefault="00282A2C" w:rsidP="00282A2C">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31  </w:t>
      </w:r>
      <w:proofErr w:type="spellStart"/>
      <w:r w:rsidRPr="00A12341">
        <w:rPr>
          <w:rFonts w:ascii="Times New Roman" w:eastAsia="Calibri" w:hAnsi="Times New Roman" w:cs="Times New Roman"/>
          <w:sz w:val="24"/>
          <w:szCs w:val="24"/>
        </w:rPr>
        <w:t>predfinanciranje</w:t>
      </w:r>
      <w:proofErr w:type="spellEnd"/>
      <w:r w:rsidRPr="00A12341">
        <w:rPr>
          <w:rFonts w:ascii="Times New Roman" w:eastAsia="Calibri" w:hAnsi="Times New Roman" w:cs="Times New Roman"/>
          <w:sz w:val="24"/>
          <w:szCs w:val="24"/>
        </w:rPr>
        <w:t xml:space="preserve"> iz vlastitih prihoda </w:t>
      </w:r>
    </w:p>
    <w:p w14:paraId="35348C77" w14:textId="77777777" w:rsidR="00282A2C" w:rsidRPr="00A12341" w:rsidRDefault="00282A2C" w:rsidP="00282A2C">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43  </w:t>
      </w:r>
      <w:proofErr w:type="spellStart"/>
      <w:r w:rsidRPr="00A12341">
        <w:rPr>
          <w:rFonts w:ascii="Times New Roman" w:eastAsia="Calibri" w:hAnsi="Times New Roman" w:cs="Times New Roman"/>
          <w:sz w:val="24"/>
          <w:szCs w:val="24"/>
        </w:rPr>
        <w:t>predfinanciranje</w:t>
      </w:r>
      <w:proofErr w:type="spellEnd"/>
      <w:r w:rsidRPr="00A12341">
        <w:rPr>
          <w:rFonts w:ascii="Times New Roman" w:eastAsia="Calibri" w:hAnsi="Times New Roman" w:cs="Times New Roman"/>
          <w:sz w:val="24"/>
          <w:szCs w:val="24"/>
        </w:rPr>
        <w:t xml:space="preserve"> iz ostalih prihoda za posebne namjene</w:t>
      </w:r>
    </w:p>
    <w:p w14:paraId="3BFD932A" w14:textId="77777777" w:rsidR="00282A2C" w:rsidRPr="00A12341" w:rsidRDefault="00282A2C" w:rsidP="00282A2C">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81  </w:t>
      </w:r>
      <w:proofErr w:type="spellStart"/>
      <w:r w:rsidRPr="00A12341">
        <w:rPr>
          <w:rFonts w:ascii="Times New Roman" w:eastAsia="Calibri" w:hAnsi="Times New Roman" w:cs="Times New Roman"/>
          <w:sz w:val="24"/>
          <w:szCs w:val="24"/>
        </w:rPr>
        <w:t>predfinanciranje</w:t>
      </w:r>
      <w:proofErr w:type="spellEnd"/>
      <w:r w:rsidRPr="00A12341">
        <w:rPr>
          <w:rFonts w:ascii="Times New Roman" w:eastAsia="Calibri" w:hAnsi="Times New Roman" w:cs="Times New Roman"/>
          <w:sz w:val="24"/>
          <w:szCs w:val="24"/>
        </w:rPr>
        <w:t xml:space="preserve"> iz namjenskih primitaka od zaduživanja</w:t>
      </w:r>
    </w:p>
    <w:p w14:paraId="0A03753F" w14:textId="77777777" w:rsidR="00282A2C" w:rsidRDefault="00282A2C" w:rsidP="00282A2C">
      <w:pPr>
        <w:ind w:right="95"/>
        <w:contextualSpacing/>
        <w:rPr>
          <w:rFonts w:ascii="Times New Roman" w:hAnsi="Times New Roman" w:cs="Times New Roman"/>
          <w:b/>
          <w:bCs/>
          <w:sz w:val="24"/>
          <w:szCs w:val="24"/>
        </w:rPr>
      </w:pPr>
    </w:p>
    <w:p w14:paraId="41B5B433" w14:textId="77777777" w:rsidR="00282A2C" w:rsidRPr="00A12341" w:rsidRDefault="00282A2C" w:rsidP="00282A2C">
      <w:pPr>
        <w:ind w:right="95"/>
        <w:contextualSpacing/>
        <w:rPr>
          <w:rFonts w:ascii="Times New Roman" w:hAnsi="Times New Roman" w:cs="Times New Roman"/>
          <w:b/>
          <w:bCs/>
          <w:sz w:val="24"/>
          <w:szCs w:val="24"/>
        </w:rPr>
      </w:pPr>
    </w:p>
    <w:p w14:paraId="72CED8D9" w14:textId="77777777" w:rsidR="00282A2C" w:rsidRPr="00A12341" w:rsidRDefault="00282A2C" w:rsidP="00282A2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
          <w:bCs/>
          <w:sz w:val="24"/>
          <w:szCs w:val="24"/>
        </w:rPr>
      </w:pPr>
      <w:r w:rsidRPr="00A12341">
        <w:rPr>
          <w:rFonts w:ascii="Times New Roman" w:hAnsi="Times New Roman" w:cs="Times New Roman"/>
          <w:b/>
          <w:sz w:val="24"/>
          <w:szCs w:val="24"/>
        </w:rPr>
        <w:t>6 DONACIJE</w:t>
      </w:r>
    </w:p>
    <w:p w14:paraId="0461F240" w14:textId="77777777" w:rsidR="00282A2C" w:rsidRPr="00A12341" w:rsidRDefault="00282A2C" w:rsidP="00282A2C">
      <w:pPr>
        <w:widowControl w:val="0"/>
        <w:tabs>
          <w:tab w:val="left" w:pos="2153"/>
        </w:tabs>
        <w:autoSpaceDE w:val="0"/>
        <w:jc w:val="both"/>
        <w:rPr>
          <w:rFonts w:ascii="Times New Roman" w:hAnsi="Times New Roman" w:cs="Times New Roman"/>
          <w:sz w:val="24"/>
          <w:szCs w:val="24"/>
        </w:rPr>
      </w:pPr>
      <w:r w:rsidRPr="00A12341">
        <w:rPr>
          <w:rFonts w:ascii="Times New Roman" w:hAnsi="Times New Roman" w:cs="Times New Roman"/>
          <w:sz w:val="24"/>
          <w:szCs w:val="24"/>
        </w:rPr>
        <w:t xml:space="preserve">Izvor financiranja 6 Donacije obuhvaća izvor financiranja 61 Donacije. </w:t>
      </w:r>
    </w:p>
    <w:p w14:paraId="3C9726A4"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lang w:eastAsia="hr-HR"/>
        </w:rPr>
      </w:pPr>
      <w:r w:rsidRPr="00A12341">
        <w:rPr>
          <w:rFonts w:ascii="Times New Roman" w:hAnsi="Times New Roman" w:cs="Times New Roman"/>
          <w:b/>
          <w:sz w:val="24"/>
          <w:szCs w:val="24"/>
          <w:lang w:eastAsia="hr-HR"/>
        </w:rPr>
        <w:t>61 Donacije</w:t>
      </w:r>
      <w:r w:rsidRPr="00A12341">
        <w:rPr>
          <w:rFonts w:ascii="Times New Roman" w:hAnsi="Times New Roman" w:cs="Times New Roman"/>
          <w:sz w:val="24"/>
          <w:szCs w:val="24"/>
          <w:lang w:eastAsia="hr-HR"/>
        </w:rPr>
        <w:t xml:space="preserve"> </w:t>
      </w:r>
    </w:p>
    <w:p w14:paraId="0DB22D8F" w14:textId="77777777" w:rsidR="00282A2C" w:rsidRDefault="00282A2C" w:rsidP="00282A2C">
      <w:pPr>
        <w:widowControl w:val="0"/>
        <w:tabs>
          <w:tab w:val="left" w:pos="2153"/>
        </w:tabs>
        <w:autoSpaceDE w:val="0"/>
        <w:spacing w:before="240"/>
        <w:jc w:val="both"/>
        <w:rPr>
          <w:rFonts w:ascii="Times New Roman" w:hAnsi="Times New Roman" w:cs="Times New Roman"/>
          <w:sz w:val="24"/>
          <w:szCs w:val="24"/>
          <w:lang w:eastAsia="hr-HR"/>
        </w:rPr>
      </w:pPr>
      <w:r w:rsidRPr="00A12341">
        <w:rPr>
          <w:rFonts w:ascii="Times New Roman" w:hAnsi="Times New Roman" w:cs="Times New Roman"/>
          <w:sz w:val="24"/>
          <w:szCs w:val="24"/>
        </w:rPr>
        <w:t xml:space="preserve">Ovaj izvor proračunski i izvanproračunski korisnici koriste kod planiranja prihoda ostvarenih od fizičkih osoba, neprofitnih organizacija, trgovačkih društava i ostalih subjekata izvan općeg proračuna, uključujući i prihode ostvarene od pravnih i </w:t>
      </w:r>
      <w:r w:rsidRPr="00A12341">
        <w:rPr>
          <w:rFonts w:ascii="Times New Roman" w:hAnsi="Times New Roman" w:cs="Times New Roman"/>
          <w:sz w:val="24"/>
          <w:szCs w:val="24"/>
          <w:lang w:eastAsia="hr-HR"/>
        </w:rPr>
        <w:t>fizičkih osoba iz inozemstva.</w:t>
      </w:r>
    </w:p>
    <w:p w14:paraId="078A8179" w14:textId="77777777" w:rsidR="00282A2C" w:rsidRPr="009F3F4F" w:rsidRDefault="00282A2C" w:rsidP="00282A2C">
      <w:pPr>
        <w:widowControl w:val="0"/>
        <w:tabs>
          <w:tab w:val="left" w:pos="2153"/>
        </w:tabs>
        <w:autoSpaceDE w:val="0"/>
        <w:spacing w:before="240"/>
        <w:jc w:val="both"/>
        <w:rPr>
          <w:rFonts w:ascii="Times New Roman" w:hAnsi="Times New Roman" w:cs="Times New Roman"/>
          <w:sz w:val="24"/>
          <w:szCs w:val="24"/>
          <w:lang w:eastAsia="hr-HR"/>
        </w:rPr>
      </w:pPr>
    </w:p>
    <w:p w14:paraId="6795AD1C" w14:textId="77777777" w:rsidR="00282A2C" w:rsidRPr="00A12341" w:rsidRDefault="00282A2C" w:rsidP="00282A2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Cs/>
          <w:sz w:val="24"/>
          <w:szCs w:val="24"/>
        </w:rPr>
      </w:pPr>
      <w:r w:rsidRPr="00A12341">
        <w:rPr>
          <w:rFonts w:ascii="Times New Roman" w:hAnsi="Times New Roman" w:cs="Times New Roman"/>
          <w:b/>
          <w:sz w:val="24"/>
          <w:szCs w:val="24"/>
          <w:lang w:eastAsia="hr-HR"/>
        </w:rPr>
        <w:t>7 PRIHODI OD PRODAJE ILI ZAMJENE NEFINANCIJSKE IMOVINE I NAKNADE S NASLOVA OSIGURANJA</w:t>
      </w:r>
    </w:p>
    <w:p w14:paraId="741F072D" w14:textId="77777777" w:rsidR="00282A2C" w:rsidRDefault="00282A2C" w:rsidP="00282A2C">
      <w:pPr>
        <w:widowControl w:val="0"/>
        <w:tabs>
          <w:tab w:val="left" w:pos="2153"/>
        </w:tabs>
        <w:autoSpaceDE w:val="0"/>
        <w:jc w:val="both"/>
        <w:rPr>
          <w:rFonts w:ascii="Times New Roman" w:hAnsi="Times New Roman" w:cs="Times New Roman"/>
          <w:sz w:val="24"/>
          <w:szCs w:val="24"/>
        </w:rPr>
      </w:pPr>
      <w:r w:rsidRPr="00C7470F">
        <w:rPr>
          <w:rFonts w:ascii="Times New Roman" w:hAnsi="Times New Roman" w:cs="Times New Roman"/>
          <w:sz w:val="24"/>
          <w:szCs w:val="24"/>
        </w:rPr>
        <w:t xml:space="preserve">U ovaj izvor financiranja uključuju se prihodi koji se ostvaruju prodajom ili zamjenom nefinancijske imovine u vlasništvu </w:t>
      </w:r>
      <w:r>
        <w:rPr>
          <w:rFonts w:ascii="Times New Roman" w:hAnsi="Times New Roman" w:cs="Times New Roman"/>
          <w:sz w:val="24"/>
          <w:szCs w:val="24"/>
        </w:rPr>
        <w:t xml:space="preserve">jedinice odnosno </w:t>
      </w:r>
      <w:r w:rsidRPr="00C7470F">
        <w:rPr>
          <w:rFonts w:ascii="Times New Roman" w:hAnsi="Times New Roman" w:cs="Times New Roman"/>
          <w:sz w:val="24"/>
          <w:szCs w:val="24"/>
        </w:rPr>
        <w:t xml:space="preserve">proračunskog korisnika, a koja nije stečena iz Općih prihoda i primitaka </w:t>
      </w:r>
      <w:r>
        <w:rPr>
          <w:rFonts w:ascii="Times New Roman" w:hAnsi="Times New Roman" w:cs="Times New Roman"/>
          <w:sz w:val="24"/>
          <w:szCs w:val="24"/>
        </w:rPr>
        <w:t xml:space="preserve">ili izvor financiranja iz kojeg je nefinancijska imovina stečena nije poznat </w:t>
      </w:r>
      <w:r w:rsidRPr="00C7470F">
        <w:rPr>
          <w:rFonts w:ascii="Times New Roman" w:hAnsi="Times New Roman" w:cs="Times New Roman"/>
          <w:sz w:val="24"/>
          <w:szCs w:val="24"/>
        </w:rPr>
        <w:t>te od naknade štete s naslova osiguranja ako premija nije plaćena iz Općih prihoda i primitaka.</w:t>
      </w:r>
    </w:p>
    <w:p w14:paraId="65633ACA" w14:textId="77777777" w:rsidR="00282A2C" w:rsidRDefault="00282A2C" w:rsidP="00282A2C">
      <w:pPr>
        <w:widowControl w:val="0"/>
        <w:tabs>
          <w:tab w:val="left" w:pos="2153"/>
        </w:tabs>
        <w:autoSpaceDE w:val="0"/>
        <w:jc w:val="both"/>
        <w:rPr>
          <w:rFonts w:ascii="Times New Roman" w:hAnsi="Times New Roman" w:cs="Times New Roman"/>
          <w:sz w:val="24"/>
          <w:szCs w:val="24"/>
        </w:rPr>
      </w:pPr>
      <w:r w:rsidRPr="009121DC">
        <w:rPr>
          <w:rFonts w:ascii="Times New Roman" w:hAnsi="Times New Roman" w:cs="Times New Roman"/>
          <w:sz w:val="24"/>
          <w:szCs w:val="24"/>
        </w:rPr>
        <w:t>Napominjemo kako se sredstva od prodaje i zamjene nefinancijske dugotrajne imovine i od nadoknade štete s osnove osiguranja sukladno članku 101. Zakona o proračunu koriste za kapitalne rashode, za ulaganja u dionice i udjele trgovačkih društava te za otplate glavnice na temelju dugoročnog zaduživanja.</w:t>
      </w:r>
      <w:r>
        <w:rPr>
          <w:rFonts w:ascii="Times New Roman" w:hAnsi="Times New Roman" w:cs="Times New Roman"/>
          <w:sz w:val="24"/>
          <w:szCs w:val="24"/>
        </w:rPr>
        <w:t xml:space="preserve"> </w:t>
      </w:r>
    </w:p>
    <w:p w14:paraId="2AD33186" w14:textId="77777777" w:rsidR="00282A2C" w:rsidRPr="00C7470F" w:rsidRDefault="00282A2C" w:rsidP="00282A2C">
      <w:pPr>
        <w:widowControl w:val="0"/>
        <w:tabs>
          <w:tab w:val="left" w:pos="2153"/>
        </w:tabs>
        <w:autoSpaceDE w:val="0"/>
        <w:jc w:val="both"/>
        <w:rPr>
          <w:rFonts w:ascii="Times New Roman" w:hAnsi="Times New Roman" w:cs="Times New Roman"/>
          <w:sz w:val="24"/>
          <w:szCs w:val="24"/>
        </w:rPr>
      </w:pPr>
    </w:p>
    <w:p w14:paraId="031FA8DE" w14:textId="77777777" w:rsidR="00282A2C" w:rsidRPr="00A12341" w:rsidRDefault="00282A2C" w:rsidP="00282A2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Cs/>
          <w:sz w:val="24"/>
          <w:szCs w:val="24"/>
        </w:rPr>
      </w:pPr>
      <w:r w:rsidRPr="00A12341">
        <w:rPr>
          <w:rFonts w:ascii="Times New Roman" w:hAnsi="Times New Roman" w:cs="Times New Roman"/>
          <w:b/>
          <w:sz w:val="24"/>
          <w:szCs w:val="24"/>
        </w:rPr>
        <w:t>8 NAMJENSKI PRIMICI</w:t>
      </w:r>
    </w:p>
    <w:p w14:paraId="709DEF30"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lang w:eastAsia="hr-HR"/>
        </w:rPr>
      </w:pPr>
      <w:r w:rsidRPr="00A12341">
        <w:rPr>
          <w:rFonts w:ascii="Times New Roman" w:hAnsi="Times New Roman" w:cs="Times New Roman"/>
          <w:sz w:val="24"/>
          <w:szCs w:val="24"/>
          <w:lang w:eastAsia="hr-HR"/>
        </w:rPr>
        <w:t>Ovaj izvor čine primici od financijske imovine i zaduživanja, čija je namjena utvrđena posebnim ugovorima i/ili propisima. Izvor obuhvaća:</w:t>
      </w:r>
    </w:p>
    <w:p w14:paraId="75EDFA86" w14:textId="77777777" w:rsidR="00282A2C" w:rsidRPr="00A12341" w:rsidRDefault="00282A2C" w:rsidP="00282A2C">
      <w:pPr>
        <w:jc w:val="both"/>
        <w:rPr>
          <w:rFonts w:ascii="Times New Roman" w:hAnsi="Times New Roman" w:cs="Times New Roman"/>
          <w:sz w:val="24"/>
          <w:szCs w:val="24"/>
        </w:rPr>
      </w:pPr>
      <w:r w:rsidRPr="00A12341">
        <w:rPr>
          <w:rFonts w:ascii="Times New Roman" w:hAnsi="Times New Roman" w:cs="Times New Roman"/>
          <w:b/>
          <w:sz w:val="24"/>
          <w:szCs w:val="24"/>
        </w:rPr>
        <w:t>81 Namjenski primici od zaduživanja</w:t>
      </w:r>
      <w:r w:rsidRPr="00A12341">
        <w:rPr>
          <w:rFonts w:ascii="Times New Roman" w:hAnsi="Times New Roman" w:cs="Times New Roman"/>
          <w:sz w:val="24"/>
          <w:szCs w:val="24"/>
        </w:rPr>
        <w:t xml:space="preserve"> </w:t>
      </w:r>
    </w:p>
    <w:p w14:paraId="45B0E1C9" w14:textId="77777777" w:rsidR="00282A2C" w:rsidRPr="00A12341" w:rsidRDefault="00282A2C" w:rsidP="00282A2C">
      <w:pPr>
        <w:widowControl w:val="0"/>
        <w:tabs>
          <w:tab w:val="left" w:pos="2153"/>
        </w:tabs>
        <w:autoSpaceDE w:val="0"/>
        <w:ind w:firstLine="342"/>
        <w:jc w:val="both"/>
        <w:rPr>
          <w:rFonts w:ascii="Times New Roman" w:hAnsi="Times New Roman" w:cs="Times New Roman"/>
          <w:b/>
          <w:bCs/>
          <w:sz w:val="24"/>
          <w:szCs w:val="24"/>
        </w:rPr>
      </w:pPr>
      <w:r w:rsidRPr="00A12341">
        <w:rPr>
          <w:rFonts w:ascii="Times New Roman" w:hAnsi="Times New Roman" w:cs="Times New Roman"/>
          <w:b/>
          <w:sz w:val="24"/>
          <w:szCs w:val="24"/>
        </w:rPr>
        <w:t>810 Namjenski primici-ostali</w:t>
      </w:r>
    </w:p>
    <w:p w14:paraId="2DD2C6A5" w14:textId="77777777" w:rsidR="00282A2C" w:rsidRPr="00A12341" w:rsidRDefault="00282A2C" w:rsidP="00282A2C">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okviru ovog izvora planiraju se primici iz zaduženja od domaćih i inozemnih kreditnih institucija i međunarodnih organizacija te rashodi koji će se iz istih financirati. </w:t>
      </w:r>
    </w:p>
    <w:p w14:paraId="0A1B6DA1" w14:textId="77777777" w:rsidR="00282A2C" w:rsidRPr="00A12341" w:rsidRDefault="00282A2C" w:rsidP="00282A2C">
      <w:pPr>
        <w:pStyle w:val="H1"/>
        <w:keepNext w:val="0"/>
        <w:suppressAutoHyphens w:val="0"/>
        <w:autoSpaceDN/>
        <w:spacing w:before="0" w:after="0"/>
        <w:ind w:firstLine="708"/>
        <w:textAlignment w:val="auto"/>
        <w:rPr>
          <w:rFonts w:ascii="Times New Roman" w:hAnsi="Times New Roman"/>
          <w:color w:val="FF0000"/>
          <w:sz w:val="24"/>
          <w:szCs w:val="24"/>
        </w:rPr>
      </w:pPr>
    </w:p>
    <w:p w14:paraId="4D81B97F" w14:textId="77777777" w:rsidR="00282A2C" w:rsidRDefault="00282A2C"/>
    <w:sectPr w:rsidR="00282A2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C6C8" w14:textId="77777777" w:rsidR="003A78EF" w:rsidRDefault="003A78EF" w:rsidP="00457879">
      <w:pPr>
        <w:spacing w:after="0" w:line="240" w:lineRule="auto"/>
      </w:pPr>
      <w:r>
        <w:separator/>
      </w:r>
    </w:p>
  </w:endnote>
  <w:endnote w:type="continuationSeparator" w:id="0">
    <w:p w14:paraId="629BF91B" w14:textId="77777777" w:rsidR="003A78EF" w:rsidRDefault="003A78EF" w:rsidP="0045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C27B" w14:textId="77777777" w:rsidR="003A78EF" w:rsidRDefault="003A78EF" w:rsidP="00457879">
      <w:pPr>
        <w:spacing w:after="0" w:line="240" w:lineRule="auto"/>
      </w:pPr>
      <w:r>
        <w:separator/>
      </w:r>
    </w:p>
  </w:footnote>
  <w:footnote w:type="continuationSeparator" w:id="0">
    <w:p w14:paraId="48B42B79" w14:textId="77777777" w:rsidR="003A78EF" w:rsidRDefault="003A78EF" w:rsidP="00457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83DD" w14:textId="3AF23B21" w:rsidR="00457879" w:rsidRDefault="00457879">
    <w:pPr>
      <w:pStyle w:val="Zaglavlje"/>
    </w:pPr>
    <w:r>
      <w:t>Prilog 7</w:t>
    </w:r>
  </w:p>
  <w:p w14:paraId="42A8F6F4" w14:textId="77777777" w:rsidR="00457879" w:rsidRDefault="0045787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26FC7"/>
    <w:multiLevelType w:val="hybridMultilevel"/>
    <w:tmpl w:val="CD9C94D0"/>
    <w:lvl w:ilvl="0" w:tplc="C290A91C">
      <w:start w:val="1"/>
      <w:numFmt w:val="bullet"/>
      <w:lvlText w:val="-"/>
      <w:lvlJc w:val="left"/>
      <w:pPr>
        <w:ind w:left="1068" w:hanging="360"/>
      </w:pPr>
      <w:rPr>
        <w:rFonts w:ascii="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570C3B45"/>
    <w:multiLevelType w:val="hybridMultilevel"/>
    <w:tmpl w:val="1C9498E4"/>
    <w:lvl w:ilvl="0" w:tplc="99CA81A8">
      <w:numFmt w:val="bullet"/>
      <w:lvlText w:val="-"/>
      <w:lvlJc w:val="left"/>
      <w:pPr>
        <w:ind w:left="720" w:hanging="360"/>
      </w:pPr>
      <w:rPr>
        <w:rFonts w:ascii="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0A60BED"/>
    <w:multiLevelType w:val="hybridMultilevel"/>
    <w:tmpl w:val="F25A05CC"/>
    <w:lvl w:ilvl="0" w:tplc="CFAEC750">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814564740">
    <w:abstractNumId w:val="2"/>
  </w:num>
  <w:num w:numId="2" w16cid:durableId="1709253921">
    <w:abstractNumId w:val="0"/>
  </w:num>
  <w:num w:numId="3" w16cid:durableId="1543203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2C"/>
    <w:rsid w:val="00001D04"/>
    <w:rsid w:val="00282A2C"/>
    <w:rsid w:val="002A34CD"/>
    <w:rsid w:val="003A78EF"/>
    <w:rsid w:val="004578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AB1C"/>
  <w15:chartTrackingRefBased/>
  <w15:docId w15:val="{05F7940C-842A-4371-A7A3-AD7C23C3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A2C"/>
    <w:pPr>
      <w:spacing w:line="259" w:lineRule="auto"/>
    </w:pPr>
    <w:rPr>
      <w:kern w:val="0"/>
      <w:sz w:val="22"/>
      <w:szCs w:val="22"/>
      <w14:ligatures w14:val="none"/>
    </w:rPr>
  </w:style>
  <w:style w:type="paragraph" w:styleId="Naslov1">
    <w:name w:val="heading 1"/>
    <w:basedOn w:val="Normal"/>
    <w:next w:val="Normal"/>
    <w:link w:val="Naslov1Char"/>
    <w:uiPriority w:val="9"/>
    <w:qFormat/>
    <w:rsid w:val="00282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82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82A2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82A2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82A2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82A2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82A2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82A2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82A2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82A2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82A2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82A2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82A2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82A2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82A2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82A2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82A2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82A2C"/>
    <w:rPr>
      <w:rFonts w:eastAsiaTheme="majorEastAsia" w:cstheme="majorBidi"/>
      <w:color w:val="272727" w:themeColor="text1" w:themeTint="D8"/>
    </w:rPr>
  </w:style>
  <w:style w:type="paragraph" w:styleId="Naslov">
    <w:name w:val="Title"/>
    <w:basedOn w:val="Normal"/>
    <w:next w:val="Normal"/>
    <w:link w:val="NaslovChar"/>
    <w:uiPriority w:val="10"/>
    <w:qFormat/>
    <w:rsid w:val="00282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82A2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82A2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82A2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2A2C"/>
    <w:pPr>
      <w:spacing w:before="160"/>
      <w:jc w:val="center"/>
    </w:pPr>
    <w:rPr>
      <w:i/>
      <w:iCs/>
      <w:color w:val="404040" w:themeColor="text1" w:themeTint="BF"/>
    </w:rPr>
  </w:style>
  <w:style w:type="character" w:customStyle="1" w:styleId="CitatChar">
    <w:name w:val="Citat Char"/>
    <w:basedOn w:val="Zadanifontodlomka"/>
    <w:link w:val="Citat"/>
    <w:uiPriority w:val="29"/>
    <w:rsid w:val="00282A2C"/>
    <w:rPr>
      <w:i/>
      <w:iCs/>
      <w:color w:val="404040" w:themeColor="text1" w:themeTint="BF"/>
    </w:rPr>
  </w:style>
  <w:style w:type="paragraph" w:styleId="Odlomakpopisa">
    <w:name w:val="List Paragraph"/>
    <w:basedOn w:val="Normal"/>
    <w:uiPriority w:val="34"/>
    <w:qFormat/>
    <w:rsid w:val="00282A2C"/>
    <w:pPr>
      <w:ind w:left="720"/>
      <w:contextualSpacing/>
    </w:pPr>
  </w:style>
  <w:style w:type="character" w:styleId="Jakoisticanje">
    <w:name w:val="Intense Emphasis"/>
    <w:basedOn w:val="Zadanifontodlomka"/>
    <w:uiPriority w:val="21"/>
    <w:qFormat/>
    <w:rsid w:val="00282A2C"/>
    <w:rPr>
      <w:i/>
      <w:iCs/>
      <w:color w:val="2F5496" w:themeColor="accent1" w:themeShade="BF"/>
    </w:rPr>
  </w:style>
  <w:style w:type="paragraph" w:styleId="Naglaencitat">
    <w:name w:val="Intense Quote"/>
    <w:basedOn w:val="Normal"/>
    <w:next w:val="Normal"/>
    <w:link w:val="NaglaencitatChar"/>
    <w:uiPriority w:val="30"/>
    <w:qFormat/>
    <w:rsid w:val="00282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82A2C"/>
    <w:rPr>
      <w:i/>
      <w:iCs/>
      <w:color w:val="2F5496" w:themeColor="accent1" w:themeShade="BF"/>
    </w:rPr>
  </w:style>
  <w:style w:type="character" w:styleId="Istaknutareferenca">
    <w:name w:val="Intense Reference"/>
    <w:basedOn w:val="Zadanifontodlomka"/>
    <w:uiPriority w:val="32"/>
    <w:qFormat/>
    <w:rsid w:val="00282A2C"/>
    <w:rPr>
      <w:b/>
      <w:bCs/>
      <w:smallCaps/>
      <w:color w:val="2F5496" w:themeColor="accent1" w:themeShade="BF"/>
      <w:spacing w:val="5"/>
    </w:rPr>
  </w:style>
  <w:style w:type="paragraph" w:customStyle="1" w:styleId="H1">
    <w:name w:val="H 1"/>
    <w:basedOn w:val="Normal"/>
    <w:uiPriority w:val="99"/>
    <w:rsid w:val="00282A2C"/>
    <w:pPr>
      <w:keepNext/>
      <w:suppressAutoHyphens/>
      <w:autoSpaceDN w:val="0"/>
      <w:spacing w:before="120" w:after="120" w:line="240" w:lineRule="auto"/>
      <w:jc w:val="both"/>
      <w:textAlignment w:val="baseline"/>
    </w:pPr>
    <w:rPr>
      <w:rFonts w:ascii="Arial" w:eastAsia="Times New Roman" w:hAnsi="Arial" w:cs="Times New Roman"/>
      <w:bCs/>
      <w:color w:val="000000"/>
      <w:sz w:val="20"/>
      <w:szCs w:val="20"/>
    </w:rPr>
  </w:style>
  <w:style w:type="paragraph" w:styleId="Zaglavlje">
    <w:name w:val="header"/>
    <w:basedOn w:val="Normal"/>
    <w:link w:val="ZaglavljeChar"/>
    <w:uiPriority w:val="99"/>
    <w:unhideWhenUsed/>
    <w:rsid w:val="0045787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57879"/>
    <w:rPr>
      <w:kern w:val="0"/>
      <w:sz w:val="22"/>
      <w:szCs w:val="22"/>
      <w14:ligatures w14:val="none"/>
    </w:rPr>
  </w:style>
  <w:style w:type="paragraph" w:styleId="Podnoje">
    <w:name w:val="footer"/>
    <w:basedOn w:val="Normal"/>
    <w:link w:val="PodnojeChar"/>
    <w:uiPriority w:val="99"/>
    <w:unhideWhenUsed/>
    <w:rsid w:val="0045787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578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2280</Words>
  <Characters>13002</Characters>
  <Application>Microsoft Office Word</Application>
  <DocSecurity>0</DocSecurity>
  <Lines>108</Lines>
  <Paragraphs>30</Paragraphs>
  <ScaleCrop>false</ScaleCrop>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Božić</dc:creator>
  <cp:keywords/>
  <dc:description/>
  <cp:lastModifiedBy>Anja Božić</cp:lastModifiedBy>
  <cp:revision>2</cp:revision>
  <dcterms:created xsi:type="dcterms:W3CDTF">2025-10-22T11:08:00Z</dcterms:created>
  <dcterms:modified xsi:type="dcterms:W3CDTF">2025-10-22T11:10:00Z</dcterms:modified>
</cp:coreProperties>
</file>