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1C" w:rsidRDefault="005E68D3" w:rsidP="00645A35">
      <w:pPr>
        <w:jc w:val="center"/>
        <w:rPr>
          <w:rFonts w:cstheme="minorHAnsi"/>
          <w:b/>
          <w:sz w:val="24"/>
          <w:szCs w:val="24"/>
        </w:rPr>
      </w:pPr>
      <w:r w:rsidRPr="00EF3A9D">
        <w:rPr>
          <w:rFonts w:cstheme="minorHAnsi"/>
          <w:b/>
          <w:sz w:val="24"/>
          <w:szCs w:val="24"/>
        </w:rPr>
        <w:t>OBRAZLOŽEN</w:t>
      </w:r>
      <w:r w:rsidR="008B5DE5">
        <w:rPr>
          <w:rFonts w:cstheme="minorHAnsi"/>
          <w:b/>
          <w:sz w:val="24"/>
          <w:szCs w:val="24"/>
        </w:rPr>
        <w:t>JE PRORAČUNA GRADA SISKA ZA 2020</w:t>
      </w:r>
      <w:r w:rsidRPr="00EF3A9D">
        <w:rPr>
          <w:rFonts w:cstheme="minorHAnsi"/>
          <w:b/>
          <w:sz w:val="24"/>
          <w:szCs w:val="24"/>
        </w:rPr>
        <w:t>. GODINU</w:t>
      </w:r>
      <w:r>
        <w:rPr>
          <w:rFonts w:cstheme="minorHAnsi"/>
          <w:b/>
          <w:sz w:val="24"/>
          <w:szCs w:val="24"/>
        </w:rPr>
        <w:t xml:space="preserve"> </w:t>
      </w:r>
    </w:p>
    <w:p w:rsidR="00624148" w:rsidRDefault="00624148" w:rsidP="00645A35">
      <w:pPr>
        <w:jc w:val="center"/>
        <w:rPr>
          <w:rFonts w:cstheme="minorHAnsi"/>
          <w:b/>
          <w:sz w:val="24"/>
          <w:szCs w:val="24"/>
        </w:rPr>
      </w:pPr>
      <w:bookmarkStart w:id="0" w:name="_GoBack"/>
      <w:bookmarkEnd w:id="0"/>
    </w:p>
    <w:p w:rsidR="00645A35" w:rsidRPr="00EF2A2F" w:rsidRDefault="005E68D3" w:rsidP="00EF2A2F">
      <w:pPr>
        <w:pStyle w:val="Odlomakpopisa"/>
        <w:numPr>
          <w:ilvl w:val="0"/>
          <w:numId w:val="32"/>
        </w:numPr>
        <w:rPr>
          <w:rFonts w:cstheme="minorHAnsi"/>
          <w:b/>
          <w:sz w:val="24"/>
          <w:szCs w:val="24"/>
        </w:rPr>
      </w:pPr>
      <w:r w:rsidRPr="00EF2A2F">
        <w:rPr>
          <w:rFonts w:cstheme="minorHAnsi"/>
          <w:b/>
          <w:sz w:val="24"/>
          <w:szCs w:val="24"/>
        </w:rPr>
        <w:t>UVOD</w:t>
      </w:r>
    </w:p>
    <w:p w:rsidR="00DD0F05" w:rsidRDefault="00E116C4" w:rsidP="00E116C4">
      <w:pPr>
        <w:jc w:val="both"/>
        <w:rPr>
          <w:rFonts w:cstheme="minorHAnsi"/>
          <w:sz w:val="24"/>
          <w:szCs w:val="24"/>
        </w:rPr>
      </w:pPr>
      <w:r w:rsidRPr="00EF3A9D">
        <w:rPr>
          <w:rFonts w:cstheme="minorHAnsi"/>
          <w:sz w:val="24"/>
          <w:szCs w:val="24"/>
        </w:rPr>
        <w:t xml:space="preserve">Sukladno </w:t>
      </w:r>
      <w:r w:rsidR="0033605F" w:rsidRPr="00EF3A9D">
        <w:rPr>
          <w:rFonts w:cstheme="minorHAnsi"/>
          <w:sz w:val="24"/>
          <w:szCs w:val="24"/>
        </w:rPr>
        <w:t>odredbama Zakona o proračunu („Narodne novine“</w:t>
      </w:r>
      <w:r w:rsidRPr="00EF3A9D">
        <w:rPr>
          <w:rFonts w:cstheme="minorHAnsi"/>
          <w:sz w:val="24"/>
          <w:szCs w:val="24"/>
        </w:rPr>
        <w:t xml:space="preserve"> broj 87/08, 136/12 </w:t>
      </w:r>
      <w:r w:rsidR="00211A13" w:rsidRPr="00EF3A9D">
        <w:rPr>
          <w:rFonts w:cstheme="minorHAnsi"/>
          <w:sz w:val="24"/>
          <w:szCs w:val="24"/>
        </w:rPr>
        <w:t>i 15/</w:t>
      </w:r>
      <w:proofErr w:type="spellStart"/>
      <w:r w:rsidR="00211A13" w:rsidRPr="00EF3A9D">
        <w:rPr>
          <w:rFonts w:cstheme="minorHAnsi"/>
          <w:sz w:val="24"/>
          <w:szCs w:val="24"/>
        </w:rPr>
        <w:t>15</w:t>
      </w:r>
      <w:proofErr w:type="spellEnd"/>
      <w:r w:rsidR="00211A13" w:rsidRPr="00EF3A9D">
        <w:rPr>
          <w:rFonts w:cstheme="minorHAnsi"/>
          <w:sz w:val="24"/>
          <w:szCs w:val="24"/>
        </w:rPr>
        <w:t>), predstavničko tijelo j</w:t>
      </w:r>
      <w:r w:rsidRPr="00EF3A9D">
        <w:rPr>
          <w:rFonts w:cstheme="minorHAnsi"/>
          <w:sz w:val="24"/>
          <w:szCs w:val="24"/>
        </w:rPr>
        <w:t xml:space="preserve">edinice lokalne i </w:t>
      </w:r>
      <w:r w:rsidR="009329BE" w:rsidRPr="00EF3A9D">
        <w:rPr>
          <w:rFonts w:cstheme="minorHAnsi"/>
          <w:sz w:val="24"/>
          <w:szCs w:val="24"/>
        </w:rPr>
        <w:t>područne (</w:t>
      </w:r>
      <w:r w:rsidRPr="00EF3A9D">
        <w:rPr>
          <w:rFonts w:cstheme="minorHAnsi"/>
          <w:sz w:val="24"/>
          <w:szCs w:val="24"/>
        </w:rPr>
        <w:t>regionalne</w:t>
      </w:r>
      <w:r w:rsidR="009329BE" w:rsidRPr="00EF3A9D">
        <w:rPr>
          <w:rFonts w:cstheme="minorHAnsi"/>
          <w:sz w:val="24"/>
          <w:szCs w:val="24"/>
        </w:rPr>
        <w:t>)</w:t>
      </w:r>
      <w:r w:rsidRPr="00EF3A9D">
        <w:rPr>
          <w:rFonts w:cstheme="minorHAnsi"/>
          <w:sz w:val="24"/>
          <w:szCs w:val="24"/>
        </w:rPr>
        <w:t xml:space="preserve"> samouprave je na prijedlog izvršnog tijela do kraja tekuće godine obavezno donijeti proračun za iduću proračunsku godinu i projekcije proračuna za slijedeće dvije proračunske godine. Uz proračun se donosi i Odluka o izvršavanju proračuna za narednu godinu.</w:t>
      </w:r>
    </w:p>
    <w:p w:rsidR="00A02A4C" w:rsidRPr="00EF3A9D" w:rsidRDefault="00E116C4" w:rsidP="00E116C4">
      <w:pPr>
        <w:jc w:val="both"/>
        <w:rPr>
          <w:rFonts w:cstheme="minorHAnsi"/>
          <w:sz w:val="24"/>
          <w:szCs w:val="24"/>
        </w:rPr>
      </w:pPr>
      <w:r w:rsidRPr="00EF3A9D">
        <w:rPr>
          <w:rFonts w:cstheme="minorHAnsi"/>
          <w:sz w:val="24"/>
          <w:szCs w:val="24"/>
        </w:rPr>
        <w:t>Navedenim aktima omogućava se financiranje poslova, funkcija i programa koje izvršavaju odjeli gradske uprave, radi ostvarivanja javnih potreba i prava građana, koji se temeljem posebnih zakona i drugih na zakonu zasnovanih propisa financiraju iz proračuna Grada. Pri sastavljanju prijedloga planskih dokumenata za sljedeće trogodišnje razdoblje obveza je primijeniti zakonom propisanu metodologiju vezano za sadržaj proračuna, programsko planiranje i proračunske klasifikacije. Zakonom je definirano da se proračun donosi na trećoj razini ekonomske klasifikacije</w:t>
      </w:r>
      <w:r w:rsidR="00E93BDA" w:rsidRPr="00EF3A9D">
        <w:rPr>
          <w:rFonts w:cstheme="minorHAnsi"/>
          <w:sz w:val="24"/>
          <w:szCs w:val="24"/>
        </w:rPr>
        <w:t>, odnosno razini podskupine, a projekcije se usvajaju na drugoj razini ekonomske klasifikacije odnosno razini skupine.</w:t>
      </w:r>
    </w:p>
    <w:p w:rsidR="0010339A" w:rsidRPr="00EF3A9D" w:rsidRDefault="00A02A4C" w:rsidP="001A03BC">
      <w:pPr>
        <w:jc w:val="both"/>
        <w:rPr>
          <w:rFonts w:cstheme="minorHAnsi"/>
          <w:sz w:val="24"/>
          <w:szCs w:val="24"/>
        </w:rPr>
      </w:pPr>
      <w:r w:rsidRPr="00EF3A9D">
        <w:rPr>
          <w:rFonts w:cstheme="minorHAnsi"/>
          <w:sz w:val="24"/>
          <w:szCs w:val="24"/>
        </w:rPr>
        <w:t>Prema članku 27. Zakona o proračunu, nakon primitka uputa iz Ministarstva financija,</w:t>
      </w:r>
      <w:r w:rsidR="00211A13" w:rsidRPr="00EF3A9D">
        <w:rPr>
          <w:rFonts w:cstheme="minorHAnsi"/>
          <w:sz w:val="24"/>
          <w:szCs w:val="24"/>
        </w:rPr>
        <w:t xml:space="preserve"> U</w:t>
      </w:r>
      <w:r w:rsidRPr="00EF3A9D">
        <w:rPr>
          <w:rFonts w:cstheme="minorHAnsi"/>
          <w:sz w:val="24"/>
          <w:szCs w:val="24"/>
        </w:rPr>
        <w:t>pravni odjel za proračun i financije izrađuje svoje upute za izradu proračuna i dostavlja ih proračunskim korisnicima jedinica lokalne i područne (regionalne) samouprave. Upravni odjel za proračun i financije izradio je Upute za izradu Proračuna Grada Si</w:t>
      </w:r>
      <w:r w:rsidR="003011EC">
        <w:rPr>
          <w:rFonts w:cstheme="minorHAnsi"/>
          <w:sz w:val="24"/>
          <w:szCs w:val="24"/>
        </w:rPr>
        <w:t>ska za razdoblje 2020. – 2022</w:t>
      </w:r>
      <w:r w:rsidRPr="00EF3A9D">
        <w:rPr>
          <w:rFonts w:cstheme="minorHAnsi"/>
          <w:sz w:val="24"/>
          <w:szCs w:val="24"/>
        </w:rPr>
        <w:t xml:space="preserve">. </w:t>
      </w:r>
      <w:r w:rsidR="00211A13" w:rsidRPr="00EF3A9D">
        <w:rPr>
          <w:rFonts w:cstheme="minorHAnsi"/>
          <w:sz w:val="24"/>
          <w:szCs w:val="24"/>
        </w:rPr>
        <w:t>g</w:t>
      </w:r>
      <w:r w:rsidRPr="00EF3A9D">
        <w:rPr>
          <w:rFonts w:cstheme="minorHAnsi"/>
          <w:sz w:val="24"/>
          <w:szCs w:val="24"/>
        </w:rPr>
        <w:t>odine i dostavio ih proračunskim korisnicima zajedno s obrascima za izradu strukturnih dijelova proračuna.</w:t>
      </w:r>
    </w:p>
    <w:p w:rsidR="006B4955" w:rsidRPr="00773F5F" w:rsidRDefault="006B4955" w:rsidP="00E116C4">
      <w:pPr>
        <w:jc w:val="both"/>
        <w:rPr>
          <w:rFonts w:cstheme="minorHAnsi"/>
          <w:sz w:val="24"/>
          <w:szCs w:val="24"/>
        </w:rPr>
      </w:pPr>
      <w:r w:rsidRPr="00EF3A9D">
        <w:rPr>
          <w:rFonts w:cstheme="minorHAnsi"/>
          <w:sz w:val="24"/>
          <w:szCs w:val="24"/>
        </w:rPr>
        <w:t>Prijedlog proraču</w:t>
      </w:r>
      <w:r w:rsidR="003011EC">
        <w:rPr>
          <w:rFonts w:cstheme="minorHAnsi"/>
          <w:sz w:val="24"/>
          <w:szCs w:val="24"/>
        </w:rPr>
        <w:t>na Grada Siska za razdoblje 2020. – 2022</w:t>
      </w:r>
      <w:r w:rsidRPr="00EF3A9D">
        <w:rPr>
          <w:rFonts w:cstheme="minorHAnsi"/>
          <w:sz w:val="24"/>
          <w:szCs w:val="24"/>
        </w:rPr>
        <w:t xml:space="preserve">. </w:t>
      </w:r>
      <w:r w:rsidR="00B907D5" w:rsidRPr="00EF3A9D">
        <w:rPr>
          <w:rFonts w:cstheme="minorHAnsi"/>
          <w:sz w:val="24"/>
          <w:szCs w:val="24"/>
        </w:rPr>
        <w:t>g</w:t>
      </w:r>
      <w:r w:rsidRPr="00EF3A9D">
        <w:rPr>
          <w:rFonts w:cstheme="minorHAnsi"/>
          <w:sz w:val="24"/>
          <w:szCs w:val="24"/>
        </w:rPr>
        <w:t>odine izrađen je prema metodologiji pr</w:t>
      </w:r>
      <w:r w:rsidR="009821D5" w:rsidRPr="00EF3A9D">
        <w:rPr>
          <w:rFonts w:cstheme="minorHAnsi"/>
          <w:sz w:val="24"/>
          <w:szCs w:val="24"/>
        </w:rPr>
        <w:t xml:space="preserve">opisanoj Zakonom o proračunu („Narodne novine“ </w:t>
      </w:r>
      <w:r w:rsidRPr="00EF3A9D">
        <w:rPr>
          <w:rFonts w:cstheme="minorHAnsi"/>
          <w:sz w:val="24"/>
          <w:szCs w:val="24"/>
        </w:rPr>
        <w:t>broj 87/08, 136/12 i 15/</w:t>
      </w:r>
      <w:proofErr w:type="spellStart"/>
      <w:r w:rsidRPr="00EF3A9D">
        <w:rPr>
          <w:rFonts w:cstheme="minorHAnsi"/>
          <w:sz w:val="24"/>
          <w:szCs w:val="24"/>
        </w:rPr>
        <w:t>15</w:t>
      </w:r>
      <w:proofErr w:type="spellEnd"/>
      <w:r w:rsidRPr="00EF3A9D">
        <w:rPr>
          <w:rFonts w:cstheme="minorHAnsi"/>
          <w:sz w:val="24"/>
          <w:szCs w:val="24"/>
        </w:rPr>
        <w:t xml:space="preserve">) i </w:t>
      </w:r>
      <w:proofErr w:type="spellStart"/>
      <w:r w:rsidRPr="00EF3A9D">
        <w:rPr>
          <w:rFonts w:cstheme="minorHAnsi"/>
          <w:sz w:val="24"/>
          <w:szCs w:val="24"/>
        </w:rPr>
        <w:t>podzakonskim</w:t>
      </w:r>
      <w:proofErr w:type="spellEnd"/>
      <w:r w:rsidRPr="00EF3A9D">
        <w:rPr>
          <w:rFonts w:cstheme="minorHAnsi"/>
          <w:sz w:val="24"/>
          <w:szCs w:val="24"/>
        </w:rPr>
        <w:t xml:space="preserve"> aktima kojima s</w:t>
      </w:r>
      <w:r w:rsidR="00B907D5" w:rsidRPr="00EF3A9D">
        <w:rPr>
          <w:rFonts w:cstheme="minorHAnsi"/>
          <w:sz w:val="24"/>
          <w:szCs w:val="24"/>
        </w:rPr>
        <w:t>e regulira provedba zakonskih r</w:t>
      </w:r>
      <w:r w:rsidRPr="00EF3A9D">
        <w:rPr>
          <w:rFonts w:cstheme="minorHAnsi"/>
          <w:sz w:val="24"/>
          <w:szCs w:val="24"/>
        </w:rPr>
        <w:t xml:space="preserve">ješenja i to </w:t>
      </w:r>
      <w:r w:rsidRPr="00773F5F">
        <w:rPr>
          <w:rFonts w:cstheme="minorHAnsi"/>
          <w:sz w:val="24"/>
          <w:szCs w:val="24"/>
        </w:rPr>
        <w:t xml:space="preserve">Pravilnikom o </w:t>
      </w:r>
      <w:r w:rsidR="009821D5" w:rsidRPr="00773F5F">
        <w:rPr>
          <w:rFonts w:cstheme="minorHAnsi"/>
          <w:sz w:val="24"/>
          <w:szCs w:val="24"/>
        </w:rPr>
        <w:t>proračunskim klasifikacijama („Narodne novine“</w:t>
      </w:r>
      <w:r w:rsidRPr="00773F5F">
        <w:rPr>
          <w:rFonts w:cstheme="minorHAnsi"/>
          <w:sz w:val="24"/>
          <w:szCs w:val="24"/>
        </w:rPr>
        <w:t xml:space="preserve"> broj 26/10 i 120/13), Pravilnikom o proračunskom r</w:t>
      </w:r>
      <w:r w:rsidR="009821D5" w:rsidRPr="00773F5F">
        <w:rPr>
          <w:rFonts w:cstheme="minorHAnsi"/>
          <w:sz w:val="24"/>
          <w:szCs w:val="24"/>
        </w:rPr>
        <w:t>ačunovodstvu i računskom plan („Narodne novine“</w:t>
      </w:r>
      <w:r w:rsidR="009807A8" w:rsidRPr="00773F5F">
        <w:rPr>
          <w:rFonts w:cstheme="minorHAnsi"/>
          <w:sz w:val="24"/>
          <w:szCs w:val="24"/>
        </w:rPr>
        <w:t xml:space="preserve"> broj 124/14, 115/15 i 87/16), te Zakon</w:t>
      </w:r>
      <w:r w:rsidR="009821D5" w:rsidRPr="00773F5F">
        <w:rPr>
          <w:rFonts w:cstheme="minorHAnsi"/>
          <w:sz w:val="24"/>
          <w:szCs w:val="24"/>
        </w:rPr>
        <w:t xml:space="preserve"> o fiskalnoj odgovornosti („Narodne novine“</w:t>
      </w:r>
      <w:r w:rsidR="00773F5F" w:rsidRPr="00773F5F">
        <w:rPr>
          <w:rFonts w:cstheme="minorHAnsi"/>
          <w:sz w:val="24"/>
          <w:szCs w:val="24"/>
        </w:rPr>
        <w:t xml:space="preserve"> broj 139/10,</w:t>
      </w:r>
      <w:r w:rsidRPr="00773F5F">
        <w:rPr>
          <w:rFonts w:cstheme="minorHAnsi"/>
          <w:sz w:val="24"/>
          <w:szCs w:val="24"/>
        </w:rPr>
        <w:t xml:space="preserve"> 19/14</w:t>
      </w:r>
      <w:r w:rsidR="00773F5F" w:rsidRPr="00773F5F">
        <w:rPr>
          <w:rFonts w:cstheme="minorHAnsi"/>
          <w:sz w:val="24"/>
          <w:szCs w:val="24"/>
        </w:rPr>
        <w:t xml:space="preserve"> i 111/18</w:t>
      </w:r>
      <w:r w:rsidRPr="00773F5F">
        <w:rPr>
          <w:rFonts w:cstheme="minorHAnsi"/>
          <w:sz w:val="24"/>
          <w:szCs w:val="24"/>
        </w:rPr>
        <w:t>).</w:t>
      </w:r>
    </w:p>
    <w:p w:rsidR="00D05C25" w:rsidRPr="00EF3A9D" w:rsidRDefault="006B4955" w:rsidP="00D05C25">
      <w:pPr>
        <w:pStyle w:val="Bezproreda"/>
        <w:jc w:val="both"/>
        <w:rPr>
          <w:rFonts w:cstheme="minorHAnsi"/>
          <w:sz w:val="24"/>
          <w:szCs w:val="24"/>
        </w:rPr>
      </w:pPr>
      <w:r w:rsidRPr="00EF3A9D">
        <w:rPr>
          <w:rFonts w:cstheme="minorHAnsi"/>
          <w:sz w:val="24"/>
          <w:szCs w:val="24"/>
        </w:rPr>
        <w:t>Proračun se sastoji od općeg i posebnog dijela</w:t>
      </w:r>
      <w:r w:rsidR="00DF4E13">
        <w:rPr>
          <w:rFonts w:cstheme="minorHAnsi"/>
          <w:sz w:val="24"/>
          <w:szCs w:val="24"/>
        </w:rPr>
        <w:t>,</w:t>
      </w:r>
      <w:r w:rsidRPr="00EF3A9D">
        <w:rPr>
          <w:rFonts w:cstheme="minorHAnsi"/>
          <w:sz w:val="24"/>
          <w:szCs w:val="24"/>
        </w:rPr>
        <w:t xml:space="preserve"> te plana razvojnih programa. Opći dio proračuna sastoji se od Računa prihoda i rashoda i Računa financiranja. U Računu prihoda i rashoda planirani prihodi iskazani su po prirodnim vrstama i izvorima financiranja, a rashodi po ekonomskoj namjeni za koju služe u skladu sa Računskim planom proračuna i Pravilnikom o proračunskom računovodstvu. </w:t>
      </w:r>
    </w:p>
    <w:p w:rsidR="00D05C25" w:rsidRPr="00EF3A9D" w:rsidRDefault="006B4955" w:rsidP="00D05C25">
      <w:pPr>
        <w:pStyle w:val="Bezproreda"/>
        <w:jc w:val="both"/>
        <w:rPr>
          <w:rFonts w:cstheme="minorHAnsi"/>
          <w:sz w:val="24"/>
          <w:szCs w:val="24"/>
        </w:rPr>
      </w:pPr>
      <w:r w:rsidRPr="00EF3A9D">
        <w:rPr>
          <w:rFonts w:cstheme="minorHAnsi"/>
          <w:sz w:val="24"/>
          <w:szCs w:val="24"/>
        </w:rPr>
        <w:t>U računu financiranja iskazani su primici od financijske imovine i zadu</w:t>
      </w:r>
      <w:r w:rsidR="00B907D5" w:rsidRPr="00EF3A9D">
        <w:rPr>
          <w:rFonts w:cstheme="minorHAnsi"/>
          <w:sz w:val="24"/>
          <w:szCs w:val="24"/>
        </w:rPr>
        <w:t>živanja</w:t>
      </w:r>
      <w:r w:rsidR="00DF4E13">
        <w:rPr>
          <w:rFonts w:cstheme="minorHAnsi"/>
          <w:sz w:val="24"/>
          <w:szCs w:val="24"/>
        </w:rPr>
        <w:t>,</w:t>
      </w:r>
      <w:r w:rsidR="00B907D5" w:rsidRPr="00EF3A9D">
        <w:rPr>
          <w:rFonts w:cstheme="minorHAnsi"/>
          <w:sz w:val="24"/>
          <w:szCs w:val="24"/>
        </w:rPr>
        <w:t xml:space="preserve"> te izdaci za financijsku</w:t>
      </w:r>
      <w:r w:rsidRPr="00EF3A9D">
        <w:rPr>
          <w:rFonts w:cstheme="minorHAnsi"/>
          <w:sz w:val="24"/>
          <w:szCs w:val="24"/>
        </w:rPr>
        <w:t xml:space="preserve"> imovinu i otplatu kredita i zajmova. </w:t>
      </w:r>
    </w:p>
    <w:p w:rsidR="006B4955" w:rsidRDefault="006B4955" w:rsidP="00D05C25">
      <w:pPr>
        <w:pStyle w:val="Bezproreda"/>
        <w:jc w:val="both"/>
        <w:rPr>
          <w:rFonts w:cstheme="minorHAnsi"/>
          <w:sz w:val="24"/>
          <w:szCs w:val="24"/>
        </w:rPr>
      </w:pPr>
      <w:r w:rsidRPr="00EF3A9D">
        <w:rPr>
          <w:rFonts w:cstheme="minorHAnsi"/>
          <w:sz w:val="24"/>
          <w:szCs w:val="24"/>
        </w:rPr>
        <w:lastRenderedPageBreak/>
        <w:t xml:space="preserve">U posebnom dijelu proračuna rashodi i izdaci raspoređeni su po programima odnosno njihovim sastavnim dijelovima (aktivnostima, tekućim i kapitalnim projektima), kojih su nositelji upravni odjeli i proračunski korisnici. U okviru programa, projekata i aktivnosti, rashodi i izdaci su iskazani prema ekonomskoj i funkcijskoj klasifikaciji i izvorima financiranja sukladno Pravilniku o proračunskim klasifikacijama. </w:t>
      </w:r>
      <w:r w:rsidR="00EA5580" w:rsidRPr="00EF3A9D">
        <w:rPr>
          <w:rFonts w:cstheme="minorHAnsi"/>
          <w:sz w:val="24"/>
          <w:szCs w:val="24"/>
        </w:rPr>
        <w:t xml:space="preserve">Uz opći i posebni dio, plan razvojnih programa je sastavni dio proračuna jedinica lokalne i regionalne samouprave. </w:t>
      </w:r>
      <w:r w:rsidR="00D05C25" w:rsidRPr="00EF3A9D">
        <w:rPr>
          <w:rFonts w:cstheme="minorHAnsi"/>
          <w:sz w:val="24"/>
          <w:szCs w:val="24"/>
        </w:rPr>
        <w:t xml:space="preserve">U planu razvojnih programa iskazani su planirani rashodi Proračuna za kapitalne investicije, a sadrže ciljeve i </w:t>
      </w:r>
      <w:proofErr w:type="spellStart"/>
      <w:r w:rsidR="00D05C25" w:rsidRPr="00EF3A9D">
        <w:rPr>
          <w:rFonts w:cstheme="minorHAnsi"/>
          <w:sz w:val="24"/>
          <w:szCs w:val="24"/>
        </w:rPr>
        <w:t>pririotete</w:t>
      </w:r>
      <w:proofErr w:type="spellEnd"/>
      <w:r w:rsidR="00D05C25" w:rsidRPr="00EF3A9D">
        <w:rPr>
          <w:rFonts w:cstheme="minorHAnsi"/>
          <w:sz w:val="24"/>
          <w:szCs w:val="24"/>
        </w:rPr>
        <w:t xml:space="preserve"> razvoja jedi</w:t>
      </w:r>
      <w:r w:rsidR="001D4471" w:rsidRPr="00EF3A9D">
        <w:rPr>
          <w:rFonts w:cstheme="minorHAnsi"/>
          <w:sz w:val="24"/>
          <w:szCs w:val="24"/>
        </w:rPr>
        <w:t>nice lokalne i područne (regionalne)</w:t>
      </w:r>
      <w:r w:rsidR="00D05C25" w:rsidRPr="00EF3A9D">
        <w:rPr>
          <w:rFonts w:cstheme="minorHAnsi"/>
          <w:sz w:val="24"/>
          <w:szCs w:val="24"/>
        </w:rPr>
        <w:t xml:space="preserve"> samouprave, koji su povezani s programskom i  organizacijskom klasifikacijom proračuna. </w:t>
      </w:r>
      <w:r w:rsidR="00EA5580" w:rsidRPr="00EF3A9D">
        <w:rPr>
          <w:rFonts w:cstheme="minorHAnsi"/>
          <w:sz w:val="24"/>
          <w:szCs w:val="24"/>
        </w:rPr>
        <w:t>Plan razvojnih programa predstavlja strateško – planski dokument stvarajući pretpostavku za povezivanje svih strateških dokumenata jedinice s proračunskim planiranjem.</w:t>
      </w:r>
    </w:p>
    <w:p w:rsidR="00DD0F05" w:rsidRPr="00EF3A9D" w:rsidRDefault="00DD0F05" w:rsidP="00D05C25">
      <w:pPr>
        <w:pStyle w:val="Bezproreda"/>
        <w:jc w:val="both"/>
        <w:rPr>
          <w:rFonts w:cstheme="minorHAnsi"/>
          <w:sz w:val="24"/>
          <w:szCs w:val="24"/>
        </w:rPr>
      </w:pPr>
    </w:p>
    <w:p w:rsidR="00EA5580" w:rsidRPr="00EF3A9D" w:rsidRDefault="00EA5580" w:rsidP="0066254D">
      <w:pPr>
        <w:jc w:val="both"/>
        <w:rPr>
          <w:rFonts w:cstheme="minorHAnsi"/>
          <w:sz w:val="24"/>
          <w:szCs w:val="24"/>
        </w:rPr>
      </w:pPr>
      <w:r w:rsidRPr="00EF3A9D">
        <w:rPr>
          <w:rFonts w:cstheme="minorHAnsi"/>
          <w:sz w:val="24"/>
          <w:szCs w:val="24"/>
        </w:rPr>
        <w:t>Pri izradi proračuna potrebno je pridržavati se temeljnih pr</w:t>
      </w:r>
      <w:r w:rsidR="0066254D" w:rsidRPr="00EF3A9D">
        <w:rPr>
          <w:rFonts w:cstheme="minorHAnsi"/>
          <w:sz w:val="24"/>
          <w:szCs w:val="24"/>
        </w:rPr>
        <w:t>oračunskih načela zakonitosti</w:t>
      </w:r>
      <w:r w:rsidRPr="00EF3A9D">
        <w:rPr>
          <w:rFonts w:cstheme="minorHAnsi"/>
          <w:sz w:val="24"/>
          <w:szCs w:val="24"/>
        </w:rPr>
        <w:t>,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523867" w:rsidRPr="00EF3A9D" w:rsidRDefault="00523867" w:rsidP="00E116C4">
      <w:pPr>
        <w:jc w:val="both"/>
        <w:rPr>
          <w:rFonts w:cstheme="minorHAnsi"/>
          <w:sz w:val="24"/>
          <w:szCs w:val="24"/>
        </w:rPr>
      </w:pPr>
      <w:r w:rsidRPr="00EF3A9D">
        <w:rPr>
          <w:rFonts w:cstheme="minorHAnsi"/>
          <w:sz w:val="24"/>
          <w:szCs w:val="24"/>
        </w:rPr>
        <w:t>U proračunu su sadržani i konsoli</w:t>
      </w:r>
      <w:r w:rsidR="00347559" w:rsidRPr="00EF3A9D">
        <w:rPr>
          <w:rFonts w:cstheme="minorHAnsi"/>
          <w:sz w:val="24"/>
          <w:szCs w:val="24"/>
        </w:rPr>
        <w:t>dirani planovi svih proračunskih</w:t>
      </w:r>
      <w:r w:rsidRPr="00EF3A9D">
        <w:rPr>
          <w:rFonts w:cstheme="minorHAnsi"/>
          <w:sz w:val="24"/>
          <w:szCs w:val="24"/>
        </w:rPr>
        <w:t xml:space="preserve"> korisnika izrađeni po programima te usklađeni s proračunom i važećim posebnim zakoni</w:t>
      </w:r>
      <w:r w:rsidR="00347559" w:rsidRPr="00EF3A9D">
        <w:rPr>
          <w:rFonts w:cstheme="minorHAnsi"/>
          <w:sz w:val="24"/>
          <w:szCs w:val="24"/>
        </w:rPr>
        <w:t>ma. Svi prihodi koje proračunski</w:t>
      </w:r>
      <w:r w:rsidRPr="00EF3A9D">
        <w:rPr>
          <w:rFonts w:cstheme="minorHAnsi"/>
          <w:sz w:val="24"/>
          <w:szCs w:val="24"/>
        </w:rPr>
        <w:t xml:space="preserve"> korisnici ostvare od obavljanja poslova na tržištu uplaćuju se u proračun</w:t>
      </w:r>
      <w:r w:rsidR="003E2E0B" w:rsidRPr="00EF3A9D">
        <w:rPr>
          <w:rFonts w:cstheme="minorHAnsi"/>
          <w:sz w:val="24"/>
          <w:szCs w:val="24"/>
        </w:rPr>
        <w:t>,</w:t>
      </w:r>
      <w:r w:rsidRPr="00EF3A9D">
        <w:rPr>
          <w:rFonts w:cstheme="minorHAnsi"/>
          <w:sz w:val="24"/>
          <w:szCs w:val="24"/>
        </w:rPr>
        <w:t xml:space="preserve"> a sve se obveze isplaćuju kroz Lokalnu riznicu.</w:t>
      </w:r>
    </w:p>
    <w:p w:rsidR="00025BAB" w:rsidRDefault="00523867" w:rsidP="00523867">
      <w:pPr>
        <w:spacing w:line="240" w:lineRule="auto"/>
        <w:jc w:val="both"/>
        <w:rPr>
          <w:rFonts w:cstheme="minorHAnsi"/>
          <w:sz w:val="24"/>
          <w:szCs w:val="24"/>
        </w:rPr>
      </w:pPr>
      <w:r w:rsidRPr="00EF3A9D">
        <w:rPr>
          <w:rFonts w:cstheme="minorHAnsi"/>
          <w:sz w:val="24"/>
          <w:szCs w:val="24"/>
        </w:rPr>
        <w:t>Konsolidirani su slijedeći proračunski korisnici evidentirani u Registru korisnika proračuna Republike Hrvatske:</w:t>
      </w:r>
    </w:p>
    <w:p w:rsidR="00DD0F05" w:rsidRPr="00EF3A9D" w:rsidRDefault="00DD0F05" w:rsidP="00523867">
      <w:pPr>
        <w:spacing w:line="240" w:lineRule="auto"/>
        <w:jc w:val="both"/>
        <w:rPr>
          <w:rFonts w:cstheme="minorHAnsi"/>
          <w:sz w:val="24"/>
          <w:szCs w:val="24"/>
        </w:rPr>
      </w:pPr>
    </w:p>
    <w:tbl>
      <w:tblPr>
        <w:tblStyle w:val="Reetkatablice"/>
        <w:tblpPr w:leftFromText="180" w:rightFromText="180" w:vertAnchor="text" w:tblpY="1"/>
        <w:tblOverlap w:val="never"/>
        <w:tblW w:w="0" w:type="auto"/>
        <w:tblLook w:val="04A0" w:firstRow="1" w:lastRow="0" w:firstColumn="1" w:lastColumn="0" w:noHBand="0" w:noVBand="1"/>
      </w:tblPr>
      <w:tblGrid>
        <w:gridCol w:w="4536"/>
      </w:tblGrid>
      <w:tr w:rsidR="00523867" w:rsidRPr="00DF4E13" w:rsidTr="00523867">
        <w:tc>
          <w:tcPr>
            <w:tcW w:w="4536" w:type="dxa"/>
          </w:tcPr>
          <w:p w:rsidR="00DD0F05" w:rsidRPr="00DF4E13" w:rsidRDefault="00523867" w:rsidP="00DD0F05">
            <w:pPr>
              <w:rPr>
                <w:rFonts w:cstheme="minorHAnsi"/>
                <w:b/>
                <w:sz w:val="20"/>
                <w:szCs w:val="20"/>
              </w:rPr>
            </w:pPr>
            <w:r w:rsidRPr="00DF4E13">
              <w:rPr>
                <w:rFonts w:cstheme="minorHAnsi"/>
                <w:b/>
                <w:sz w:val="20"/>
                <w:szCs w:val="20"/>
              </w:rPr>
              <w:t>Temeljem decentralizacije:</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Javna vatrogasna postrojba Grada Siska</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Braća Bobetko</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Braća Ribar</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Budaševo – Topolovac – Gušće</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22. Lipnja</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 xml:space="preserve">Osnovna škola </w:t>
            </w:r>
            <w:proofErr w:type="spellStart"/>
            <w:r w:rsidRPr="00DF4E13">
              <w:rPr>
                <w:rFonts w:cstheme="minorHAnsi"/>
                <w:sz w:val="20"/>
                <w:szCs w:val="20"/>
              </w:rPr>
              <w:t>Galdovo</w:t>
            </w:r>
            <w:proofErr w:type="spellEnd"/>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Ivana Kukuljevića</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 xml:space="preserve">Osnovna škola </w:t>
            </w:r>
            <w:proofErr w:type="spellStart"/>
            <w:r w:rsidRPr="00DF4E13">
              <w:rPr>
                <w:rFonts w:cstheme="minorHAnsi"/>
                <w:sz w:val="20"/>
                <w:szCs w:val="20"/>
              </w:rPr>
              <w:t>Komarevo</w:t>
            </w:r>
            <w:proofErr w:type="spellEnd"/>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Osnovna škola Sela</w:t>
            </w:r>
          </w:p>
        </w:tc>
      </w:tr>
      <w:tr w:rsidR="00523867" w:rsidRPr="00DF4E13" w:rsidTr="00523867">
        <w:tc>
          <w:tcPr>
            <w:tcW w:w="4536" w:type="dxa"/>
          </w:tcPr>
          <w:p w:rsidR="00523867" w:rsidRPr="00DF4E13" w:rsidRDefault="00523867" w:rsidP="00DD0F05">
            <w:pPr>
              <w:spacing w:before="120" w:line="240" w:lineRule="atLeast"/>
              <w:rPr>
                <w:rFonts w:cstheme="minorHAnsi"/>
                <w:sz w:val="20"/>
                <w:szCs w:val="20"/>
              </w:rPr>
            </w:pPr>
            <w:r w:rsidRPr="00DF4E13">
              <w:rPr>
                <w:rFonts w:cstheme="minorHAnsi"/>
                <w:sz w:val="20"/>
                <w:szCs w:val="20"/>
              </w:rPr>
              <w:t xml:space="preserve">Osnovna škola </w:t>
            </w:r>
            <w:proofErr w:type="spellStart"/>
            <w:r w:rsidRPr="00DF4E13">
              <w:rPr>
                <w:rFonts w:cstheme="minorHAnsi"/>
                <w:sz w:val="20"/>
                <w:szCs w:val="20"/>
              </w:rPr>
              <w:t>Viktorovac</w:t>
            </w:r>
            <w:proofErr w:type="spellEnd"/>
          </w:p>
        </w:tc>
      </w:tr>
    </w:tbl>
    <w:tbl>
      <w:tblPr>
        <w:tblStyle w:val="Reetkatablice"/>
        <w:tblW w:w="0" w:type="auto"/>
        <w:tblLook w:val="04A0" w:firstRow="1" w:lastRow="0" w:firstColumn="1" w:lastColumn="0" w:noHBand="0" w:noVBand="1"/>
      </w:tblPr>
      <w:tblGrid>
        <w:gridCol w:w="4644"/>
      </w:tblGrid>
      <w:tr w:rsidR="008B4875" w:rsidRPr="00DF4E13" w:rsidTr="0032751E">
        <w:trPr>
          <w:trHeight w:val="254"/>
        </w:trPr>
        <w:tc>
          <w:tcPr>
            <w:tcW w:w="4644" w:type="dxa"/>
          </w:tcPr>
          <w:p w:rsidR="00DD0F05" w:rsidRPr="00DF4E13" w:rsidRDefault="00DD0F05" w:rsidP="00DD0F05">
            <w:pPr>
              <w:spacing w:before="120" w:line="240" w:lineRule="atLeast"/>
              <w:rPr>
                <w:rFonts w:cstheme="minorHAnsi"/>
                <w:b/>
                <w:sz w:val="20"/>
                <w:szCs w:val="20"/>
              </w:rPr>
            </w:pPr>
            <w:r w:rsidRPr="00DF4E13">
              <w:rPr>
                <w:rFonts w:cstheme="minorHAnsi"/>
                <w:b/>
                <w:sz w:val="20"/>
                <w:szCs w:val="20"/>
              </w:rPr>
              <w:t>Ustanove u vlasništvu grada:</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Dječji vrtić Sisak Novi</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Dječji vrtić Sisak Stari</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Gradski muzej Sisak</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Narodna knjižnica i čitaonica V. Gotovac</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 xml:space="preserve">Gradska galerija </w:t>
            </w:r>
            <w:proofErr w:type="spellStart"/>
            <w:r w:rsidRPr="00DF4E13">
              <w:rPr>
                <w:rFonts w:cstheme="minorHAnsi"/>
                <w:sz w:val="20"/>
                <w:szCs w:val="20"/>
              </w:rPr>
              <w:t>Striegel</w:t>
            </w:r>
            <w:proofErr w:type="spellEnd"/>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Dom kulture Kristalna kocka vedrine</w:t>
            </w:r>
          </w:p>
        </w:tc>
      </w:tr>
      <w:tr w:rsidR="008B4875" w:rsidRPr="00DF4E13" w:rsidTr="00DD0F05">
        <w:tc>
          <w:tcPr>
            <w:tcW w:w="4644" w:type="dxa"/>
          </w:tcPr>
          <w:p w:rsidR="00DD0F05" w:rsidRPr="00DF4E13" w:rsidRDefault="00DD0F05" w:rsidP="00DD0F05">
            <w:pPr>
              <w:spacing w:before="120" w:line="240" w:lineRule="atLeast"/>
              <w:rPr>
                <w:rFonts w:cstheme="minorHAnsi"/>
                <w:sz w:val="20"/>
                <w:szCs w:val="20"/>
              </w:rPr>
            </w:pPr>
            <w:r w:rsidRPr="00DF4E13">
              <w:rPr>
                <w:rFonts w:cstheme="minorHAnsi"/>
                <w:sz w:val="20"/>
                <w:szCs w:val="20"/>
              </w:rPr>
              <w:t>Športsko rekreacijski centar</w:t>
            </w:r>
          </w:p>
        </w:tc>
      </w:tr>
    </w:tbl>
    <w:p w:rsidR="00DD0F05" w:rsidRDefault="00523867" w:rsidP="00523867">
      <w:pPr>
        <w:spacing w:line="240" w:lineRule="auto"/>
        <w:jc w:val="both"/>
        <w:rPr>
          <w:rFonts w:cstheme="minorHAnsi"/>
          <w:sz w:val="20"/>
          <w:szCs w:val="20"/>
        </w:rPr>
      </w:pPr>
      <w:r w:rsidRPr="00DF4E13">
        <w:rPr>
          <w:rFonts w:cstheme="minorHAnsi"/>
          <w:sz w:val="20"/>
          <w:szCs w:val="20"/>
        </w:rPr>
        <w:br w:type="textWrapping" w:clear="all"/>
      </w:r>
    </w:p>
    <w:p w:rsidR="00B117FB" w:rsidRDefault="00B117FB" w:rsidP="0032751E">
      <w:pPr>
        <w:pStyle w:val="Odlomakpopisa"/>
        <w:keepNext/>
        <w:keepLines/>
        <w:spacing w:before="480" w:after="0" w:line="240" w:lineRule="auto"/>
        <w:ind w:left="1440"/>
        <w:outlineLvl w:val="0"/>
        <w:rPr>
          <w:rFonts w:eastAsiaTheme="majorEastAsia" w:cstheme="majorBidi"/>
          <w:b/>
          <w:bCs/>
          <w:sz w:val="24"/>
          <w:szCs w:val="24"/>
          <w:lang w:eastAsia="hr-HR"/>
        </w:rPr>
      </w:pPr>
    </w:p>
    <w:p w:rsidR="0032751E" w:rsidRDefault="0032751E" w:rsidP="0032751E">
      <w:pPr>
        <w:pStyle w:val="Odlomakpopisa"/>
        <w:keepNext/>
        <w:keepLines/>
        <w:spacing w:before="480" w:after="0" w:line="240" w:lineRule="auto"/>
        <w:ind w:left="1440"/>
        <w:outlineLvl w:val="0"/>
        <w:rPr>
          <w:rFonts w:eastAsiaTheme="majorEastAsia" w:cstheme="majorBidi"/>
          <w:b/>
          <w:bCs/>
          <w:sz w:val="24"/>
          <w:szCs w:val="24"/>
          <w:lang w:eastAsia="hr-HR"/>
        </w:rPr>
      </w:pPr>
    </w:p>
    <w:p w:rsidR="000E797E" w:rsidRPr="00EF2A2F" w:rsidRDefault="000E797E" w:rsidP="00EF2A2F">
      <w:pPr>
        <w:pStyle w:val="Odlomakpopisa"/>
        <w:keepNext/>
        <w:keepLines/>
        <w:numPr>
          <w:ilvl w:val="0"/>
          <w:numId w:val="32"/>
        </w:numPr>
        <w:spacing w:before="480" w:after="0" w:line="240" w:lineRule="auto"/>
        <w:outlineLvl w:val="0"/>
        <w:rPr>
          <w:rFonts w:eastAsiaTheme="majorEastAsia" w:cstheme="majorBidi"/>
          <w:b/>
          <w:bCs/>
          <w:sz w:val="24"/>
          <w:szCs w:val="24"/>
          <w:lang w:eastAsia="hr-HR"/>
        </w:rPr>
      </w:pPr>
      <w:r w:rsidRPr="00EF2A2F">
        <w:rPr>
          <w:rFonts w:eastAsiaTheme="majorEastAsia" w:cstheme="majorBidi"/>
          <w:b/>
          <w:bCs/>
          <w:sz w:val="24"/>
          <w:szCs w:val="24"/>
          <w:lang w:eastAsia="hr-HR"/>
        </w:rPr>
        <w:t>TEMELJNI MAKROEKONOMSKI POKAZATELJI ZA RAZDOBLJE 2020. - 2022.</w:t>
      </w:r>
    </w:p>
    <w:p w:rsidR="000E797E" w:rsidRDefault="000E797E" w:rsidP="000E797E">
      <w:pPr>
        <w:jc w:val="both"/>
        <w:rPr>
          <w:sz w:val="24"/>
          <w:szCs w:val="24"/>
        </w:rPr>
      </w:pPr>
    </w:p>
    <w:p w:rsidR="000E797E" w:rsidRPr="002A6074" w:rsidRDefault="000E797E" w:rsidP="000E797E">
      <w:pPr>
        <w:jc w:val="both"/>
        <w:rPr>
          <w:sz w:val="24"/>
          <w:szCs w:val="24"/>
        </w:rPr>
      </w:pPr>
      <w:r w:rsidRPr="002A6074">
        <w:rPr>
          <w:sz w:val="24"/>
          <w:szCs w:val="24"/>
        </w:rPr>
        <w:t xml:space="preserve">U domaćem gospodarstvu u srednjoročnom razdoblju očekuje se nastavak rasta ekonomske aktivnosti. Tako se u 2020. godini predviđa realni rast BDP-a od 2,5% te 2,4% u 2021. i 2022. godini. Osobna potrošnja najviše će pridonositi rastu domaće potražnje, ali i ukupnom gospodarskom rastu u srednjoročnom razdoblju, uslijed rasta zaposlenosti i plaća, visoke razine potrošačkog povjerenja, niske inflacije te rasta potrošačkih kredita u uvjetima zadržavanja niskih kamatnih stopa. Pozitivan doprinos osobnoj potrošnji u i u 2020. godini očekuje se i od poreznog rasterećenja. U skladu s dinamikom realnog raspoloživog dohotka kućanstva, rast osobne potrošnje usporavat će prema kraju srednjoročnog razdoblja. Pod utjecajem povoljnih gospodarskih kretanja, znatnijih priljeva iz EU fondova te zadržavanja povoljnih uvjeta financiranja, u narednom razdoblju očekuje se snažan rast investicijske aktivnosti. Rast izvoza roba i usluga se očekuje na nižim razinama no što je to bio slučaj u godinama nakon pristupanja EU. Kroz čitavo projekcijsko razdoblje doprinos izvoza roba nadmašivat će doprinos izvoza usluga, na koji djeluje nepovoljan učinak prisutnog zaoštravanja konkurencije u turističkoj djelatnosti. Četvrti krug poreznog rasterećenja predviđa se od početka 2020. godine s ukupnim rasterećenjem od 3,8 milijardi kuna, a najznačajnije izmjene odnose se na promjene u oporezivanju porezom na dodanu vrijednost i to smanjenjem opće stope PDV-a s 25% na 24% od 1. siječnja 2020. te smanjenjem PDV - za pripremu i usluživanje hrane u ugostiteljstvu na 13%. Predviđene su i izmjene u sustavu oporezivanja rada i dobiti. Tako se u sustavu poreza na dohodak planira porezno rasterećenje mladih osoba do 30 godina smanjenjem porezne obveze za 100% do 25 godina starosti, a za 50% od 26 do 30 godina starosti. Ovom izmjenom bit će obuhvaćeno 250.000 zaposlenih, mlađih od 30 godina. Uz to, izmjenama Pravilnika o porezu na dohodak proširuje se i opseg neoporezivih primitaka na trošak smještaja i prehrane za sve radnike, trošak redovne skrbi djece radnika predškolske dobi, naknade za podmirivanje troškova usluga za odmor radnika izvan glavne sezone te naknade za dodatno i dopunsko zdravstveno osiguranje. </w:t>
      </w:r>
    </w:p>
    <w:p w:rsidR="000E797E" w:rsidRDefault="000E797E" w:rsidP="00C543E3">
      <w:pPr>
        <w:spacing w:before="120" w:line="240" w:lineRule="atLeast"/>
        <w:jc w:val="center"/>
        <w:rPr>
          <w:rFonts w:cstheme="minorHAnsi"/>
          <w:b/>
          <w:sz w:val="24"/>
          <w:szCs w:val="24"/>
        </w:rPr>
      </w:pPr>
    </w:p>
    <w:p w:rsidR="000E797E" w:rsidRDefault="000E797E" w:rsidP="00C543E3">
      <w:pPr>
        <w:spacing w:before="120" w:line="240" w:lineRule="atLeast"/>
        <w:jc w:val="center"/>
        <w:rPr>
          <w:rFonts w:cstheme="minorHAnsi"/>
          <w:b/>
          <w:sz w:val="24"/>
          <w:szCs w:val="24"/>
        </w:rPr>
      </w:pPr>
    </w:p>
    <w:p w:rsidR="000E797E" w:rsidRDefault="000E797E" w:rsidP="00C543E3">
      <w:pPr>
        <w:spacing w:before="120" w:line="240" w:lineRule="atLeast"/>
        <w:jc w:val="center"/>
        <w:rPr>
          <w:rFonts w:cstheme="minorHAnsi"/>
          <w:b/>
          <w:sz w:val="24"/>
          <w:szCs w:val="24"/>
        </w:rPr>
      </w:pPr>
    </w:p>
    <w:p w:rsidR="00A43B0B" w:rsidRDefault="00A43B0B" w:rsidP="00C543E3">
      <w:pPr>
        <w:spacing w:before="120" w:line="240" w:lineRule="atLeast"/>
        <w:jc w:val="center"/>
        <w:rPr>
          <w:rFonts w:cstheme="minorHAnsi"/>
          <w:b/>
          <w:sz w:val="24"/>
          <w:szCs w:val="24"/>
        </w:rPr>
      </w:pPr>
    </w:p>
    <w:p w:rsidR="00A43B0B" w:rsidRDefault="00A43B0B" w:rsidP="00C543E3">
      <w:pPr>
        <w:spacing w:before="120" w:line="240" w:lineRule="atLeast"/>
        <w:jc w:val="center"/>
        <w:rPr>
          <w:rFonts w:cstheme="minorHAnsi"/>
          <w:b/>
          <w:sz w:val="24"/>
          <w:szCs w:val="24"/>
        </w:rPr>
      </w:pPr>
    </w:p>
    <w:p w:rsidR="000E797E" w:rsidRDefault="000E797E" w:rsidP="00C543E3">
      <w:pPr>
        <w:spacing w:before="120" w:line="240" w:lineRule="atLeast"/>
        <w:jc w:val="center"/>
        <w:rPr>
          <w:rFonts w:cstheme="minorHAnsi"/>
          <w:b/>
          <w:sz w:val="24"/>
          <w:szCs w:val="24"/>
        </w:rPr>
      </w:pPr>
    </w:p>
    <w:p w:rsidR="000E797E" w:rsidRDefault="000E797E" w:rsidP="00C543E3">
      <w:pPr>
        <w:spacing w:before="120" w:line="240" w:lineRule="atLeast"/>
        <w:jc w:val="center"/>
        <w:rPr>
          <w:rFonts w:cstheme="minorHAnsi"/>
          <w:b/>
          <w:sz w:val="24"/>
          <w:szCs w:val="24"/>
        </w:rPr>
      </w:pPr>
    </w:p>
    <w:p w:rsidR="00AA704F" w:rsidRPr="00EF2A2F" w:rsidRDefault="00BA4AC6" w:rsidP="00EF2A2F">
      <w:pPr>
        <w:pStyle w:val="Odlomakpopisa"/>
        <w:numPr>
          <w:ilvl w:val="0"/>
          <w:numId w:val="32"/>
        </w:numPr>
        <w:spacing w:before="120" w:line="240" w:lineRule="atLeast"/>
        <w:rPr>
          <w:rFonts w:cstheme="minorHAnsi"/>
          <w:sz w:val="24"/>
          <w:szCs w:val="24"/>
        </w:rPr>
      </w:pPr>
      <w:r w:rsidRPr="00EF2A2F">
        <w:rPr>
          <w:rFonts w:cstheme="minorHAnsi"/>
          <w:b/>
          <w:sz w:val="24"/>
          <w:szCs w:val="24"/>
        </w:rPr>
        <w:t>PRORAČUN GRADA SISKA ZA 2020</w:t>
      </w:r>
      <w:r w:rsidR="00282D84" w:rsidRPr="00EF2A2F">
        <w:rPr>
          <w:rFonts w:cstheme="minorHAnsi"/>
          <w:b/>
          <w:sz w:val="24"/>
          <w:szCs w:val="24"/>
        </w:rPr>
        <w:t>. GODINU</w:t>
      </w:r>
    </w:p>
    <w:p w:rsidR="00DD0F05" w:rsidRDefault="001A03BC" w:rsidP="00DD0F05">
      <w:pPr>
        <w:spacing w:before="120" w:line="240" w:lineRule="atLeast"/>
        <w:jc w:val="both"/>
        <w:rPr>
          <w:rFonts w:cstheme="minorHAnsi"/>
          <w:sz w:val="24"/>
          <w:szCs w:val="24"/>
        </w:rPr>
      </w:pPr>
      <w:r w:rsidRPr="00EF3A9D">
        <w:rPr>
          <w:rFonts w:cstheme="minorHAnsi"/>
          <w:sz w:val="24"/>
          <w:szCs w:val="24"/>
        </w:rPr>
        <w:t>Prijedl</w:t>
      </w:r>
      <w:r w:rsidR="00B52C37">
        <w:rPr>
          <w:rFonts w:cstheme="minorHAnsi"/>
          <w:sz w:val="24"/>
          <w:szCs w:val="24"/>
        </w:rPr>
        <w:t>og Proračuna Grada Siska za 2020</w:t>
      </w:r>
      <w:r w:rsidRPr="00EF3A9D">
        <w:rPr>
          <w:rFonts w:cstheme="minorHAnsi"/>
          <w:sz w:val="24"/>
          <w:szCs w:val="24"/>
        </w:rPr>
        <w:t>. godinu ut</w:t>
      </w:r>
      <w:r w:rsidR="00016B0C">
        <w:rPr>
          <w:rFonts w:cstheme="minorHAnsi"/>
          <w:sz w:val="24"/>
          <w:szCs w:val="24"/>
        </w:rPr>
        <w:t>vrđen je u iznosu od 327.341.473,00</w:t>
      </w:r>
      <w:r w:rsidR="00DD0F05">
        <w:rPr>
          <w:rFonts w:cstheme="minorHAnsi"/>
          <w:sz w:val="24"/>
          <w:szCs w:val="24"/>
        </w:rPr>
        <w:t xml:space="preserve"> kn. </w:t>
      </w:r>
    </w:p>
    <w:p w:rsidR="001A03BC" w:rsidRPr="00EF3A9D" w:rsidRDefault="001A03BC" w:rsidP="00DD0F05">
      <w:pPr>
        <w:spacing w:before="120" w:line="240" w:lineRule="atLeast"/>
        <w:jc w:val="both"/>
        <w:rPr>
          <w:rFonts w:cstheme="minorHAnsi"/>
          <w:sz w:val="24"/>
          <w:szCs w:val="24"/>
        </w:rPr>
      </w:pPr>
      <w:r w:rsidRPr="00EF3A9D">
        <w:rPr>
          <w:rFonts w:cstheme="minorHAnsi"/>
          <w:sz w:val="24"/>
          <w:szCs w:val="24"/>
        </w:rPr>
        <w:t>U nastavku se daje strukt</w:t>
      </w:r>
      <w:r w:rsidR="0046775F">
        <w:rPr>
          <w:rFonts w:cstheme="minorHAnsi"/>
          <w:sz w:val="24"/>
          <w:szCs w:val="24"/>
        </w:rPr>
        <w:t>ura prijedloga Proračuna za 2020. godinu i projekcije za 2021. i 2022</w:t>
      </w:r>
      <w:r w:rsidRPr="00EF3A9D">
        <w:rPr>
          <w:rFonts w:cstheme="minorHAnsi"/>
          <w:sz w:val="24"/>
          <w:szCs w:val="24"/>
        </w:rPr>
        <w:t>. godinu.</w:t>
      </w:r>
    </w:p>
    <w:p w:rsidR="00AA30D1" w:rsidRPr="00EF3A9D" w:rsidRDefault="00AA30D1" w:rsidP="00282D84">
      <w:pPr>
        <w:pStyle w:val="Bezproreda"/>
        <w:rPr>
          <w:rFonts w:cstheme="minorHAnsi"/>
          <w:sz w:val="24"/>
          <w:szCs w:val="24"/>
        </w:rPr>
      </w:pPr>
    </w:p>
    <w:p w:rsidR="00AA30D1" w:rsidRPr="00EF3A9D" w:rsidRDefault="00282D84" w:rsidP="00282D84">
      <w:pPr>
        <w:spacing w:before="120" w:line="240" w:lineRule="atLeast"/>
        <w:jc w:val="both"/>
        <w:rPr>
          <w:rFonts w:cstheme="minorHAnsi"/>
          <w:b/>
          <w:sz w:val="24"/>
          <w:szCs w:val="24"/>
        </w:rPr>
      </w:pPr>
      <w:r w:rsidRPr="00EF3A9D">
        <w:rPr>
          <w:rFonts w:cstheme="minorHAnsi"/>
          <w:b/>
          <w:sz w:val="24"/>
          <w:szCs w:val="24"/>
        </w:rPr>
        <w:t>Struk</w:t>
      </w:r>
      <w:r w:rsidR="00777BE2">
        <w:rPr>
          <w:rFonts w:cstheme="minorHAnsi"/>
          <w:b/>
          <w:sz w:val="24"/>
          <w:szCs w:val="24"/>
        </w:rPr>
        <w:t>tura proračuna za razdoblje 2020</w:t>
      </w:r>
      <w:r w:rsidR="00EE5FD3">
        <w:rPr>
          <w:rFonts w:cstheme="minorHAnsi"/>
          <w:b/>
          <w:sz w:val="24"/>
          <w:szCs w:val="24"/>
        </w:rPr>
        <w:t>. – 2021</w:t>
      </w:r>
      <w:r w:rsidRPr="00EF3A9D">
        <w:rPr>
          <w:rFonts w:cstheme="minorHAnsi"/>
          <w:b/>
          <w:sz w:val="24"/>
          <w:szCs w:val="24"/>
        </w:rPr>
        <w:t xml:space="preserve">. </w:t>
      </w:r>
      <w:r w:rsidR="00F259DB" w:rsidRPr="00EF3A9D">
        <w:rPr>
          <w:rFonts w:cstheme="minorHAnsi"/>
          <w:b/>
          <w:sz w:val="24"/>
          <w:szCs w:val="24"/>
        </w:rPr>
        <w:t>g</w:t>
      </w:r>
      <w:r w:rsidR="00FF3662">
        <w:rPr>
          <w:rFonts w:cstheme="minorHAnsi"/>
          <w:b/>
          <w:sz w:val="24"/>
          <w:szCs w:val="24"/>
        </w:rPr>
        <w:t>odinu prema ekonomskoj</w:t>
      </w:r>
      <w:r w:rsidRPr="00EF3A9D">
        <w:rPr>
          <w:rFonts w:cstheme="minorHAnsi"/>
          <w:b/>
          <w:sz w:val="24"/>
          <w:szCs w:val="24"/>
        </w:rPr>
        <w:t xml:space="preserve"> klasifikaciji</w:t>
      </w:r>
    </w:p>
    <w:p w:rsidR="00AA30D1" w:rsidRPr="00EF3A9D" w:rsidRDefault="00AA30D1" w:rsidP="00B61EB4">
      <w:pPr>
        <w:pStyle w:val="Odlomakpopisa"/>
        <w:numPr>
          <w:ilvl w:val="0"/>
          <w:numId w:val="1"/>
        </w:numPr>
        <w:rPr>
          <w:rFonts w:cstheme="minorHAnsi"/>
          <w:b/>
          <w:sz w:val="24"/>
          <w:szCs w:val="24"/>
        </w:rPr>
      </w:pPr>
      <w:r w:rsidRPr="00EF3A9D">
        <w:rPr>
          <w:rFonts w:cstheme="minorHAnsi"/>
          <w:b/>
          <w:sz w:val="24"/>
          <w:szCs w:val="24"/>
        </w:rPr>
        <w:t>RAČUN PRIHODA I RASHODA</w:t>
      </w:r>
    </w:p>
    <w:tbl>
      <w:tblPr>
        <w:tblStyle w:val="Reetkatablice"/>
        <w:tblW w:w="9747" w:type="dxa"/>
        <w:tblLayout w:type="fixed"/>
        <w:tblLook w:val="04A0" w:firstRow="1" w:lastRow="0" w:firstColumn="1" w:lastColumn="0" w:noHBand="0" w:noVBand="1"/>
      </w:tblPr>
      <w:tblGrid>
        <w:gridCol w:w="675"/>
        <w:gridCol w:w="2729"/>
        <w:gridCol w:w="1666"/>
        <w:gridCol w:w="1559"/>
        <w:gridCol w:w="1559"/>
        <w:gridCol w:w="1559"/>
      </w:tblGrid>
      <w:tr w:rsidR="00DD1A29" w:rsidRPr="009B22E9" w:rsidTr="00197A79">
        <w:trPr>
          <w:trHeight w:val="720"/>
        </w:trPr>
        <w:tc>
          <w:tcPr>
            <w:tcW w:w="675" w:type="dxa"/>
          </w:tcPr>
          <w:p w:rsidR="00DD1A29" w:rsidRPr="009B22E9" w:rsidRDefault="00DD1A29" w:rsidP="008A109B">
            <w:pPr>
              <w:jc w:val="center"/>
              <w:rPr>
                <w:rFonts w:cstheme="minorHAnsi"/>
                <w:b/>
                <w:sz w:val="20"/>
                <w:szCs w:val="20"/>
              </w:rPr>
            </w:pPr>
            <w:r w:rsidRPr="009B22E9">
              <w:rPr>
                <w:rFonts w:cstheme="minorHAnsi"/>
                <w:b/>
                <w:sz w:val="20"/>
                <w:szCs w:val="20"/>
              </w:rPr>
              <w:t>Red.br.</w:t>
            </w:r>
          </w:p>
        </w:tc>
        <w:tc>
          <w:tcPr>
            <w:tcW w:w="2729" w:type="dxa"/>
          </w:tcPr>
          <w:p w:rsidR="00DD1A29" w:rsidRPr="009B22E9" w:rsidRDefault="00DD1A29" w:rsidP="008A109B">
            <w:pPr>
              <w:jc w:val="center"/>
              <w:rPr>
                <w:rFonts w:cstheme="minorHAnsi"/>
                <w:b/>
                <w:sz w:val="20"/>
                <w:szCs w:val="20"/>
              </w:rPr>
            </w:pPr>
            <w:r w:rsidRPr="009B22E9">
              <w:rPr>
                <w:rFonts w:cstheme="minorHAnsi"/>
                <w:b/>
                <w:sz w:val="20"/>
                <w:szCs w:val="20"/>
              </w:rPr>
              <w:t>OPIS</w:t>
            </w:r>
          </w:p>
        </w:tc>
        <w:tc>
          <w:tcPr>
            <w:tcW w:w="1666" w:type="dxa"/>
          </w:tcPr>
          <w:p w:rsidR="00DD1A29" w:rsidRPr="009B22E9" w:rsidRDefault="00AE54DB" w:rsidP="008A109B">
            <w:pPr>
              <w:jc w:val="center"/>
              <w:rPr>
                <w:rFonts w:cstheme="minorHAnsi"/>
                <w:b/>
                <w:sz w:val="20"/>
                <w:szCs w:val="20"/>
              </w:rPr>
            </w:pPr>
            <w:r>
              <w:rPr>
                <w:rFonts w:cstheme="minorHAnsi"/>
                <w:b/>
                <w:sz w:val="20"/>
                <w:szCs w:val="20"/>
              </w:rPr>
              <w:t>PRORAČUN 2019</w:t>
            </w:r>
            <w:r w:rsidR="00DD1A29" w:rsidRPr="009B22E9">
              <w:rPr>
                <w:rFonts w:cstheme="minorHAnsi"/>
                <w:b/>
                <w:sz w:val="20"/>
                <w:szCs w:val="20"/>
              </w:rPr>
              <w:t>.</w:t>
            </w:r>
          </w:p>
          <w:p w:rsidR="00DD1A29" w:rsidRPr="009B22E9" w:rsidRDefault="00DD1A29" w:rsidP="008A109B">
            <w:pPr>
              <w:jc w:val="center"/>
              <w:rPr>
                <w:rFonts w:cstheme="minorHAnsi"/>
                <w:b/>
                <w:sz w:val="20"/>
                <w:szCs w:val="20"/>
              </w:rPr>
            </w:pPr>
          </w:p>
        </w:tc>
        <w:tc>
          <w:tcPr>
            <w:tcW w:w="1559" w:type="dxa"/>
          </w:tcPr>
          <w:p w:rsidR="00DD1A29" w:rsidRPr="009B22E9" w:rsidRDefault="00DD1A29" w:rsidP="008A109B">
            <w:pPr>
              <w:jc w:val="center"/>
              <w:rPr>
                <w:rFonts w:cstheme="minorHAnsi"/>
                <w:b/>
                <w:sz w:val="20"/>
                <w:szCs w:val="20"/>
              </w:rPr>
            </w:pPr>
            <w:r w:rsidRPr="009B22E9">
              <w:rPr>
                <w:rFonts w:cstheme="minorHAnsi"/>
                <w:b/>
                <w:sz w:val="20"/>
                <w:szCs w:val="20"/>
              </w:rPr>
              <w:t>PRORAČUN</w:t>
            </w:r>
          </w:p>
          <w:p w:rsidR="00DD1A29" w:rsidRPr="009B22E9" w:rsidRDefault="00CD370A" w:rsidP="008A109B">
            <w:pPr>
              <w:jc w:val="center"/>
              <w:rPr>
                <w:rFonts w:cstheme="minorHAnsi"/>
                <w:b/>
                <w:sz w:val="20"/>
                <w:szCs w:val="20"/>
              </w:rPr>
            </w:pPr>
            <w:r>
              <w:rPr>
                <w:rFonts w:cstheme="minorHAnsi"/>
                <w:b/>
                <w:sz w:val="20"/>
                <w:szCs w:val="20"/>
              </w:rPr>
              <w:t>2020</w:t>
            </w:r>
            <w:r w:rsidR="00DD1A29" w:rsidRPr="009B22E9">
              <w:rPr>
                <w:rFonts w:cstheme="minorHAnsi"/>
                <w:b/>
                <w:sz w:val="20"/>
                <w:szCs w:val="20"/>
              </w:rPr>
              <w:t>.</w:t>
            </w:r>
          </w:p>
        </w:tc>
        <w:tc>
          <w:tcPr>
            <w:tcW w:w="1559" w:type="dxa"/>
          </w:tcPr>
          <w:p w:rsidR="00DD1A29" w:rsidRPr="009B22E9" w:rsidRDefault="008A109B" w:rsidP="008A109B">
            <w:pPr>
              <w:jc w:val="center"/>
              <w:rPr>
                <w:rFonts w:cstheme="minorHAnsi"/>
                <w:b/>
                <w:sz w:val="20"/>
                <w:szCs w:val="20"/>
              </w:rPr>
            </w:pPr>
            <w:r w:rsidRPr="009B22E9">
              <w:rPr>
                <w:rFonts w:cstheme="minorHAnsi"/>
                <w:b/>
                <w:sz w:val="20"/>
                <w:szCs w:val="20"/>
              </w:rPr>
              <w:t>PROJEKCIJA</w:t>
            </w:r>
          </w:p>
          <w:p w:rsidR="008A109B" w:rsidRPr="009B22E9" w:rsidRDefault="00CD370A" w:rsidP="008A109B">
            <w:pPr>
              <w:jc w:val="center"/>
              <w:rPr>
                <w:rFonts w:cstheme="minorHAnsi"/>
                <w:b/>
                <w:sz w:val="20"/>
                <w:szCs w:val="20"/>
              </w:rPr>
            </w:pPr>
            <w:r>
              <w:rPr>
                <w:rFonts w:cstheme="minorHAnsi"/>
                <w:b/>
                <w:sz w:val="20"/>
                <w:szCs w:val="20"/>
              </w:rPr>
              <w:t>2021</w:t>
            </w:r>
            <w:r w:rsidR="008A109B" w:rsidRPr="009B22E9">
              <w:rPr>
                <w:rFonts w:cstheme="minorHAnsi"/>
                <w:b/>
                <w:sz w:val="20"/>
                <w:szCs w:val="20"/>
              </w:rPr>
              <w:t>.</w:t>
            </w:r>
          </w:p>
        </w:tc>
        <w:tc>
          <w:tcPr>
            <w:tcW w:w="1559" w:type="dxa"/>
          </w:tcPr>
          <w:p w:rsidR="00DD1A29" w:rsidRPr="009B22E9" w:rsidRDefault="005B733F" w:rsidP="008A109B">
            <w:pPr>
              <w:jc w:val="center"/>
              <w:rPr>
                <w:rFonts w:cstheme="minorHAnsi"/>
                <w:b/>
                <w:sz w:val="20"/>
                <w:szCs w:val="20"/>
              </w:rPr>
            </w:pPr>
            <w:r w:rsidRPr="009B22E9">
              <w:rPr>
                <w:rFonts w:cstheme="minorHAnsi"/>
                <w:b/>
                <w:sz w:val="20"/>
                <w:szCs w:val="20"/>
              </w:rPr>
              <w:t>PROJ</w:t>
            </w:r>
            <w:r w:rsidR="008A109B" w:rsidRPr="009B22E9">
              <w:rPr>
                <w:rFonts w:cstheme="minorHAnsi"/>
                <w:b/>
                <w:sz w:val="20"/>
                <w:szCs w:val="20"/>
              </w:rPr>
              <w:t>EKCIJA</w:t>
            </w:r>
          </w:p>
          <w:p w:rsidR="008A109B" w:rsidRPr="009B22E9" w:rsidRDefault="00CD370A" w:rsidP="008A109B">
            <w:pPr>
              <w:jc w:val="center"/>
              <w:rPr>
                <w:rFonts w:cstheme="minorHAnsi"/>
                <w:b/>
                <w:sz w:val="20"/>
                <w:szCs w:val="20"/>
              </w:rPr>
            </w:pPr>
            <w:r>
              <w:rPr>
                <w:rFonts w:cstheme="minorHAnsi"/>
                <w:b/>
                <w:sz w:val="20"/>
                <w:szCs w:val="20"/>
              </w:rPr>
              <w:t>2022</w:t>
            </w:r>
            <w:r w:rsidR="008A109B" w:rsidRPr="009B22E9">
              <w:rPr>
                <w:rFonts w:cstheme="minorHAnsi"/>
                <w:b/>
                <w:sz w:val="20"/>
                <w:szCs w:val="20"/>
              </w:rPr>
              <w:t>.</w:t>
            </w:r>
          </w:p>
        </w:tc>
      </w:tr>
      <w:tr w:rsidR="00DD1A29" w:rsidRPr="009B22E9" w:rsidTr="00197A79">
        <w:trPr>
          <w:trHeight w:val="255"/>
        </w:trPr>
        <w:tc>
          <w:tcPr>
            <w:tcW w:w="675" w:type="dxa"/>
          </w:tcPr>
          <w:p w:rsidR="00DD1A29" w:rsidRPr="009B22E9" w:rsidRDefault="00DD1A29" w:rsidP="00AF3342">
            <w:pPr>
              <w:jc w:val="center"/>
              <w:rPr>
                <w:rFonts w:cstheme="minorHAnsi"/>
                <w:b/>
                <w:sz w:val="20"/>
                <w:szCs w:val="20"/>
              </w:rPr>
            </w:pPr>
            <w:r w:rsidRPr="009B22E9">
              <w:rPr>
                <w:rFonts w:cstheme="minorHAnsi"/>
                <w:b/>
                <w:sz w:val="20"/>
                <w:szCs w:val="20"/>
              </w:rPr>
              <w:t>1.</w:t>
            </w:r>
          </w:p>
        </w:tc>
        <w:tc>
          <w:tcPr>
            <w:tcW w:w="2729" w:type="dxa"/>
          </w:tcPr>
          <w:p w:rsidR="00DD1A29" w:rsidRPr="009B22E9" w:rsidRDefault="00DD1A29" w:rsidP="00AF3342">
            <w:pPr>
              <w:jc w:val="center"/>
              <w:rPr>
                <w:rFonts w:cstheme="minorHAnsi"/>
                <w:b/>
                <w:sz w:val="20"/>
                <w:szCs w:val="20"/>
              </w:rPr>
            </w:pPr>
            <w:r w:rsidRPr="009B22E9">
              <w:rPr>
                <w:rFonts w:cstheme="minorHAnsi"/>
                <w:b/>
                <w:sz w:val="20"/>
                <w:szCs w:val="20"/>
              </w:rPr>
              <w:t>2.</w:t>
            </w:r>
          </w:p>
        </w:tc>
        <w:tc>
          <w:tcPr>
            <w:tcW w:w="1666" w:type="dxa"/>
          </w:tcPr>
          <w:p w:rsidR="00DD1A29" w:rsidRPr="009B22E9" w:rsidRDefault="00DD1A29" w:rsidP="00AF3342">
            <w:pPr>
              <w:jc w:val="center"/>
              <w:rPr>
                <w:rFonts w:cstheme="minorHAnsi"/>
                <w:sz w:val="20"/>
                <w:szCs w:val="20"/>
              </w:rPr>
            </w:pPr>
            <w:r w:rsidRPr="009B22E9">
              <w:rPr>
                <w:rFonts w:cstheme="minorHAnsi"/>
                <w:sz w:val="20"/>
                <w:szCs w:val="20"/>
              </w:rPr>
              <w:t>3.</w:t>
            </w:r>
          </w:p>
        </w:tc>
        <w:tc>
          <w:tcPr>
            <w:tcW w:w="1559" w:type="dxa"/>
          </w:tcPr>
          <w:p w:rsidR="00DD1A29" w:rsidRPr="009B22E9" w:rsidRDefault="00DD1A29" w:rsidP="00AF3342">
            <w:pPr>
              <w:jc w:val="center"/>
              <w:rPr>
                <w:rFonts w:cstheme="minorHAnsi"/>
                <w:b/>
                <w:sz w:val="20"/>
                <w:szCs w:val="20"/>
              </w:rPr>
            </w:pPr>
            <w:r w:rsidRPr="009B22E9">
              <w:rPr>
                <w:rFonts w:cstheme="minorHAnsi"/>
                <w:b/>
                <w:sz w:val="20"/>
                <w:szCs w:val="20"/>
              </w:rPr>
              <w:t>4.</w:t>
            </w:r>
          </w:p>
        </w:tc>
        <w:tc>
          <w:tcPr>
            <w:tcW w:w="1559" w:type="dxa"/>
          </w:tcPr>
          <w:p w:rsidR="00DD1A29" w:rsidRPr="009B22E9" w:rsidRDefault="008A109B" w:rsidP="00AF3342">
            <w:pPr>
              <w:jc w:val="center"/>
              <w:rPr>
                <w:rFonts w:cstheme="minorHAnsi"/>
                <w:b/>
                <w:sz w:val="20"/>
                <w:szCs w:val="20"/>
              </w:rPr>
            </w:pPr>
            <w:r w:rsidRPr="009B22E9">
              <w:rPr>
                <w:rFonts w:cstheme="minorHAnsi"/>
                <w:b/>
                <w:sz w:val="20"/>
                <w:szCs w:val="20"/>
              </w:rPr>
              <w:t>5.</w:t>
            </w:r>
          </w:p>
        </w:tc>
        <w:tc>
          <w:tcPr>
            <w:tcW w:w="1559" w:type="dxa"/>
          </w:tcPr>
          <w:p w:rsidR="00DD1A29" w:rsidRPr="009B22E9" w:rsidRDefault="008A109B" w:rsidP="00AF3342">
            <w:pPr>
              <w:jc w:val="center"/>
              <w:rPr>
                <w:rFonts w:cstheme="minorHAnsi"/>
                <w:b/>
                <w:sz w:val="20"/>
                <w:szCs w:val="20"/>
              </w:rPr>
            </w:pPr>
            <w:r w:rsidRPr="009B22E9">
              <w:rPr>
                <w:rFonts w:cstheme="minorHAnsi"/>
                <w:b/>
                <w:sz w:val="20"/>
                <w:szCs w:val="20"/>
              </w:rPr>
              <w:t>6.</w:t>
            </w:r>
          </w:p>
        </w:tc>
      </w:tr>
      <w:tr w:rsidR="00AE54DB" w:rsidRPr="009B22E9" w:rsidTr="00197A79">
        <w:trPr>
          <w:trHeight w:val="727"/>
        </w:trPr>
        <w:tc>
          <w:tcPr>
            <w:tcW w:w="675" w:type="dxa"/>
          </w:tcPr>
          <w:p w:rsidR="00AE54DB" w:rsidRPr="009B22E9" w:rsidRDefault="00AE54DB" w:rsidP="00596AEB">
            <w:pPr>
              <w:jc w:val="both"/>
              <w:rPr>
                <w:rFonts w:cstheme="minorHAnsi"/>
                <w:b/>
                <w:sz w:val="20"/>
                <w:szCs w:val="20"/>
              </w:rPr>
            </w:pPr>
            <w:r>
              <w:rPr>
                <w:rFonts w:cstheme="minorHAnsi"/>
                <w:b/>
                <w:sz w:val="20"/>
                <w:szCs w:val="20"/>
              </w:rPr>
              <w:t>A.</w:t>
            </w:r>
          </w:p>
        </w:tc>
        <w:tc>
          <w:tcPr>
            <w:tcW w:w="2729" w:type="dxa"/>
          </w:tcPr>
          <w:p w:rsidR="00AE54DB" w:rsidRPr="00174099" w:rsidRDefault="00AE54DB" w:rsidP="00596AEB">
            <w:pPr>
              <w:jc w:val="both"/>
              <w:rPr>
                <w:rFonts w:cstheme="minorHAnsi"/>
                <w:b/>
                <w:sz w:val="20"/>
                <w:szCs w:val="20"/>
              </w:rPr>
            </w:pPr>
            <w:r w:rsidRPr="00174099">
              <w:rPr>
                <w:rFonts w:cstheme="minorHAnsi"/>
                <w:b/>
                <w:sz w:val="20"/>
                <w:szCs w:val="20"/>
              </w:rPr>
              <w:t>6 Prihodi poslovanja</w:t>
            </w:r>
          </w:p>
        </w:tc>
        <w:tc>
          <w:tcPr>
            <w:tcW w:w="1666" w:type="dxa"/>
          </w:tcPr>
          <w:p w:rsidR="00AE54DB" w:rsidRPr="009B22E9" w:rsidRDefault="00A86992" w:rsidP="000E797E">
            <w:pPr>
              <w:jc w:val="both"/>
              <w:rPr>
                <w:rFonts w:cstheme="minorHAnsi"/>
                <w:sz w:val="20"/>
                <w:szCs w:val="20"/>
              </w:rPr>
            </w:pPr>
            <w:r>
              <w:rPr>
                <w:rFonts w:cstheme="minorHAnsi"/>
                <w:sz w:val="20"/>
                <w:szCs w:val="20"/>
              </w:rPr>
              <w:t>274.029.204</w:t>
            </w:r>
          </w:p>
        </w:tc>
        <w:tc>
          <w:tcPr>
            <w:tcW w:w="1559" w:type="dxa"/>
          </w:tcPr>
          <w:p w:rsidR="00AE54DB" w:rsidRPr="009B22E9" w:rsidRDefault="00A86992" w:rsidP="00596AEB">
            <w:pPr>
              <w:jc w:val="both"/>
              <w:rPr>
                <w:rFonts w:cstheme="minorHAnsi"/>
                <w:sz w:val="20"/>
                <w:szCs w:val="20"/>
              </w:rPr>
            </w:pPr>
            <w:r>
              <w:rPr>
                <w:rFonts w:cstheme="minorHAnsi"/>
                <w:sz w:val="20"/>
                <w:szCs w:val="20"/>
              </w:rPr>
              <w:t>302.652.133</w:t>
            </w:r>
          </w:p>
        </w:tc>
        <w:tc>
          <w:tcPr>
            <w:tcW w:w="1559" w:type="dxa"/>
          </w:tcPr>
          <w:p w:rsidR="00AE54DB" w:rsidRPr="009B22E9" w:rsidRDefault="00A86992" w:rsidP="00596AEB">
            <w:pPr>
              <w:jc w:val="both"/>
              <w:rPr>
                <w:rFonts w:cstheme="minorHAnsi"/>
                <w:sz w:val="20"/>
                <w:szCs w:val="20"/>
              </w:rPr>
            </w:pPr>
            <w:r>
              <w:rPr>
                <w:rFonts w:cstheme="minorHAnsi"/>
                <w:sz w:val="20"/>
                <w:szCs w:val="20"/>
              </w:rPr>
              <w:t>283.249.069</w:t>
            </w:r>
          </w:p>
        </w:tc>
        <w:tc>
          <w:tcPr>
            <w:tcW w:w="1559" w:type="dxa"/>
          </w:tcPr>
          <w:p w:rsidR="00AE54DB" w:rsidRPr="009B22E9" w:rsidRDefault="00A86992" w:rsidP="001D51D6">
            <w:pPr>
              <w:jc w:val="both"/>
              <w:rPr>
                <w:rFonts w:cstheme="minorHAnsi"/>
                <w:sz w:val="20"/>
                <w:szCs w:val="20"/>
              </w:rPr>
            </w:pPr>
            <w:r>
              <w:rPr>
                <w:rFonts w:cstheme="minorHAnsi"/>
                <w:sz w:val="20"/>
                <w:szCs w:val="20"/>
              </w:rPr>
              <w:t>278.643.990</w:t>
            </w:r>
          </w:p>
        </w:tc>
      </w:tr>
      <w:tr w:rsidR="00AE54DB" w:rsidRPr="009B22E9" w:rsidTr="00197A79">
        <w:trPr>
          <w:trHeight w:val="727"/>
        </w:trPr>
        <w:tc>
          <w:tcPr>
            <w:tcW w:w="675" w:type="dxa"/>
          </w:tcPr>
          <w:p w:rsidR="00AE54DB" w:rsidRPr="009B22E9" w:rsidRDefault="00AE54DB" w:rsidP="00596AEB">
            <w:pPr>
              <w:jc w:val="both"/>
              <w:rPr>
                <w:rFonts w:cstheme="minorHAnsi"/>
                <w:b/>
                <w:sz w:val="20"/>
                <w:szCs w:val="20"/>
              </w:rPr>
            </w:pPr>
          </w:p>
        </w:tc>
        <w:tc>
          <w:tcPr>
            <w:tcW w:w="2729" w:type="dxa"/>
          </w:tcPr>
          <w:p w:rsidR="00AE54DB" w:rsidRPr="00174099" w:rsidRDefault="00AE54DB" w:rsidP="00596AEB">
            <w:pPr>
              <w:jc w:val="both"/>
              <w:rPr>
                <w:rFonts w:cstheme="minorHAnsi"/>
                <w:b/>
                <w:sz w:val="20"/>
                <w:szCs w:val="20"/>
              </w:rPr>
            </w:pPr>
            <w:r w:rsidRPr="00174099">
              <w:rPr>
                <w:rFonts w:cstheme="minorHAnsi"/>
                <w:b/>
                <w:sz w:val="20"/>
                <w:szCs w:val="20"/>
              </w:rPr>
              <w:t>7 Prihodi od prodaje nefinancijske imovine</w:t>
            </w:r>
          </w:p>
        </w:tc>
        <w:tc>
          <w:tcPr>
            <w:tcW w:w="1666" w:type="dxa"/>
          </w:tcPr>
          <w:p w:rsidR="00AE54DB" w:rsidRPr="009B22E9" w:rsidRDefault="00A86992" w:rsidP="000E797E">
            <w:pPr>
              <w:jc w:val="both"/>
              <w:rPr>
                <w:rFonts w:cstheme="minorHAnsi"/>
                <w:sz w:val="20"/>
                <w:szCs w:val="20"/>
              </w:rPr>
            </w:pPr>
            <w:r>
              <w:rPr>
                <w:rFonts w:cstheme="minorHAnsi"/>
                <w:sz w:val="20"/>
                <w:szCs w:val="20"/>
              </w:rPr>
              <w:t>11.553.794</w:t>
            </w:r>
          </w:p>
        </w:tc>
        <w:tc>
          <w:tcPr>
            <w:tcW w:w="1559" w:type="dxa"/>
          </w:tcPr>
          <w:p w:rsidR="00AE54DB" w:rsidRPr="009B22E9" w:rsidRDefault="00A86992" w:rsidP="00596AEB">
            <w:pPr>
              <w:jc w:val="both"/>
              <w:rPr>
                <w:rFonts w:cstheme="minorHAnsi"/>
                <w:sz w:val="20"/>
                <w:szCs w:val="20"/>
              </w:rPr>
            </w:pPr>
            <w:r>
              <w:rPr>
                <w:rFonts w:cstheme="minorHAnsi"/>
                <w:sz w:val="20"/>
                <w:szCs w:val="20"/>
              </w:rPr>
              <w:t>12.952.479</w:t>
            </w:r>
          </w:p>
        </w:tc>
        <w:tc>
          <w:tcPr>
            <w:tcW w:w="1559" w:type="dxa"/>
          </w:tcPr>
          <w:p w:rsidR="00AE54DB" w:rsidRPr="009B22E9" w:rsidRDefault="00A86992" w:rsidP="00596AEB">
            <w:pPr>
              <w:jc w:val="both"/>
              <w:rPr>
                <w:rFonts w:cstheme="minorHAnsi"/>
                <w:sz w:val="20"/>
                <w:szCs w:val="20"/>
              </w:rPr>
            </w:pPr>
            <w:r>
              <w:rPr>
                <w:rFonts w:cstheme="minorHAnsi"/>
                <w:sz w:val="20"/>
                <w:szCs w:val="20"/>
              </w:rPr>
              <w:t>9.954.979</w:t>
            </w:r>
          </w:p>
        </w:tc>
        <w:tc>
          <w:tcPr>
            <w:tcW w:w="1559" w:type="dxa"/>
          </w:tcPr>
          <w:p w:rsidR="00AE54DB" w:rsidRPr="009B22E9" w:rsidRDefault="00A86992" w:rsidP="001D51D6">
            <w:pPr>
              <w:jc w:val="both"/>
              <w:rPr>
                <w:rFonts w:cstheme="minorHAnsi"/>
                <w:sz w:val="20"/>
                <w:szCs w:val="20"/>
              </w:rPr>
            </w:pPr>
            <w:r>
              <w:rPr>
                <w:rFonts w:cstheme="minorHAnsi"/>
                <w:sz w:val="20"/>
                <w:szCs w:val="20"/>
              </w:rPr>
              <w:t>14.895.388</w:t>
            </w:r>
          </w:p>
        </w:tc>
      </w:tr>
      <w:tr w:rsidR="00AE54DB" w:rsidRPr="009B22E9" w:rsidTr="00197A79">
        <w:trPr>
          <w:trHeight w:val="833"/>
        </w:trPr>
        <w:tc>
          <w:tcPr>
            <w:tcW w:w="675" w:type="dxa"/>
          </w:tcPr>
          <w:p w:rsidR="00AE54DB" w:rsidRPr="009B22E9" w:rsidRDefault="00AE54DB" w:rsidP="00596AEB">
            <w:pPr>
              <w:jc w:val="both"/>
              <w:rPr>
                <w:rFonts w:cstheme="minorHAnsi"/>
                <w:sz w:val="20"/>
                <w:szCs w:val="20"/>
              </w:rPr>
            </w:pP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3 Rashodi poslovanja</w:t>
            </w:r>
          </w:p>
        </w:tc>
        <w:tc>
          <w:tcPr>
            <w:tcW w:w="1666" w:type="dxa"/>
          </w:tcPr>
          <w:p w:rsidR="00AE54DB" w:rsidRPr="009B22E9" w:rsidRDefault="00A86992" w:rsidP="000E797E">
            <w:pPr>
              <w:jc w:val="both"/>
              <w:rPr>
                <w:rFonts w:cstheme="minorHAnsi"/>
                <w:sz w:val="20"/>
                <w:szCs w:val="20"/>
              </w:rPr>
            </w:pPr>
            <w:r>
              <w:rPr>
                <w:rFonts w:cstheme="minorHAnsi"/>
                <w:sz w:val="20"/>
                <w:szCs w:val="20"/>
              </w:rPr>
              <w:t>188.731.933</w:t>
            </w:r>
          </w:p>
        </w:tc>
        <w:tc>
          <w:tcPr>
            <w:tcW w:w="1559" w:type="dxa"/>
          </w:tcPr>
          <w:p w:rsidR="00AE54DB" w:rsidRPr="009B22E9" w:rsidRDefault="00B15EF9" w:rsidP="001D51D6">
            <w:pPr>
              <w:jc w:val="both"/>
              <w:rPr>
                <w:rFonts w:cstheme="minorHAnsi"/>
                <w:sz w:val="20"/>
                <w:szCs w:val="20"/>
              </w:rPr>
            </w:pPr>
            <w:r>
              <w:rPr>
                <w:rFonts w:cstheme="minorHAnsi"/>
                <w:sz w:val="20"/>
                <w:szCs w:val="20"/>
              </w:rPr>
              <w:t>229.899.340</w:t>
            </w:r>
          </w:p>
        </w:tc>
        <w:tc>
          <w:tcPr>
            <w:tcW w:w="1559" w:type="dxa"/>
          </w:tcPr>
          <w:p w:rsidR="00AE54DB" w:rsidRPr="009B22E9" w:rsidRDefault="00FA2415" w:rsidP="001D51D6">
            <w:pPr>
              <w:jc w:val="both"/>
              <w:rPr>
                <w:rFonts w:cstheme="minorHAnsi"/>
                <w:sz w:val="20"/>
                <w:szCs w:val="20"/>
              </w:rPr>
            </w:pPr>
            <w:r>
              <w:rPr>
                <w:rFonts w:cstheme="minorHAnsi"/>
                <w:sz w:val="20"/>
                <w:szCs w:val="20"/>
              </w:rPr>
              <w:t>236</w:t>
            </w:r>
            <w:r w:rsidR="00A86992">
              <w:rPr>
                <w:rFonts w:cstheme="minorHAnsi"/>
                <w:sz w:val="20"/>
                <w:szCs w:val="20"/>
              </w:rPr>
              <w:t>.466.585</w:t>
            </w:r>
          </w:p>
        </w:tc>
        <w:tc>
          <w:tcPr>
            <w:tcW w:w="1559" w:type="dxa"/>
          </w:tcPr>
          <w:p w:rsidR="00AE54DB" w:rsidRPr="009B22E9" w:rsidRDefault="00A86992" w:rsidP="001D51D6">
            <w:pPr>
              <w:jc w:val="both"/>
              <w:rPr>
                <w:rFonts w:cstheme="minorHAnsi"/>
                <w:sz w:val="20"/>
                <w:szCs w:val="20"/>
              </w:rPr>
            </w:pPr>
            <w:r>
              <w:rPr>
                <w:rFonts w:cstheme="minorHAnsi"/>
                <w:sz w:val="20"/>
                <w:szCs w:val="20"/>
              </w:rPr>
              <w:t>236.437.312</w:t>
            </w:r>
          </w:p>
        </w:tc>
      </w:tr>
      <w:tr w:rsidR="00AE54DB" w:rsidRPr="009B22E9" w:rsidTr="00197A79">
        <w:trPr>
          <w:trHeight w:val="833"/>
        </w:trPr>
        <w:tc>
          <w:tcPr>
            <w:tcW w:w="675" w:type="dxa"/>
          </w:tcPr>
          <w:p w:rsidR="00AE54DB" w:rsidRPr="009B22E9" w:rsidRDefault="00AE54DB" w:rsidP="00596AEB">
            <w:pPr>
              <w:jc w:val="both"/>
              <w:rPr>
                <w:rFonts w:cstheme="minorHAnsi"/>
                <w:sz w:val="20"/>
                <w:szCs w:val="20"/>
              </w:rPr>
            </w:pP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4 Rashodi za nabavu nefinancijske imovine</w:t>
            </w:r>
          </w:p>
        </w:tc>
        <w:tc>
          <w:tcPr>
            <w:tcW w:w="1666" w:type="dxa"/>
          </w:tcPr>
          <w:p w:rsidR="00AE54DB" w:rsidRPr="009B22E9" w:rsidRDefault="00A86992" w:rsidP="000E797E">
            <w:pPr>
              <w:jc w:val="both"/>
              <w:rPr>
                <w:rFonts w:cstheme="minorHAnsi"/>
                <w:sz w:val="20"/>
                <w:szCs w:val="20"/>
              </w:rPr>
            </w:pPr>
            <w:r>
              <w:rPr>
                <w:rFonts w:cstheme="minorHAnsi"/>
                <w:sz w:val="20"/>
                <w:szCs w:val="20"/>
              </w:rPr>
              <w:t>95.481.840</w:t>
            </w:r>
          </w:p>
        </w:tc>
        <w:tc>
          <w:tcPr>
            <w:tcW w:w="1559" w:type="dxa"/>
          </w:tcPr>
          <w:p w:rsidR="00AE54DB" w:rsidRPr="009B22E9" w:rsidRDefault="00B15EF9" w:rsidP="001D51D6">
            <w:pPr>
              <w:jc w:val="both"/>
              <w:rPr>
                <w:rFonts w:cstheme="minorHAnsi"/>
                <w:sz w:val="20"/>
                <w:szCs w:val="20"/>
              </w:rPr>
            </w:pPr>
            <w:r>
              <w:rPr>
                <w:rFonts w:cstheme="minorHAnsi"/>
                <w:sz w:val="20"/>
                <w:szCs w:val="20"/>
              </w:rPr>
              <w:t>94.829.933</w:t>
            </w:r>
          </w:p>
        </w:tc>
        <w:tc>
          <w:tcPr>
            <w:tcW w:w="1559" w:type="dxa"/>
          </w:tcPr>
          <w:p w:rsidR="00AE54DB" w:rsidRPr="009B22E9" w:rsidRDefault="00A86992" w:rsidP="001D51D6">
            <w:pPr>
              <w:jc w:val="both"/>
              <w:rPr>
                <w:rFonts w:cstheme="minorHAnsi"/>
                <w:sz w:val="20"/>
                <w:szCs w:val="20"/>
              </w:rPr>
            </w:pPr>
            <w:r>
              <w:rPr>
                <w:rFonts w:cstheme="minorHAnsi"/>
                <w:sz w:val="20"/>
                <w:szCs w:val="20"/>
              </w:rPr>
              <w:t>55.677.099</w:t>
            </w:r>
          </w:p>
        </w:tc>
        <w:tc>
          <w:tcPr>
            <w:tcW w:w="1559" w:type="dxa"/>
          </w:tcPr>
          <w:p w:rsidR="00AE54DB" w:rsidRPr="009B22E9" w:rsidRDefault="00A86992" w:rsidP="001D51D6">
            <w:pPr>
              <w:jc w:val="both"/>
              <w:rPr>
                <w:rFonts w:cstheme="minorHAnsi"/>
                <w:sz w:val="20"/>
                <w:szCs w:val="20"/>
              </w:rPr>
            </w:pPr>
            <w:r>
              <w:rPr>
                <w:rFonts w:cstheme="minorHAnsi"/>
                <w:sz w:val="20"/>
                <w:szCs w:val="20"/>
              </w:rPr>
              <w:t>49.566.564</w:t>
            </w:r>
          </w:p>
        </w:tc>
      </w:tr>
      <w:tr w:rsidR="00AE54DB" w:rsidRPr="009B22E9" w:rsidTr="00197A79">
        <w:trPr>
          <w:trHeight w:val="833"/>
        </w:trPr>
        <w:tc>
          <w:tcPr>
            <w:tcW w:w="675" w:type="dxa"/>
          </w:tcPr>
          <w:p w:rsidR="00AE54DB" w:rsidRPr="009B22E9" w:rsidRDefault="00AE54DB" w:rsidP="00596AEB">
            <w:pPr>
              <w:jc w:val="both"/>
              <w:rPr>
                <w:rFonts w:cstheme="minorHAnsi"/>
                <w:sz w:val="20"/>
                <w:szCs w:val="20"/>
              </w:rPr>
            </w:pP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RAZLIKA</w:t>
            </w:r>
          </w:p>
        </w:tc>
        <w:tc>
          <w:tcPr>
            <w:tcW w:w="1666" w:type="dxa"/>
          </w:tcPr>
          <w:p w:rsidR="00AE54DB" w:rsidRDefault="00A86992" w:rsidP="000E797E">
            <w:pPr>
              <w:jc w:val="both"/>
              <w:rPr>
                <w:rFonts w:cstheme="minorHAnsi"/>
                <w:sz w:val="20"/>
                <w:szCs w:val="20"/>
              </w:rPr>
            </w:pPr>
            <w:r>
              <w:rPr>
                <w:rFonts w:cstheme="minorHAnsi"/>
                <w:sz w:val="20"/>
                <w:szCs w:val="20"/>
              </w:rPr>
              <w:t>1.369.225</w:t>
            </w:r>
          </w:p>
        </w:tc>
        <w:tc>
          <w:tcPr>
            <w:tcW w:w="1559" w:type="dxa"/>
          </w:tcPr>
          <w:p w:rsidR="00AE54DB" w:rsidRDefault="00A86992" w:rsidP="001D51D6">
            <w:pPr>
              <w:jc w:val="both"/>
              <w:rPr>
                <w:rFonts w:cstheme="minorHAnsi"/>
                <w:sz w:val="20"/>
                <w:szCs w:val="20"/>
              </w:rPr>
            </w:pPr>
            <w:r>
              <w:rPr>
                <w:rFonts w:cstheme="minorHAnsi"/>
                <w:sz w:val="20"/>
                <w:szCs w:val="20"/>
              </w:rPr>
              <w:t>-9.124.661</w:t>
            </w:r>
          </w:p>
        </w:tc>
        <w:tc>
          <w:tcPr>
            <w:tcW w:w="1559" w:type="dxa"/>
          </w:tcPr>
          <w:p w:rsidR="00AE54DB" w:rsidRDefault="00FA2415" w:rsidP="001D51D6">
            <w:pPr>
              <w:jc w:val="both"/>
              <w:rPr>
                <w:rFonts w:cstheme="minorHAnsi"/>
                <w:sz w:val="20"/>
                <w:szCs w:val="20"/>
              </w:rPr>
            </w:pPr>
            <w:r>
              <w:rPr>
                <w:rFonts w:cstheme="minorHAnsi"/>
                <w:sz w:val="20"/>
                <w:szCs w:val="20"/>
              </w:rPr>
              <w:t>1.060.</w:t>
            </w:r>
            <w:r w:rsidR="00A86992">
              <w:rPr>
                <w:rFonts w:cstheme="minorHAnsi"/>
                <w:sz w:val="20"/>
                <w:szCs w:val="20"/>
              </w:rPr>
              <w:t>364</w:t>
            </w:r>
          </w:p>
        </w:tc>
        <w:tc>
          <w:tcPr>
            <w:tcW w:w="1559" w:type="dxa"/>
          </w:tcPr>
          <w:p w:rsidR="00AE54DB" w:rsidRDefault="00A86992" w:rsidP="001D51D6">
            <w:pPr>
              <w:jc w:val="both"/>
              <w:rPr>
                <w:rFonts w:cstheme="minorHAnsi"/>
                <w:sz w:val="20"/>
                <w:szCs w:val="20"/>
              </w:rPr>
            </w:pPr>
            <w:r>
              <w:rPr>
                <w:rFonts w:cstheme="minorHAnsi"/>
                <w:sz w:val="20"/>
                <w:szCs w:val="20"/>
              </w:rPr>
              <w:t>7.535.502</w:t>
            </w:r>
          </w:p>
        </w:tc>
      </w:tr>
      <w:tr w:rsidR="00AE54DB" w:rsidRPr="009B22E9" w:rsidTr="00197A79">
        <w:trPr>
          <w:trHeight w:val="833"/>
        </w:trPr>
        <w:tc>
          <w:tcPr>
            <w:tcW w:w="675" w:type="dxa"/>
          </w:tcPr>
          <w:p w:rsidR="00AE54DB" w:rsidRPr="001D51D6" w:rsidRDefault="00AE54DB" w:rsidP="00596AEB">
            <w:pPr>
              <w:jc w:val="both"/>
              <w:rPr>
                <w:rFonts w:cstheme="minorHAnsi"/>
                <w:b/>
                <w:sz w:val="20"/>
                <w:szCs w:val="20"/>
              </w:rPr>
            </w:pPr>
            <w:r w:rsidRPr="001D51D6">
              <w:rPr>
                <w:rFonts w:cstheme="minorHAnsi"/>
                <w:b/>
                <w:sz w:val="20"/>
                <w:szCs w:val="20"/>
              </w:rPr>
              <w:t>B.</w:t>
            </w: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 xml:space="preserve">8 Primici od financijske </w:t>
            </w:r>
            <w:proofErr w:type="spellStart"/>
            <w:r w:rsidRPr="00174099">
              <w:rPr>
                <w:rFonts w:cstheme="minorHAnsi"/>
                <w:b/>
                <w:sz w:val="20"/>
                <w:szCs w:val="20"/>
              </w:rPr>
              <w:t>imovinme</w:t>
            </w:r>
            <w:proofErr w:type="spellEnd"/>
            <w:r w:rsidRPr="00174099">
              <w:rPr>
                <w:rFonts w:cstheme="minorHAnsi"/>
                <w:b/>
                <w:sz w:val="20"/>
                <w:szCs w:val="20"/>
              </w:rPr>
              <w:t xml:space="preserve"> i zaduživanja</w:t>
            </w:r>
          </w:p>
        </w:tc>
        <w:tc>
          <w:tcPr>
            <w:tcW w:w="1666" w:type="dxa"/>
          </w:tcPr>
          <w:p w:rsidR="00AE54DB" w:rsidRPr="009B22E9" w:rsidRDefault="00AE54DB" w:rsidP="000E797E">
            <w:pPr>
              <w:jc w:val="both"/>
              <w:rPr>
                <w:rFonts w:cstheme="minorHAnsi"/>
                <w:sz w:val="20"/>
                <w:szCs w:val="20"/>
              </w:rPr>
            </w:pPr>
            <w:r>
              <w:rPr>
                <w:rFonts w:cstheme="minorHAnsi"/>
                <w:sz w:val="20"/>
                <w:szCs w:val="20"/>
              </w:rPr>
              <w:t>0,00</w:t>
            </w:r>
          </w:p>
        </w:tc>
        <w:tc>
          <w:tcPr>
            <w:tcW w:w="1559" w:type="dxa"/>
          </w:tcPr>
          <w:p w:rsidR="00AE54DB" w:rsidRPr="009B22E9" w:rsidRDefault="00A86992" w:rsidP="001D51D6">
            <w:pPr>
              <w:jc w:val="both"/>
              <w:rPr>
                <w:rFonts w:cstheme="minorHAnsi"/>
                <w:sz w:val="20"/>
                <w:szCs w:val="20"/>
              </w:rPr>
            </w:pPr>
            <w:r>
              <w:rPr>
                <w:rFonts w:cstheme="minorHAnsi"/>
                <w:sz w:val="20"/>
                <w:szCs w:val="20"/>
              </w:rPr>
              <w:t>9.013.000</w:t>
            </w:r>
          </w:p>
        </w:tc>
        <w:tc>
          <w:tcPr>
            <w:tcW w:w="1559" w:type="dxa"/>
          </w:tcPr>
          <w:p w:rsidR="00AE54DB" w:rsidRPr="009B22E9" w:rsidRDefault="00A86992" w:rsidP="00596AEB">
            <w:pPr>
              <w:jc w:val="both"/>
              <w:rPr>
                <w:rFonts w:cstheme="minorHAnsi"/>
                <w:sz w:val="20"/>
                <w:szCs w:val="20"/>
              </w:rPr>
            </w:pPr>
            <w:r>
              <w:rPr>
                <w:rFonts w:cstheme="minorHAnsi"/>
                <w:sz w:val="20"/>
                <w:szCs w:val="20"/>
              </w:rPr>
              <w:t>13.000</w:t>
            </w:r>
          </w:p>
        </w:tc>
        <w:tc>
          <w:tcPr>
            <w:tcW w:w="1559" w:type="dxa"/>
          </w:tcPr>
          <w:p w:rsidR="00AE54DB" w:rsidRPr="009B22E9" w:rsidRDefault="00A86992" w:rsidP="001D51D6">
            <w:pPr>
              <w:jc w:val="both"/>
              <w:rPr>
                <w:rFonts w:cstheme="minorHAnsi"/>
                <w:sz w:val="20"/>
                <w:szCs w:val="20"/>
              </w:rPr>
            </w:pPr>
            <w:r>
              <w:rPr>
                <w:rFonts w:cstheme="minorHAnsi"/>
                <w:sz w:val="20"/>
                <w:szCs w:val="20"/>
              </w:rPr>
              <w:t>13.000</w:t>
            </w:r>
          </w:p>
        </w:tc>
      </w:tr>
      <w:tr w:rsidR="00AE54DB" w:rsidRPr="009B22E9" w:rsidTr="00197A79">
        <w:trPr>
          <w:trHeight w:val="833"/>
        </w:trPr>
        <w:tc>
          <w:tcPr>
            <w:tcW w:w="675" w:type="dxa"/>
          </w:tcPr>
          <w:p w:rsidR="00AE54DB" w:rsidRPr="001D51D6" w:rsidRDefault="00AE54DB" w:rsidP="00596AEB">
            <w:pPr>
              <w:jc w:val="both"/>
              <w:rPr>
                <w:rFonts w:cstheme="minorHAnsi"/>
                <w:b/>
                <w:sz w:val="20"/>
                <w:szCs w:val="20"/>
              </w:rPr>
            </w:pP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5 Izdaci za financijsku imovinu  i otplatu zajmova</w:t>
            </w:r>
          </w:p>
        </w:tc>
        <w:tc>
          <w:tcPr>
            <w:tcW w:w="1666" w:type="dxa"/>
          </w:tcPr>
          <w:p w:rsidR="00AE54DB" w:rsidRPr="009B22E9" w:rsidRDefault="00A86992" w:rsidP="000E797E">
            <w:pPr>
              <w:jc w:val="both"/>
              <w:rPr>
                <w:rFonts w:cstheme="minorHAnsi"/>
                <w:sz w:val="20"/>
                <w:szCs w:val="20"/>
              </w:rPr>
            </w:pPr>
            <w:r>
              <w:rPr>
                <w:rFonts w:cstheme="minorHAnsi"/>
                <w:sz w:val="20"/>
                <w:szCs w:val="20"/>
              </w:rPr>
              <w:t>3.220.000</w:t>
            </w:r>
          </w:p>
        </w:tc>
        <w:tc>
          <w:tcPr>
            <w:tcW w:w="1559" w:type="dxa"/>
          </w:tcPr>
          <w:p w:rsidR="00AE54DB" w:rsidRPr="009B22E9" w:rsidRDefault="00A86992" w:rsidP="001D51D6">
            <w:pPr>
              <w:jc w:val="both"/>
              <w:rPr>
                <w:rFonts w:cstheme="minorHAnsi"/>
                <w:sz w:val="20"/>
                <w:szCs w:val="20"/>
              </w:rPr>
            </w:pPr>
            <w:r>
              <w:rPr>
                <w:rFonts w:cstheme="minorHAnsi"/>
                <w:sz w:val="20"/>
                <w:szCs w:val="20"/>
              </w:rPr>
              <w:t>2.612.200</w:t>
            </w:r>
          </w:p>
        </w:tc>
        <w:tc>
          <w:tcPr>
            <w:tcW w:w="1559" w:type="dxa"/>
          </w:tcPr>
          <w:p w:rsidR="00AE54DB" w:rsidRPr="009B22E9" w:rsidRDefault="00A86992" w:rsidP="00596AEB">
            <w:pPr>
              <w:jc w:val="both"/>
              <w:rPr>
                <w:rFonts w:cstheme="minorHAnsi"/>
                <w:sz w:val="20"/>
                <w:szCs w:val="20"/>
              </w:rPr>
            </w:pPr>
            <w:r>
              <w:rPr>
                <w:rFonts w:cstheme="minorHAnsi"/>
                <w:sz w:val="20"/>
                <w:szCs w:val="20"/>
              </w:rPr>
              <w:t>2.447.432</w:t>
            </w:r>
          </w:p>
        </w:tc>
        <w:tc>
          <w:tcPr>
            <w:tcW w:w="1559" w:type="dxa"/>
          </w:tcPr>
          <w:p w:rsidR="00AE54DB" w:rsidRPr="009B22E9" w:rsidRDefault="00A86992" w:rsidP="001D51D6">
            <w:pPr>
              <w:jc w:val="both"/>
              <w:rPr>
                <w:rFonts w:cstheme="minorHAnsi"/>
                <w:sz w:val="20"/>
                <w:szCs w:val="20"/>
              </w:rPr>
            </w:pPr>
            <w:r>
              <w:rPr>
                <w:rFonts w:cstheme="minorHAnsi"/>
                <w:sz w:val="20"/>
                <w:szCs w:val="20"/>
              </w:rPr>
              <w:t>8.902.570</w:t>
            </w:r>
          </w:p>
        </w:tc>
      </w:tr>
      <w:tr w:rsidR="00AE54DB" w:rsidRPr="009B22E9" w:rsidTr="00197A79">
        <w:trPr>
          <w:trHeight w:val="833"/>
        </w:trPr>
        <w:tc>
          <w:tcPr>
            <w:tcW w:w="675" w:type="dxa"/>
          </w:tcPr>
          <w:p w:rsidR="00AE54DB" w:rsidRPr="001D51D6" w:rsidRDefault="00AE54DB" w:rsidP="00596AEB">
            <w:pPr>
              <w:jc w:val="both"/>
              <w:rPr>
                <w:rFonts w:cstheme="minorHAnsi"/>
                <w:b/>
                <w:sz w:val="20"/>
                <w:szCs w:val="20"/>
              </w:rPr>
            </w:pPr>
          </w:p>
        </w:tc>
        <w:tc>
          <w:tcPr>
            <w:tcW w:w="2729" w:type="dxa"/>
          </w:tcPr>
          <w:p w:rsidR="00AE54DB" w:rsidRPr="00174099" w:rsidRDefault="00AE54DB" w:rsidP="001D51D6">
            <w:pPr>
              <w:jc w:val="both"/>
              <w:rPr>
                <w:rFonts w:cstheme="minorHAnsi"/>
                <w:b/>
                <w:sz w:val="20"/>
                <w:szCs w:val="20"/>
              </w:rPr>
            </w:pPr>
            <w:r w:rsidRPr="00174099">
              <w:rPr>
                <w:rFonts w:cstheme="minorHAnsi"/>
                <w:b/>
                <w:sz w:val="20"/>
                <w:szCs w:val="20"/>
              </w:rPr>
              <w:t>NETO ZADUŽIVANJE/FINANCIRANJE</w:t>
            </w:r>
          </w:p>
        </w:tc>
        <w:tc>
          <w:tcPr>
            <w:tcW w:w="1666" w:type="dxa"/>
          </w:tcPr>
          <w:p w:rsidR="00AE54DB" w:rsidRDefault="00A86992" w:rsidP="000E797E">
            <w:pPr>
              <w:jc w:val="both"/>
              <w:rPr>
                <w:rFonts w:cstheme="minorHAnsi"/>
                <w:sz w:val="20"/>
                <w:szCs w:val="20"/>
              </w:rPr>
            </w:pPr>
            <w:r>
              <w:rPr>
                <w:rFonts w:cstheme="minorHAnsi"/>
                <w:sz w:val="20"/>
                <w:szCs w:val="20"/>
              </w:rPr>
              <w:t>-3.220.700</w:t>
            </w:r>
          </w:p>
        </w:tc>
        <w:tc>
          <w:tcPr>
            <w:tcW w:w="1559" w:type="dxa"/>
          </w:tcPr>
          <w:p w:rsidR="00AE54DB" w:rsidRDefault="00A86992" w:rsidP="001D51D6">
            <w:pPr>
              <w:jc w:val="both"/>
              <w:rPr>
                <w:rFonts w:cstheme="minorHAnsi"/>
                <w:sz w:val="20"/>
                <w:szCs w:val="20"/>
              </w:rPr>
            </w:pPr>
            <w:r>
              <w:rPr>
                <w:rFonts w:cstheme="minorHAnsi"/>
                <w:sz w:val="20"/>
                <w:szCs w:val="20"/>
              </w:rPr>
              <w:t>6.400.800</w:t>
            </w:r>
          </w:p>
        </w:tc>
        <w:tc>
          <w:tcPr>
            <w:tcW w:w="1559" w:type="dxa"/>
          </w:tcPr>
          <w:p w:rsidR="00AE54DB" w:rsidRDefault="00A86992" w:rsidP="00596AEB">
            <w:pPr>
              <w:jc w:val="both"/>
              <w:rPr>
                <w:rFonts w:cstheme="minorHAnsi"/>
                <w:sz w:val="20"/>
                <w:szCs w:val="20"/>
              </w:rPr>
            </w:pPr>
            <w:r>
              <w:rPr>
                <w:rFonts w:cstheme="minorHAnsi"/>
                <w:sz w:val="20"/>
                <w:szCs w:val="20"/>
              </w:rPr>
              <w:t>-2.434.432</w:t>
            </w:r>
          </w:p>
        </w:tc>
        <w:tc>
          <w:tcPr>
            <w:tcW w:w="1559" w:type="dxa"/>
          </w:tcPr>
          <w:p w:rsidR="00AE54DB" w:rsidRDefault="00A86992" w:rsidP="001D51D6">
            <w:pPr>
              <w:jc w:val="both"/>
              <w:rPr>
                <w:rFonts w:cstheme="minorHAnsi"/>
                <w:sz w:val="20"/>
                <w:szCs w:val="20"/>
              </w:rPr>
            </w:pPr>
            <w:r>
              <w:rPr>
                <w:rFonts w:cstheme="minorHAnsi"/>
                <w:sz w:val="20"/>
                <w:szCs w:val="20"/>
              </w:rPr>
              <w:t>-8.889.570</w:t>
            </w:r>
          </w:p>
        </w:tc>
      </w:tr>
      <w:tr w:rsidR="00AE54DB" w:rsidRPr="00EF3A9D" w:rsidTr="00197A79">
        <w:trPr>
          <w:trHeight w:val="700"/>
        </w:trPr>
        <w:tc>
          <w:tcPr>
            <w:tcW w:w="675" w:type="dxa"/>
          </w:tcPr>
          <w:p w:rsidR="00AE54DB" w:rsidRPr="001D51D6" w:rsidRDefault="00AE54DB" w:rsidP="00596AEB">
            <w:pPr>
              <w:jc w:val="both"/>
              <w:rPr>
                <w:rFonts w:cstheme="minorHAnsi"/>
                <w:b/>
                <w:sz w:val="20"/>
                <w:szCs w:val="20"/>
              </w:rPr>
            </w:pPr>
            <w:r w:rsidRPr="001D51D6">
              <w:rPr>
                <w:rFonts w:cstheme="minorHAnsi"/>
                <w:b/>
                <w:sz w:val="20"/>
                <w:szCs w:val="20"/>
              </w:rPr>
              <w:t>C.</w:t>
            </w:r>
          </w:p>
        </w:tc>
        <w:tc>
          <w:tcPr>
            <w:tcW w:w="2729" w:type="dxa"/>
          </w:tcPr>
          <w:p w:rsidR="00AE54DB" w:rsidRPr="009B22E9" w:rsidRDefault="00AE54DB" w:rsidP="00596AEB">
            <w:pPr>
              <w:jc w:val="both"/>
              <w:rPr>
                <w:rFonts w:cstheme="minorHAnsi"/>
                <w:b/>
                <w:sz w:val="20"/>
                <w:szCs w:val="20"/>
              </w:rPr>
            </w:pPr>
            <w:r w:rsidRPr="009B22E9">
              <w:rPr>
                <w:rFonts w:cstheme="minorHAnsi"/>
                <w:b/>
                <w:sz w:val="20"/>
                <w:szCs w:val="20"/>
              </w:rPr>
              <w:t>RASPOLOŽIVA SREDSTVA IZ PRETHODNE GODINE</w:t>
            </w:r>
          </w:p>
        </w:tc>
        <w:tc>
          <w:tcPr>
            <w:tcW w:w="1666" w:type="dxa"/>
          </w:tcPr>
          <w:p w:rsidR="00AE54DB" w:rsidRPr="00174099" w:rsidRDefault="00A86992" w:rsidP="000E797E">
            <w:pPr>
              <w:jc w:val="both"/>
              <w:rPr>
                <w:rFonts w:cstheme="minorHAnsi"/>
                <w:sz w:val="20"/>
                <w:szCs w:val="20"/>
              </w:rPr>
            </w:pPr>
            <w:r>
              <w:rPr>
                <w:rFonts w:cstheme="minorHAnsi"/>
                <w:sz w:val="20"/>
                <w:szCs w:val="20"/>
              </w:rPr>
              <w:t>1.851.475</w:t>
            </w:r>
          </w:p>
        </w:tc>
        <w:tc>
          <w:tcPr>
            <w:tcW w:w="1559" w:type="dxa"/>
          </w:tcPr>
          <w:p w:rsidR="00AE54DB" w:rsidRPr="00174099" w:rsidRDefault="00217FD6" w:rsidP="00596AEB">
            <w:pPr>
              <w:jc w:val="both"/>
              <w:rPr>
                <w:rFonts w:cstheme="minorHAnsi"/>
                <w:sz w:val="20"/>
                <w:szCs w:val="20"/>
              </w:rPr>
            </w:pPr>
            <w:r>
              <w:rPr>
                <w:rFonts w:cstheme="minorHAnsi"/>
                <w:sz w:val="20"/>
                <w:szCs w:val="20"/>
              </w:rPr>
              <w:t>2.723.</w:t>
            </w:r>
            <w:r w:rsidR="00A86992">
              <w:rPr>
                <w:rFonts w:cstheme="minorHAnsi"/>
                <w:sz w:val="20"/>
                <w:szCs w:val="20"/>
              </w:rPr>
              <w:t>861</w:t>
            </w:r>
          </w:p>
        </w:tc>
        <w:tc>
          <w:tcPr>
            <w:tcW w:w="1559" w:type="dxa"/>
          </w:tcPr>
          <w:p w:rsidR="00AE54DB" w:rsidRPr="00174099" w:rsidRDefault="00A86992" w:rsidP="00596AEB">
            <w:pPr>
              <w:jc w:val="both"/>
              <w:rPr>
                <w:rFonts w:cstheme="minorHAnsi"/>
                <w:sz w:val="20"/>
                <w:szCs w:val="20"/>
              </w:rPr>
            </w:pPr>
            <w:r>
              <w:rPr>
                <w:rFonts w:cstheme="minorHAnsi"/>
                <w:sz w:val="20"/>
                <w:szCs w:val="20"/>
              </w:rPr>
              <w:t>1.374.068</w:t>
            </w:r>
          </w:p>
        </w:tc>
        <w:tc>
          <w:tcPr>
            <w:tcW w:w="1559" w:type="dxa"/>
          </w:tcPr>
          <w:p w:rsidR="00AE54DB" w:rsidRPr="00174099" w:rsidRDefault="00A86992" w:rsidP="001D51D6">
            <w:pPr>
              <w:jc w:val="both"/>
              <w:rPr>
                <w:rFonts w:cstheme="minorHAnsi"/>
                <w:sz w:val="20"/>
                <w:szCs w:val="20"/>
              </w:rPr>
            </w:pPr>
            <w:r>
              <w:rPr>
                <w:rFonts w:cstheme="minorHAnsi"/>
                <w:sz w:val="20"/>
                <w:szCs w:val="20"/>
              </w:rPr>
              <w:t>1.354.068</w:t>
            </w:r>
          </w:p>
        </w:tc>
      </w:tr>
      <w:tr w:rsidR="00AE54DB" w:rsidRPr="00EF3A9D" w:rsidTr="00197A79">
        <w:trPr>
          <w:trHeight w:val="700"/>
        </w:trPr>
        <w:tc>
          <w:tcPr>
            <w:tcW w:w="675" w:type="dxa"/>
          </w:tcPr>
          <w:p w:rsidR="00AE54DB" w:rsidRPr="009B22E9" w:rsidRDefault="00AE54DB" w:rsidP="00596AEB">
            <w:pPr>
              <w:pStyle w:val="Odlomakpopisa"/>
              <w:jc w:val="both"/>
              <w:rPr>
                <w:rFonts w:cstheme="minorHAnsi"/>
                <w:sz w:val="20"/>
                <w:szCs w:val="20"/>
              </w:rPr>
            </w:pPr>
          </w:p>
        </w:tc>
        <w:tc>
          <w:tcPr>
            <w:tcW w:w="2729" w:type="dxa"/>
          </w:tcPr>
          <w:p w:rsidR="00AE54DB" w:rsidRPr="009B22E9" w:rsidRDefault="00AE54DB" w:rsidP="00596AEB">
            <w:pPr>
              <w:jc w:val="both"/>
              <w:rPr>
                <w:rFonts w:cstheme="minorHAnsi"/>
                <w:b/>
                <w:sz w:val="20"/>
                <w:szCs w:val="20"/>
              </w:rPr>
            </w:pPr>
            <w:r w:rsidRPr="009B22E9">
              <w:rPr>
                <w:rFonts w:cstheme="minorHAnsi"/>
                <w:b/>
                <w:sz w:val="20"/>
                <w:szCs w:val="20"/>
              </w:rPr>
              <w:t>VIŠAK-MANJAK</w:t>
            </w:r>
          </w:p>
        </w:tc>
        <w:tc>
          <w:tcPr>
            <w:tcW w:w="1666" w:type="dxa"/>
          </w:tcPr>
          <w:p w:rsidR="00AE54DB" w:rsidRPr="00174099" w:rsidRDefault="00AE54DB" w:rsidP="000E797E">
            <w:pPr>
              <w:jc w:val="both"/>
              <w:rPr>
                <w:rFonts w:cstheme="minorHAnsi"/>
                <w:sz w:val="20"/>
                <w:szCs w:val="20"/>
              </w:rPr>
            </w:pPr>
            <w:r w:rsidRPr="00174099">
              <w:rPr>
                <w:rFonts w:cstheme="minorHAnsi"/>
                <w:sz w:val="20"/>
                <w:szCs w:val="20"/>
              </w:rPr>
              <w:t>0,00</w:t>
            </w:r>
          </w:p>
        </w:tc>
        <w:tc>
          <w:tcPr>
            <w:tcW w:w="1559" w:type="dxa"/>
          </w:tcPr>
          <w:p w:rsidR="00AE54DB" w:rsidRPr="00174099" w:rsidRDefault="00217FD6" w:rsidP="00596AEB">
            <w:pPr>
              <w:jc w:val="both"/>
              <w:rPr>
                <w:rFonts w:cstheme="minorHAnsi"/>
                <w:sz w:val="20"/>
                <w:szCs w:val="20"/>
              </w:rPr>
            </w:pPr>
            <w:r>
              <w:rPr>
                <w:rFonts w:cstheme="minorHAnsi"/>
                <w:sz w:val="20"/>
                <w:szCs w:val="20"/>
              </w:rPr>
              <w:t>0,00</w:t>
            </w:r>
          </w:p>
        </w:tc>
        <w:tc>
          <w:tcPr>
            <w:tcW w:w="1559" w:type="dxa"/>
          </w:tcPr>
          <w:p w:rsidR="00AE54DB" w:rsidRPr="00174099" w:rsidRDefault="00217FD6" w:rsidP="00596AEB">
            <w:pPr>
              <w:jc w:val="both"/>
              <w:rPr>
                <w:rFonts w:cstheme="minorHAnsi"/>
                <w:sz w:val="20"/>
                <w:szCs w:val="20"/>
              </w:rPr>
            </w:pPr>
            <w:r>
              <w:rPr>
                <w:rFonts w:cstheme="minorHAnsi"/>
                <w:sz w:val="20"/>
                <w:szCs w:val="20"/>
              </w:rPr>
              <w:t>0,00</w:t>
            </w:r>
          </w:p>
        </w:tc>
        <w:tc>
          <w:tcPr>
            <w:tcW w:w="1559" w:type="dxa"/>
          </w:tcPr>
          <w:p w:rsidR="00AE54DB" w:rsidRPr="00174099" w:rsidRDefault="00217FD6" w:rsidP="001D51D6">
            <w:pPr>
              <w:jc w:val="both"/>
              <w:rPr>
                <w:rFonts w:cstheme="minorHAnsi"/>
                <w:sz w:val="20"/>
                <w:szCs w:val="20"/>
              </w:rPr>
            </w:pPr>
            <w:r>
              <w:rPr>
                <w:rFonts w:cstheme="minorHAnsi"/>
                <w:sz w:val="20"/>
                <w:szCs w:val="20"/>
              </w:rPr>
              <w:t>0,00</w:t>
            </w:r>
          </w:p>
        </w:tc>
      </w:tr>
    </w:tbl>
    <w:p w:rsidR="00EF2A2F" w:rsidRDefault="00EF2A2F" w:rsidP="00EF2A2F">
      <w:pPr>
        <w:rPr>
          <w:rFonts w:cstheme="minorHAnsi"/>
          <w:sz w:val="24"/>
          <w:szCs w:val="24"/>
        </w:rPr>
      </w:pPr>
    </w:p>
    <w:p w:rsidR="00D11820" w:rsidRPr="00D11820" w:rsidRDefault="00D11820" w:rsidP="00D11820">
      <w:pPr>
        <w:pStyle w:val="Odlomakpopisa"/>
        <w:numPr>
          <w:ilvl w:val="0"/>
          <w:numId w:val="32"/>
        </w:numPr>
        <w:rPr>
          <w:rFonts w:cstheme="minorHAnsi"/>
          <w:b/>
          <w:sz w:val="24"/>
          <w:szCs w:val="24"/>
        </w:rPr>
      </w:pPr>
      <w:r w:rsidRPr="00D11820">
        <w:rPr>
          <w:rFonts w:cstheme="minorHAnsi"/>
          <w:b/>
          <w:sz w:val="24"/>
          <w:szCs w:val="24"/>
        </w:rPr>
        <w:lastRenderedPageBreak/>
        <w:t>OBRAZLOŽENJE OPĆEG DJELA PRORAČUNA</w:t>
      </w:r>
    </w:p>
    <w:p w:rsidR="00D11820" w:rsidRDefault="00D11820" w:rsidP="00EF2A2F">
      <w:pPr>
        <w:pStyle w:val="Odlomakpopisa"/>
        <w:jc w:val="center"/>
        <w:rPr>
          <w:rFonts w:cstheme="minorHAnsi"/>
          <w:b/>
          <w:sz w:val="24"/>
          <w:szCs w:val="24"/>
          <w:u w:val="single"/>
        </w:rPr>
      </w:pPr>
    </w:p>
    <w:p w:rsidR="00EA26F4" w:rsidRPr="00EF2A2F" w:rsidRDefault="00EA26F4" w:rsidP="00EF2A2F">
      <w:pPr>
        <w:pStyle w:val="Odlomakpopisa"/>
        <w:jc w:val="center"/>
        <w:rPr>
          <w:rFonts w:cstheme="minorHAnsi"/>
          <w:b/>
          <w:sz w:val="24"/>
          <w:szCs w:val="24"/>
          <w:u w:val="single"/>
        </w:rPr>
      </w:pPr>
      <w:r w:rsidRPr="00EF2A2F">
        <w:rPr>
          <w:rFonts w:cstheme="minorHAnsi"/>
          <w:b/>
          <w:sz w:val="24"/>
          <w:szCs w:val="24"/>
          <w:u w:val="single"/>
        </w:rPr>
        <w:t>PRIHODI I PRIMICI PRORAČUNA</w:t>
      </w:r>
    </w:p>
    <w:p w:rsidR="00EA26F4" w:rsidRDefault="00EA26F4" w:rsidP="00EA26F4">
      <w:pPr>
        <w:jc w:val="both"/>
        <w:rPr>
          <w:rFonts w:cstheme="minorHAnsi"/>
          <w:sz w:val="24"/>
          <w:szCs w:val="24"/>
        </w:rPr>
      </w:pPr>
      <w:r w:rsidRPr="00902762">
        <w:rPr>
          <w:rFonts w:cstheme="minorHAnsi"/>
          <w:sz w:val="24"/>
          <w:szCs w:val="24"/>
        </w:rPr>
        <w:t>Prihodi su povećanje ekonomskih koristi tijekom izvještajnog razdoblja u obliku priljeva novca i novčanih ekvivalenata. Evidentiraju se na temelju nastanka događaja, priznaju prema kriteriju mjerljivosti i raspoloživosti. Prihodi se temeljno klasificiraju na prihode od poreza, prihode od doprinosa, pomoći, prihode od imovine, prihode od administrativnih pristojbi i po posebnim propisima, te ostale prihode. Prihodi od prodaje nefinancijske imovine klasificiraju se prema vrstama prodane nefinancijske imovine.</w:t>
      </w:r>
    </w:p>
    <w:p w:rsidR="00675B2E" w:rsidRPr="00675B2E" w:rsidRDefault="00675B2E" w:rsidP="00EA26F4">
      <w:pPr>
        <w:jc w:val="both"/>
        <w:rPr>
          <w:rFonts w:cstheme="minorHAnsi"/>
          <w:color w:val="FF0000"/>
          <w:sz w:val="24"/>
          <w:szCs w:val="24"/>
        </w:rPr>
      </w:pPr>
    </w:p>
    <w:p w:rsidR="00665ED4" w:rsidRPr="00C67336" w:rsidRDefault="00EA26F4" w:rsidP="00EA26F4">
      <w:pPr>
        <w:jc w:val="both"/>
        <w:rPr>
          <w:rFonts w:cstheme="minorHAnsi"/>
          <w:b/>
          <w:sz w:val="24"/>
          <w:szCs w:val="24"/>
        </w:rPr>
      </w:pPr>
      <w:r w:rsidRPr="00C67336">
        <w:rPr>
          <w:rFonts w:cstheme="minorHAnsi"/>
          <w:b/>
          <w:sz w:val="24"/>
          <w:szCs w:val="24"/>
        </w:rPr>
        <w:t xml:space="preserve">Prikaz planiranih prihoda i primitaka za </w:t>
      </w:r>
      <w:r w:rsidR="00332ED3" w:rsidRPr="00C67336">
        <w:rPr>
          <w:rFonts w:cstheme="minorHAnsi"/>
          <w:b/>
          <w:sz w:val="24"/>
          <w:szCs w:val="24"/>
        </w:rPr>
        <w:t>2020</w:t>
      </w:r>
      <w:r w:rsidR="00036A6E" w:rsidRPr="00C67336">
        <w:rPr>
          <w:rFonts w:cstheme="minorHAnsi"/>
          <w:b/>
          <w:sz w:val="24"/>
          <w:szCs w:val="24"/>
        </w:rPr>
        <w:t>. godinu</w:t>
      </w:r>
    </w:p>
    <w:tbl>
      <w:tblPr>
        <w:tblStyle w:val="Reetkatablice"/>
        <w:tblW w:w="0" w:type="auto"/>
        <w:tblInd w:w="-176" w:type="dxa"/>
        <w:tblLook w:val="04A0" w:firstRow="1" w:lastRow="0" w:firstColumn="1" w:lastColumn="0" w:noHBand="0" w:noVBand="1"/>
      </w:tblPr>
      <w:tblGrid>
        <w:gridCol w:w="3119"/>
        <w:gridCol w:w="2552"/>
        <w:gridCol w:w="2410"/>
        <w:gridCol w:w="1275"/>
      </w:tblGrid>
      <w:tr w:rsidR="005B285B" w:rsidRPr="005B285B" w:rsidTr="00036A6E">
        <w:trPr>
          <w:trHeight w:val="231"/>
        </w:trPr>
        <w:tc>
          <w:tcPr>
            <w:tcW w:w="3119" w:type="dxa"/>
          </w:tcPr>
          <w:p w:rsidR="00036A6E" w:rsidRPr="00675B2E" w:rsidRDefault="00036A6E" w:rsidP="00313B33">
            <w:pPr>
              <w:jc w:val="center"/>
              <w:rPr>
                <w:rFonts w:cstheme="minorHAnsi"/>
                <w:b/>
                <w:sz w:val="20"/>
                <w:szCs w:val="20"/>
              </w:rPr>
            </w:pPr>
            <w:r w:rsidRPr="00675B2E">
              <w:rPr>
                <w:rFonts w:cstheme="minorHAnsi"/>
                <w:b/>
                <w:sz w:val="20"/>
                <w:szCs w:val="20"/>
              </w:rPr>
              <w:t>OPIS</w:t>
            </w:r>
          </w:p>
        </w:tc>
        <w:tc>
          <w:tcPr>
            <w:tcW w:w="2552" w:type="dxa"/>
          </w:tcPr>
          <w:p w:rsidR="00036A6E" w:rsidRPr="00675B2E" w:rsidRDefault="00036A6E" w:rsidP="00313B33">
            <w:pPr>
              <w:jc w:val="center"/>
              <w:rPr>
                <w:rFonts w:cstheme="minorHAnsi"/>
                <w:b/>
                <w:sz w:val="20"/>
                <w:szCs w:val="20"/>
              </w:rPr>
            </w:pPr>
            <w:r w:rsidRPr="00675B2E">
              <w:rPr>
                <w:rFonts w:cstheme="minorHAnsi"/>
                <w:b/>
                <w:sz w:val="20"/>
                <w:szCs w:val="20"/>
              </w:rPr>
              <w:t>PRORAČUN</w:t>
            </w:r>
          </w:p>
          <w:p w:rsidR="00036A6E" w:rsidRPr="00675B2E" w:rsidRDefault="00675B2E" w:rsidP="00313B33">
            <w:pPr>
              <w:jc w:val="center"/>
              <w:rPr>
                <w:rFonts w:cstheme="minorHAnsi"/>
                <w:b/>
                <w:sz w:val="20"/>
                <w:szCs w:val="20"/>
              </w:rPr>
            </w:pPr>
            <w:r w:rsidRPr="00675B2E">
              <w:rPr>
                <w:rFonts w:cstheme="minorHAnsi"/>
                <w:b/>
                <w:sz w:val="20"/>
                <w:szCs w:val="20"/>
              </w:rPr>
              <w:t>2019</w:t>
            </w:r>
            <w:r w:rsidR="00036A6E" w:rsidRPr="00675B2E">
              <w:rPr>
                <w:rFonts w:cstheme="minorHAnsi"/>
                <w:b/>
                <w:sz w:val="20"/>
                <w:szCs w:val="20"/>
              </w:rPr>
              <w:t>.</w:t>
            </w:r>
          </w:p>
        </w:tc>
        <w:tc>
          <w:tcPr>
            <w:tcW w:w="2410" w:type="dxa"/>
          </w:tcPr>
          <w:p w:rsidR="00036A6E" w:rsidRPr="00675B2E" w:rsidRDefault="00036A6E" w:rsidP="00313B33">
            <w:pPr>
              <w:jc w:val="center"/>
              <w:rPr>
                <w:rFonts w:cstheme="minorHAnsi"/>
                <w:b/>
                <w:sz w:val="20"/>
                <w:szCs w:val="20"/>
              </w:rPr>
            </w:pPr>
            <w:r w:rsidRPr="00675B2E">
              <w:rPr>
                <w:rFonts w:cstheme="minorHAnsi"/>
                <w:b/>
                <w:sz w:val="20"/>
                <w:szCs w:val="20"/>
              </w:rPr>
              <w:t>PRORAČUN</w:t>
            </w:r>
          </w:p>
          <w:p w:rsidR="00036A6E" w:rsidRPr="00675B2E" w:rsidRDefault="000D2DF6" w:rsidP="00313B33">
            <w:pPr>
              <w:jc w:val="center"/>
              <w:rPr>
                <w:rFonts w:cstheme="minorHAnsi"/>
                <w:b/>
                <w:sz w:val="20"/>
                <w:szCs w:val="20"/>
              </w:rPr>
            </w:pPr>
            <w:r>
              <w:rPr>
                <w:rFonts w:cstheme="minorHAnsi"/>
                <w:b/>
                <w:sz w:val="20"/>
                <w:szCs w:val="20"/>
              </w:rPr>
              <w:t>2020</w:t>
            </w:r>
            <w:r w:rsidR="00036A6E" w:rsidRPr="00675B2E">
              <w:rPr>
                <w:rFonts w:cstheme="minorHAnsi"/>
                <w:b/>
                <w:sz w:val="20"/>
                <w:szCs w:val="20"/>
              </w:rPr>
              <w:t>.</w:t>
            </w:r>
          </w:p>
        </w:tc>
        <w:tc>
          <w:tcPr>
            <w:tcW w:w="1275" w:type="dxa"/>
          </w:tcPr>
          <w:p w:rsidR="00036A6E" w:rsidRPr="00675B2E" w:rsidRDefault="00036A6E" w:rsidP="00313B33">
            <w:pPr>
              <w:jc w:val="center"/>
              <w:rPr>
                <w:rFonts w:cstheme="minorHAnsi"/>
                <w:b/>
                <w:sz w:val="20"/>
                <w:szCs w:val="20"/>
              </w:rPr>
            </w:pPr>
            <w:r w:rsidRPr="00675B2E">
              <w:rPr>
                <w:rFonts w:cstheme="minorHAnsi"/>
                <w:b/>
                <w:sz w:val="20"/>
                <w:szCs w:val="20"/>
              </w:rPr>
              <w:t>Indeks</w:t>
            </w:r>
          </w:p>
          <w:p w:rsidR="00036A6E" w:rsidRPr="00675B2E" w:rsidRDefault="00036A6E" w:rsidP="00313B33">
            <w:pPr>
              <w:jc w:val="center"/>
              <w:rPr>
                <w:rFonts w:cstheme="minorHAnsi"/>
                <w:b/>
                <w:sz w:val="20"/>
                <w:szCs w:val="20"/>
              </w:rPr>
            </w:pPr>
            <w:r w:rsidRPr="00675B2E">
              <w:rPr>
                <w:rFonts w:cstheme="minorHAnsi"/>
                <w:b/>
                <w:sz w:val="20"/>
                <w:szCs w:val="20"/>
              </w:rPr>
              <w:t>(2/1)</w:t>
            </w:r>
          </w:p>
        </w:tc>
      </w:tr>
      <w:tr w:rsidR="005B285B" w:rsidRPr="005B285B" w:rsidTr="00036A6E">
        <w:trPr>
          <w:trHeight w:val="231"/>
        </w:trPr>
        <w:tc>
          <w:tcPr>
            <w:tcW w:w="3119" w:type="dxa"/>
          </w:tcPr>
          <w:p w:rsidR="00036A6E" w:rsidRPr="00675B2E" w:rsidRDefault="00036A6E" w:rsidP="00596AEB">
            <w:pPr>
              <w:jc w:val="both"/>
              <w:rPr>
                <w:rFonts w:cstheme="minorHAnsi"/>
                <w:b/>
                <w:sz w:val="20"/>
                <w:szCs w:val="20"/>
              </w:rPr>
            </w:pPr>
          </w:p>
        </w:tc>
        <w:tc>
          <w:tcPr>
            <w:tcW w:w="2552" w:type="dxa"/>
          </w:tcPr>
          <w:p w:rsidR="00036A6E" w:rsidRPr="00675B2E" w:rsidRDefault="00036A6E" w:rsidP="00313B33">
            <w:pPr>
              <w:jc w:val="center"/>
              <w:rPr>
                <w:rFonts w:cstheme="minorHAnsi"/>
                <w:b/>
                <w:sz w:val="20"/>
                <w:szCs w:val="20"/>
              </w:rPr>
            </w:pPr>
            <w:r w:rsidRPr="00675B2E">
              <w:rPr>
                <w:rFonts w:cstheme="minorHAnsi"/>
                <w:b/>
                <w:sz w:val="20"/>
                <w:szCs w:val="20"/>
              </w:rPr>
              <w:t>1.</w:t>
            </w:r>
          </w:p>
        </w:tc>
        <w:tc>
          <w:tcPr>
            <w:tcW w:w="2410" w:type="dxa"/>
          </w:tcPr>
          <w:p w:rsidR="00036A6E" w:rsidRPr="00675B2E" w:rsidRDefault="00036A6E" w:rsidP="00313B33">
            <w:pPr>
              <w:jc w:val="center"/>
              <w:rPr>
                <w:rFonts w:cstheme="minorHAnsi"/>
                <w:b/>
                <w:sz w:val="20"/>
                <w:szCs w:val="20"/>
              </w:rPr>
            </w:pPr>
            <w:r w:rsidRPr="00675B2E">
              <w:rPr>
                <w:rFonts w:cstheme="minorHAnsi"/>
                <w:b/>
                <w:sz w:val="20"/>
                <w:szCs w:val="20"/>
              </w:rPr>
              <w:t>2.</w:t>
            </w:r>
          </w:p>
        </w:tc>
        <w:tc>
          <w:tcPr>
            <w:tcW w:w="1275" w:type="dxa"/>
          </w:tcPr>
          <w:p w:rsidR="00036A6E" w:rsidRPr="00675B2E" w:rsidRDefault="00036A6E" w:rsidP="00313B33">
            <w:pPr>
              <w:jc w:val="center"/>
              <w:rPr>
                <w:rFonts w:cstheme="minorHAnsi"/>
                <w:b/>
                <w:sz w:val="20"/>
                <w:szCs w:val="20"/>
              </w:rPr>
            </w:pPr>
            <w:r w:rsidRPr="00675B2E">
              <w:rPr>
                <w:rFonts w:cstheme="minorHAnsi"/>
                <w:b/>
                <w:sz w:val="20"/>
                <w:szCs w:val="20"/>
              </w:rPr>
              <w:t>3.</w:t>
            </w:r>
          </w:p>
        </w:tc>
      </w:tr>
      <w:tr w:rsidR="00675B2E" w:rsidRPr="005B285B" w:rsidTr="00036A6E">
        <w:trPr>
          <w:trHeight w:val="231"/>
        </w:trPr>
        <w:tc>
          <w:tcPr>
            <w:tcW w:w="3119" w:type="dxa"/>
          </w:tcPr>
          <w:p w:rsidR="00675B2E" w:rsidRPr="00675B2E" w:rsidRDefault="00675B2E" w:rsidP="00596AEB">
            <w:pPr>
              <w:jc w:val="both"/>
              <w:rPr>
                <w:rFonts w:cstheme="minorHAnsi"/>
                <w:b/>
                <w:sz w:val="20"/>
                <w:szCs w:val="20"/>
              </w:rPr>
            </w:pPr>
            <w:r w:rsidRPr="00675B2E">
              <w:rPr>
                <w:rFonts w:cstheme="minorHAnsi"/>
                <w:b/>
                <w:sz w:val="20"/>
                <w:szCs w:val="20"/>
              </w:rPr>
              <w:t>6 PRIHODI POSLOVANJA</w:t>
            </w:r>
          </w:p>
        </w:tc>
        <w:tc>
          <w:tcPr>
            <w:tcW w:w="2552" w:type="dxa"/>
          </w:tcPr>
          <w:p w:rsidR="00675B2E" w:rsidRPr="00675B2E" w:rsidRDefault="00B245B3" w:rsidP="000E797E">
            <w:pPr>
              <w:jc w:val="center"/>
              <w:rPr>
                <w:rFonts w:cstheme="minorHAnsi"/>
                <w:b/>
                <w:sz w:val="20"/>
                <w:szCs w:val="20"/>
              </w:rPr>
            </w:pPr>
            <w:r>
              <w:rPr>
                <w:rFonts w:cstheme="minorHAnsi"/>
                <w:b/>
                <w:sz w:val="20"/>
                <w:szCs w:val="20"/>
              </w:rPr>
              <w:t>274.029.204,</w:t>
            </w:r>
          </w:p>
        </w:tc>
        <w:tc>
          <w:tcPr>
            <w:tcW w:w="2410" w:type="dxa"/>
          </w:tcPr>
          <w:p w:rsidR="00675B2E" w:rsidRPr="00675B2E" w:rsidRDefault="00B245B3" w:rsidP="001715B9">
            <w:pPr>
              <w:jc w:val="center"/>
              <w:rPr>
                <w:rFonts w:cstheme="minorHAnsi"/>
                <w:b/>
                <w:sz w:val="20"/>
                <w:szCs w:val="20"/>
              </w:rPr>
            </w:pPr>
            <w:r>
              <w:rPr>
                <w:rFonts w:cstheme="minorHAnsi"/>
                <w:b/>
                <w:sz w:val="20"/>
                <w:szCs w:val="20"/>
              </w:rPr>
              <w:t>302.652.133</w:t>
            </w:r>
          </w:p>
        </w:tc>
        <w:tc>
          <w:tcPr>
            <w:tcW w:w="1275" w:type="dxa"/>
          </w:tcPr>
          <w:p w:rsidR="00675B2E" w:rsidRPr="00CD7681" w:rsidRDefault="00FA5AA1"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10</w:t>
            </w:r>
          </w:p>
        </w:tc>
      </w:tr>
      <w:tr w:rsidR="00675B2E" w:rsidRPr="005B285B" w:rsidTr="008F2A74">
        <w:trPr>
          <w:trHeight w:val="292"/>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61 Prihodi od poreza</w:t>
            </w:r>
          </w:p>
        </w:tc>
        <w:tc>
          <w:tcPr>
            <w:tcW w:w="2552" w:type="dxa"/>
          </w:tcPr>
          <w:p w:rsidR="00675B2E" w:rsidRPr="00675B2E" w:rsidRDefault="00B245B3" w:rsidP="000E797E">
            <w:pPr>
              <w:jc w:val="center"/>
              <w:rPr>
                <w:rFonts w:cstheme="minorHAnsi"/>
                <w:sz w:val="20"/>
                <w:szCs w:val="20"/>
              </w:rPr>
            </w:pPr>
            <w:r>
              <w:rPr>
                <w:rFonts w:cstheme="minorHAnsi"/>
                <w:sz w:val="20"/>
                <w:szCs w:val="20"/>
              </w:rPr>
              <w:t>98.504.000</w:t>
            </w:r>
          </w:p>
        </w:tc>
        <w:tc>
          <w:tcPr>
            <w:tcW w:w="2410" w:type="dxa"/>
          </w:tcPr>
          <w:p w:rsidR="00675B2E" w:rsidRPr="00675B2E" w:rsidRDefault="00B245B3" w:rsidP="001715B9">
            <w:pPr>
              <w:jc w:val="center"/>
              <w:rPr>
                <w:rFonts w:cstheme="minorHAnsi"/>
                <w:sz w:val="20"/>
                <w:szCs w:val="20"/>
              </w:rPr>
            </w:pPr>
            <w:r>
              <w:rPr>
                <w:rFonts w:cstheme="minorHAnsi"/>
                <w:sz w:val="20"/>
                <w:szCs w:val="20"/>
              </w:rPr>
              <w:t>94.233.948</w:t>
            </w:r>
          </w:p>
        </w:tc>
        <w:tc>
          <w:tcPr>
            <w:tcW w:w="1275" w:type="dxa"/>
          </w:tcPr>
          <w:p w:rsidR="00675B2E" w:rsidRPr="00CD7681" w:rsidRDefault="008D1F51" w:rsidP="001715B9">
            <w:pPr>
              <w:jc w:val="center"/>
              <w:rPr>
                <w:rFonts w:cstheme="minorHAnsi"/>
                <w:sz w:val="20"/>
                <w:szCs w:val="20"/>
              </w:rPr>
            </w:pPr>
            <w:r w:rsidRPr="00CD7681">
              <w:rPr>
                <w:rFonts w:cstheme="minorHAnsi"/>
                <w:sz w:val="20"/>
                <w:szCs w:val="20"/>
              </w:rPr>
              <w:t>0,</w:t>
            </w:r>
            <w:r w:rsidR="00FA5AA1" w:rsidRPr="00CD7681">
              <w:rPr>
                <w:rFonts w:cstheme="minorHAnsi"/>
                <w:sz w:val="20"/>
                <w:szCs w:val="20"/>
              </w:rPr>
              <w:t>96</w:t>
            </w:r>
          </w:p>
        </w:tc>
      </w:tr>
      <w:tr w:rsidR="00675B2E" w:rsidRPr="005B285B" w:rsidTr="00036A6E">
        <w:trPr>
          <w:trHeight w:val="529"/>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63 Pomoći iz inozemstva i od subjekata unutar općeg proračuna</w:t>
            </w:r>
          </w:p>
        </w:tc>
        <w:tc>
          <w:tcPr>
            <w:tcW w:w="2552" w:type="dxa"/>
          </w:tcPr>
          <w:p w:rsidR="00675B2E" w:rsidRPr="00675B2E" w:rsidRDefault="00B245B3" w:rsidP="000E797E">
            <w:pPr>
              <w:jc w:val="center"/>
              <w:rPr>
                <w:rFonts w:cstheme="minorHAnsi"/>
                <w:sz w:val="20"/>
                <w:szCs w:val="20"/>
              </w:rPr>
            </w:pPr>
            <w:r>
              <w:rPr>
                <w:rFonts w:cstheme="minorHAnsi"/>
                <w:sz w:val="20"/>
                <w:szCs w:val="20"/>
              </w:rPr>
              <w:t>63.534.593</w:t>
            </w:r>
          </w:p>
        </w:tc>
        <w:tc>
          <w:tcPr>
            <w:tcW w:w="2410" w:type="dxa"/>
          </w:tcPr>
          <w:p w:rsidR="00675B2E" w:rsidRPr="00675B2E" w:rsidRDefault="00B245B3" w:rsidP="001715B9">
            <w:pPr>
              <w:jc w:val="center"/>
              <w:rPr>
                <w:rFonts w:cstheme="minorHAnsi"/>
                <w:sz w:val="20"/>
                <w:szCs w:val="20"/>
              </w:rPr>
            </w:pPr>
            <w:r>
              <w:rPr>
                <w:rFonts w:cstheme="minorHAnsi"/>
                <w:sz w:val="20"/>
                <w:szCs w:val="20"/>
              </w:rPr>
              <w:t>98.082.972</w:t>
            </w:r>
          </w:p>
        </w:tc>
        <w:tc>
          <w:tcPr>
            <w:tcW w:w="1275" w:type="dxa"/>
          </w:tcPr>
          <w:p w:rsidR="00675B2E" w:rsidRPr="00CD7681" w:rsidRDefault="00FA5AA1"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54</w:t>
            </w:r>
          </w:p>
        </w:tc>
      </w:tr>
      <w:tr w:rsidR="00675B2E" w:rsidRPr="005B285B" w:rsidTr="008F2A74">
        <w:trPr>
          <w:trHeight w:val="291"/>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64 Prihodi od imovine</w:t>
            </w:r>
          </w:p>
        </w:tc>
        <w:tc>
          <w:tcPr>
            <w:tcW w:w="2552" w:type="dxa"/>
          </w:tcPr>
          <w:p w:rsidR="00675B2E" w:rsidRPr="00675B2E" w:rsidRDefault="00B245B3" w:rsidP="000E797E">
            <w:pPr>
              <w:jc w:val="center"/>
              <w:rPr>
                <w:rFonts w:cstheme="minorHAnsi"/>
                <w:sz w:val="20"/>
                <w:szCs w:val="20"/>
              </w:rPr>
            </w:pPr>
            <w:r>
              <w:rPr>
                <w:rFonts w:cstheme="minorHAnsi"/>
                <w:sz w:val="20"/>
                <w:szCs w:val="20"/>
              </w:rPr>
              <w:t>11.128.800</w:t>
            </w:r>
          </w:p>
        </w:tc>
        <w:tc>
          <w:tcPr>
            <w:tcW w:w="2410" w:type="dxa"/>
          </w:tcPr>
          <w:p w:rsidR="00675B2E" w:rsidRPr="00675B2E" w:rsidRDefault="00B245B3" w:rsidP="001715B9">
            <w:pPr>
              <w:jc w:val="center"/>
              <w:rPr>
                <w:rFonts w:cstheme="minorHAnsi"/>
                <w:sz w:val="20"/>
                <w:szCs w:val="20"/>
              </w:rPr>
            </w:pPr>
            <w:r>
              <w:rPr>
                <w:rFonts w:cstheme="minorHAnsi"/>
                <w:sz w:val="20"/>
                <w:szCs w:val="20"/>
              </w:rPr>
              <w:t>12.149.800</w:t>
            </w:r>
          </w:p>
        </w:tc>
        <w:tc>
          <w:tcPr>
            <w:tcW w:w="1275" w:type="dxa"/>
          </w:tcPr>
          <w:p w:rsidR="00675B2E" w:rsidRPr="00CD7681" w:rsidRDefault="00FA5AA1"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09</w:t>
            </w:r>
          </w:p>
        </w:tc>
      </w:tr>
      <w:tr w:rsidR="00675B2E" w:rsidRPr="005B285B" w:rsidTr="008F2A74">
        <w:trPr>
          <w:trHeight w:val="565"/>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65 Prihodi od upravnih i administrativnih pristojbi</w:t>
            </w:r>
          </w:p>
        </w:tc>
        <w:tc>
          <w:tcPr>
            <w:tcW w:w="2552" w:type="dxa"/>
          </w:tcPr>
          <w:p w:rsidR="00675B2E" w:rsidRPr="00675B2E" w:rsidRDefault="00B245B3" w:rsidP="000E797E">
            <w:pPr>
              <w:jc w:val="center"/>
              <w:rPr>
                <w:rFonts w:cstheme="minorHAnsi"/>
                <w:sz w:val="20"/>
                <w:szCs w:val="20"/>
              </w:rPr>
            </w:pPr>
            <w:r>
              <w:rPr>
                <w:rFonts w:cstheme="minorHAnsi"/>
                <w:sz w:val="20"/>
                <w:szCs w:val="20"/>
              </w:rPr>
              <w:t>90.172.188</w:t>
            </w:r>
          </w:p>
        </w:tc>
        <w:tc>
          <w:tcPr>
            <w:tcW w:w="2410" w:type="dxa"/>
          </w:tcPr>
          <w:p w:rsidR="00675B2E" w:rsidRPr="00675B2E" w:rsidRDefault="000D2DF6" w:rsidP="001715B9">
            <w:pPr>
              <w:jc w:val="center"/>
              <w:rPr>
                <w:rFonts w:cstheme="minorHAnsi"/>
                <w:sz w:val="20"/>
                <w:szCs w:val="20"/>
              </w:rPr>
            </w:pPr>
            <w:r>
              <w:rPr>
                <w:rFonts w:cstheme="minorHAnsi"/>
                <w:sz w:val="20"/>
                <w:szCs w:val="20"/>
              </w:rPr>
              <w:t>90</w:t>
            </w:r>
            <w:r w:rsidR="00B245B3">
              <w:rPr>
                <w:rFonts w:cstheme="minorHAnsi"/>
                <w:sz w:val="20"/>
                <w:szCs w:val="20"/>
              </w:rPr>
              <w:t>.287.538</w:t>
            </w:r>
          </w:p>
        </w:tc>
        <w:tc>
          <w:tcPr>
            <w:tcW w:w="1275" w:type="dxa"/>
          </w:tcPr>
          <w:p w:rsidR="00675B2E" w:rsidRPr="00CD7681" w:rsidRDefault="001E6355"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00</w:t>
            </w:r>
          </w:p>
        </w:tc>
      </w:tr>
      <w:tr w:rsidR="00675B2E" w:rsidRPr="005B285B" w:rsidTr="008F2A74">
        <w:trPr>
          <w:trHeight w:val="701"/>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66 Prihodi od prodaje proizvoda i robe te pruženih usluga i prihodi od donacija</w:t>
            </w:r>
          </w:p>
        </w:tc>
        <w:tc>
          <w:tcPr>
            <w:tcW w:w="2552" w:type="dxa"/>
          </w:tcPr>
          <w:p w:rsidR="00675B2E" w:rsidRPr="00675B2E" w:rsidRDefault="00B245B3" w:rsidP="000E797E">
            <w:pPr>
              <w:jc w:val="center"/>
              <w:rPr>
                <w:rFonts w:cstheme="minorHAnsi"/>
                <w:sz w:val="20"/>
                <w:szCs w:val="20"/>
              </w:rPr>
            </w:pPr>
            <w:r>
              <w:rPr>
                <w:rFonts w:cstheme="minorHAnsi"/>
                <w:sz w:val="20"/>
                <w:szCs w:val="20"/>
              </w:rPr>
              <w:t>8.764.223</w:t>
            </w:r>
          </w:p>
        </w:tc>
        <w:tc>
          <w:tcPr>
            <w:tcW w:w="2410" w:type="dxa"/>
          </w:tcPr>
          <w:p w:rsidR="00675B2E" w:rsidRPr="00675B2E" w:rsidRDefault="00B245B3" w:rsidP="001715B9">
            <w:pPr>
              <w:jc w:val="center"/>
              <w:rPr>
                <w:rFonts w:cstheme="minorHAnsi"/>
                <w:sz w:val="20"/>
                <w:szCs w:val="20"/>
              </w:rPr>
            </w:pPr>
            <w:r>
              <w:rPr>
                <w:rFonts w:cstheme="minorHAnsi"/>
                <w:sz w:val="20"/>
                <w:szCs w:val="20"/>
              </w:rPr>
              <w:t>4.621.500</w:t>
            </w:r>
          </w:p>
        </w:tc>
        <w:tc>
          <w:tcPr>
            <w:tcW w:w="1275" w:type="dxa"/>
          </w:tcPr>
          <w:p w:rsidR="00675B2E" w:rsidRPr="00CD7681" w:rsidRDefault="008D1F51" w:rsidP="001715B9">
            <w:pPr>
              <w:jc w:val="center"/>
              <w:rPr>
                <w:rFonts w:cstheme="minorHAnsi"/>
                <w:sz w:val="20"/>
                <w:szCs w:val="20"/>
              </w:rPr>
            </w:pPr>
            <w:r w:rsidRPr="00CD7681">
              <w:rPr>
                <w:rFonts w:cstheme="minorHAnsi"/>
                <w:sz w:val="20"/>
                <w:szCs w:val="20"/>
              </w:rPr>
              <w:t>0,</w:t>
            </w:r>
            <w:r w:rsidR="001E6355" w:rsidRPr="00CD7681">
              <w:rPr>
                <w:rFonts w:cstheme="minorHAnsi"/>
                <w:sz w:val="20"/>
                <w:szCs w:val="20"/>
              </w:rPr>
              <w:t>53</w:t>
            </w:r>
          </w:p>
        </w:tc>
      </w:tr>
      <w:tr w:rsidR="00675B2E" w:rsidRPr="005B285B" w:rsidTr="008F2A74">
        <w:trPr>
          <w:trHeight w:val="555"/>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68 Kazne, upravne mjere i ostali prihodi</w:t>
            </w:r>
          </w:p>
        </w:tc>
        <w:tc>
          <w:tcPr>
            <w:tcW w:w="2552" w:type="dxa"/>
          </w:tcPr>
          <w:p w:rsidR="00675B2E" w:rsidRPr="00675B2E" w:rsidRDefault="00B245B3" w:rsidP="000E797E">
            <w:pPr>
              <w:jc w:val="center"/>
              <w:rPr>
                <w:rFonts w:cstheme="minorHAnsi"/>
                <w:sz w:val="20"/>
                <w:szCs w:val="20"/>
              </w:rPr>
            </w:pPr>
            <w:r>
              <w:rPr>
                <w:rFonts w:cstheme="minorHAnsi"/>
                <w:sz w:val="20"/>
                <w:szCs w:val="20"/>
              </w:rPr>
              <w:t>1.925.400</w:t>
            </w:r>
          </w:p>
        </w:tc>
        <w:tc>
          <w:tcPr>
            <w:tcW w:w="2410" w:type="dxa"/>
          </w:tcPr>
          <w:p w:rsidR="00675B2E" w:rsidRPr="00675B2E" w:rsidRDefault="00B245B3" w:rsidP="001715B9">
            <w:pPr>
              <w:jc w:val="center"/>
              <w:rPr>
                <w:rFonts w:cstheme="minorHAnsi"/>
                <w:sz w:val="20"/>
                <w:szCs w:val="20"/>
              </w:rPr>
            </w:pPr>
            <w:r>
              <w:rPr>
                <w:rFonts w:cstheme="minorHAnsi"/>
                <w:sz w:val="20"/>
                <w:szCs w:val="20"/>
              </w:rPr>
              <w:t>3.276.375</w:t>
            </w:r>
          </w:p>
        </w:tc>
        <w:tc>
          <w:tcPr>
            <w:tcW w:w="1275" w:type="dxa"/>
          </w:tcPr>
          <w:p w:rsidR="00675B2E" w:rsidRPr="00CD7681" w:rsidRDefault="001E6355"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70</w:t>
            </w:r>
          </w:p>
        </w:tc>
      </w:tr>
      <w:tr w:rsidR="00675B2E" w:rsidRPr="005B285B" w:rsidTr="00036A6E">
        <w:trPr>
          <w:trHeight w:val="619"/>
        </w:trPr>
        <w:tc>
          <w:tcPr>
            <w:tcW w:w="3119" w:type="dxa"/>
          </w:tcPr>
          <w:p w:rsidR="00675B2E" w:rsidRPr="00675B2E" w:rsidRDefault="00675B2E" w:rsidP="00596AEB">
            <w:pPr>
              <w:jc w:val="both"/>
              <w:rPr>
                <w:rFonts w:cstheme="minorHAnsi"/>
                <w:b/>
                <w:sz w:val="20"/>
                <w:szCs w:val="20"/>
              </w:rPr>
            </w:pPr>
            <w:r w:rsidRPr="00675B2E">
              <w:rPr>
                <w:rFonts w:cstheme="minorHAnsi"/>
                <w:b/>
                <w:sz w:val="20"/>
                <w:szCs w:val="20"/>
              </w:rPr>
              <w:t>7 PRIHODI OD PRODAJE NEFINANCIJSKE IMOVINE</w:t>
            </w:r>
          </w:p>
        </w:tc>
        <w:tc>
          <w:tcPr>
            <w:tcW w:w="2552" w:type="dxa"/>
          </w:tcPr>
          <w:p w:rsidR="00675B2E" w:rsidRPr="00675B2E" w:rsidRDefault="00B245B3" w:rsidP="000E797E">
            <w:pPr>
              <w:jc w:val="center"/>
              <w:rPr>
                <w:rFonts w:cstheme="minorHAnsi"/>
                <w:b/>
                <w:sz w:val="20"/>
                <w:szCs w:val="20"/>
              </w:rPr>
            </w:pPr>
            <w:r>
              <w:rPr>
                <w:rFonts w:cstheme="minorHAnsi"/>
                <w:b/>
                <w:sz w:val="20"/>
                <w:szCs w:val="20"/>
              </w:rPr>
              <w:t>11.553.794</w:t>
            </w:r>
          </w:p>
        </w:tc>
        <w:tc>
          <w:tcPr>
            <w:tcW w:w="2410" w:type="dxa"/>
          </w:tcPr>
          <w:p w:rsidR="00675B2E" w:rsidRPr="00675B2E" w:rsidRDefault="00B245B3" w:rsidP="001715B9">
            <w:pPr>
              <w:jc w:val="center"/>
              <w:rPr>
                <w:rFonts w:cstheme="minorHAnsi"/>
                <w:b/>
                <w:sz w:val="20"/>
                <w:szCs w:val="20"/>
              </w:rPr>
            </w:pPr>
            <w:r>
              <w:rPr>
                <w:rFonts w:cstheme="minorHAnsi"/>
                <w:b/>
                <w:sz w:val="20"/>
                <w:szCs w:val="20"/>
              </w:rPr>
              <w:t>12.952.479</w:t>
            </w:r>
          </w:p>
        </w:tc>
        <w:tc>
          <w:tcPr>
            <w:tcW w:w="1275" w:type="dxa"/>
          </w:tcPr>
          <w:p w:rsidR="00675B2E" w:rsidRPr="00CD7681" w:rsidRDefault="001E6355"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12</w:t>
            </w:r>
          </w:p>
        </w:tc>
      </w:tr>
      <w:tr w:rsidR="00675B2E" w:rsidRPr="005B285B" w:rsidTr="00036A6E">
        <w:trPr>
          <w:trHeight w:val="619"/>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71 Prihodi od prodaje ne proizvedene dugotrajne imovine</w:t>
            </w:r>
          </w:p>
        </w:tc>
        <w:tc>
          <w:tcPr>
            <w:tcW w:w="2552" w:type="dxa"/>
          </w:tcPr>
          <w:p w:rsidR="00675B2E" w:rsidRPr="00675B2E" w:rsidRDefault="00B245B3" w:rsidP="000E797E">
            <w:pPr>
              <w:jc w:val="center"/>
              <w:rPr>
                <w:rFonts w:cstheme="minorHAnsi"/>
                <w:sz w:val="20"/>
                <w:szCs w:val="20"/>
              </w:rPr>
            </w:pPr>
            <w:r>
              <w:rPr>
                <w:rFonts w:cstheme="minorHAnsi"/>
                <w:sz w:val="20"/>
                <w:szCs w:val="20"/>
              </w:rPr>
              <w:t>10.010.000</w:t>
            </w:r>
          </w:p>
        </w:tc>
        <w:tc>
          <w:tcPr>
            <w:tcW w:w="2410" w:type="dxa"/>
          </w:tcPr>
          <w:p w:rsidR="00675B2E" w:rsidRPr="00675B2E" w:rsidRDefault="00B245B3" w:rsidP="001715B9">
            <w:pPr>
              <w:jc w:val="center"/>
              <w:rPr>
                <w:rFonts w:cstheme="minorHAnsi"/>
                <w:sz w:val="20"/>
                <w:szCs w:val="20"/>
              </w:rPr>
            </w:pPr>
            <w:r>
              <w:rPr>
                <w:rFonts w:cstheme="minorHAnsi"/>
                <w:sz w:val="20"/>
                <w:szCs w:val="20"/>
              </w:rPr>
              <w:t>11.460.000</w:t>
            </w:r>
          </w:p>
        </w:tc>
        <w:tc>
          <w:tcPr>
            <w:tcW w:w="1275" w:type="dxa"/>
          </w:tcPr>
          <w:p w:rsidR="00675B2E" w:rsidRPr="00CD7681" w:rsidRDefault="001E6355"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14</w:t>
            </w:r>
          </w:p>
        </w:tc>
      </w:tr>
      <w:tr w:rsidR="00675B2E" w:rsidRPr="005B285B" w:rsidTr="00036A6E">
        <w:trPr>
          <w:trHeight w:val="544"/>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 xml:space="preserve">72 Prihodi od prodaje proizvedene dugotrajne imovine </w:t>
            </w:r>
          </w:p>
        </w:tc>
        <w:tc>
          <w:tcPr>
            <w:tcW w:w="2552" w:type="dxa"/>
          </w:tcPr>
          <w:p w:rsidR="00675B2E" w:rsidRPr="00675B2E" w:rsidRDefault="00B245B3" w:rsidP="000E797E">
            <w:pPr>
              <w:jc w:val="center"/>
              <w:rPr>
                <w:rFonts w:cstheme="minorHAnsi"/>
                <w:sz w:val="20"/>
                <w:szCs w:val="20"/>
              </w:rPr>
            </w:pPr>
            <w:r>
              <w:rPr>
                <w:rFonts w:cstheme="minorHAnsi"/>
                <w:sz w:val="20"/>
                <w:szCs w:val="20"/>
              </w:rPr>
              <w:t>1.543.794</w:t>
            </w:r>
          </w:p>
        </w:tc>
        <w:tc>
          <w:tcPr>
            <w:tcW w:w="2410" w:type="dxa"/>
          </w:tcPr>
          <w:p w:rsidR="00675B2E" w:rsidRPr="00675B2E" w:rsidRDefault="00B245B3" w:rsidP="001715B9">
            <w:pPr>
              <w:jc w:val="center"/>
              <w:rPr>
                <w:rFonts w:cstheme="minorHAnsi"/>
                <w:sz w:val="20"/>
                <w:szCs w:val="20"/>
              </w:rPr>
            </w:pPr>
            <w:r>
              <w:rPr>
                <w:rFonts w:cstheme="minorHAnsi"/>
                <w:sz w:val="20"/>
                <w:szCs w:val="20"/>
              </w:rPr>
              <w:t>1.492.479</w:t>
            </w:r>
          </w:p>
        </w:tc>
        <w:tc>
          <w:tcPr>
            <w:tcW w:w="1275" w:type="dxa"/>
          </w:tcPr>
          <w:p w:rsidR="00675B2E" w:rsidRPr="00CD7681" w:rsidRDefault="008D1F51" w:rsidP="001715B9">
            <w:pPr>
              <w:jc w:val="center"/>
              <w:rPr>
                <w:rFonts w:cstheme="minorHAnsi"/>
                <w:sz w:val="20"/>
                <w:szCs w:val="20"/>
              </w:rPr>
            </w:pPr>
            <w:r w:rsidRPr="00CD7681">
              <w:rPr>
                <w:rFonts w:cstheme="minorHAnsi"/>
                <w:sz w:val="20"/>
                <w:szCs w:val="20"/>
              </w:rPr>
              <w:t>0,</w:t>
            </w:r>
            <w:r w:rsidR="00C96080" w:rsidRPr="00CD7681">
              <w:rPr>
                <w:rFonts w:cstheme="minorHAnsi"/>
                <w:sz w:val="20"/>
                <w:szCs w:val="20"/>
              </w:rPr>
              <w:t>97</w:t>
            </w:r>
          </w:p>
        </w:tc>
      </w:tr>
      <w:tr w:rsidR="00675B2E" w:rsidRPr="005B285B" w:rsidTr="00036A6E">
        <w:trPr>
          <w:trHeight w:val="544"/>
        </w:trPr>
        <w:tc>
          <w:tcPr>
            <w:tcW w:w="3119" w:type="dxa"/>
          </w:tcPr>
          <w:p w:rsidR="00675B2E" w:rsidRPr="00675B2E" w:rsidRDefault="00675B2E" w:rsidP="00596AEB">
            <w:pPr>
              <w:jc w:val="both"/>
              <w:rPr>
                <w:rFonts w:cstheme="minorHAnsi"/>
                <w:b/>
                <w:sz w:val="20"/>
                <w:szCs w:val="20"/>
              </w:rPr>
            </w:pPr>
            <w:r w:rsidRPr="00675B2E">
              <w:rPr>
                <w:rFonts w:cstheme="minorHAnsi"/>
                <w:b/>
                <w:sz w:val="20"/>
                <w:szCs w:val="20"/>
              </w:rPr>
              <w:t>8 PRIMICI OD FINANCIJSKE IMOVINE I ZADUŽIVANJA</w:t>
            </w:r>
          </w:p>
        </w:tc>
        <w:tc>
          <w:tcPr>
            <w:tcW w:w="2552" w:type="dxa"/>
          </w:tcPr>
          <w:p w:rsidR="00675B2E" w:rsidRPr="00675B2E" w:rsidRDefault="00675B2E" w:rsidP="000E797E">
            <w:pPr>
              <w:jc w:val="center"/>
              <w:rPr>
                <w:rFonts w:cstheme="minorHAnsi"/>
                <w:b/>
                <w:sz w:val="20"/>
                <w:szCs w:val="20"/>
              </w:rPr>
            </w:pPr>
            <w:r w:rsidRPr="00675B2E">
              <w:rPr>
                <w:rFonts w:cstheme="minorHAnsi"/>
                <w:b/>
                <w:sz w:val="20"/>
                <w:szCs w:val="20"/>
              </w:rPr>
              <w:t>0,00</w:t>
            </w:r>
          </w:p>
        </w:tc>
        <w:tc>
          <w:tcPr>
            <w:tcW w:w="2410" w:type="dxa"/>
          </w:tcPr>
          <w:p w:rsidR="00675B2E" w:rsidRPr="00675B2E" w:rsidRDefault="00B245B3" w:rsidP="001715B9">
            <w:pPr>
              <w:jc w:val="center"/>
              <w:rPr>
                <w:rFonts w:cstheme="minorHAnsi"/>
                <w:b/>
                <w:sz w:val="20"/>
                <w:szCs w:val="20"/>
              </w:rPr>
            </w:pPr>
            <w:r>
              <w:rPr>
                <w:rFonts w:cstheme="minorHAnsi"/>
                <w:b/>
                <w:sz w:val="20"/>
                <w:szCs w:val="20"/>
              </w:rPr>
              <w:t>9.013.000</w:t>
            </w:r>
          </w:p>
        </w:tc>
        <w:tc>
          <w:tcPr>
            <w:tcW w:w="1275" w:type="dxa"/>
          </w:tcPr>
          <w:p w:rsidR="00675B2E" w:rsidRPr="00CD7681" w:rsidRDefault="00C96080" w:rsidP="001715B9">
            <w:pPr>
              <w:jc w:val="center"/>
              <w:rPr>
                <w:rFonts w:cstheme="minorHAnsi"/>
                <w:sz w:val="20"/>
                <w:szCs w:val="20"/>
              </w:rPr>
            </w:pPr>
            <w:r w:rsidRPr="00CD7681">
              <w:rPr>
                <w:rFonts w:cstheme="minorHAnsi"/>
                <w:sz w:val="20"/>
                <w:szCs w:val="20"/>
              </w:rPr>
              <w:t>0</w:t>
            </w:r>
          </w:p>
        </w:tc>
      </w:tr>
      <w:tr w:rsidR="00675B2E" w:rsidRPr="005B285B" w:rsidTr="00036A6E">
        <w:trPr>
          <w:trHeight w:val="544"/>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81 Primici (povrati)glavnica danih zajmova</w:t>
            </w:r>
          </w:p>
        </w:tc>
        <w:tc>
          <w:tcPr>
            <w:tcW w:w="2552" w:type="dxa"/>
          </w:tcPr>
          <w:p w:rsidR="00675B2E" w:rsidRPr="00675B2E" w:rsidRDefault="00675B2E" w:rsidP="000E797E">
            <w:pPr>
              <w:jc w:val="center"/>
              <w:rPr>
                <w:rFonts w:cstheme="minorHAnsi"/>
                <w:sz w:val="20"/>
                <w:szCs w:val="20"/>
              </w:rPr>
            </w:pPr>
            <w:r w:rsidRPr="00675B2E">
              <w:rPr>
                <w:rFonts w:cstheme="minorHAnsi"/>
                <w:sz w:val="20"/>
                <w:szCs w:val="20"/>
              </w:rPr>
              <w:t>0,00</w:t>
            </w:r>
          </w:p>
        </w:tc>
        <w:tc>
          <w:tcPr>
            <w:tcW w:w="2410" w:type="dxa"/>
          </w:tcPr>
          <w:p w:rsidR="00675B2E" w:rsidRPr="00675B2E" w:rsidRDefault="00B245B3" w:rsidP="001715B9">
            <w:pPr>
              <w:jc w:val="center"/>
              <w:rPr>
                <w:rFonts w:cstheme="minorHAnsi"/>
                <w:sz w:val="20"/>
                <w:szCs w:val="20"/>
              </w:rPr>
            </w:pPr>
            <w:r>
              <w:rPr>
                <w:rFonts w:cstheme="minorHAnsi"/>
                <w:sz w:val="20"/>
                <w:szCs w:val="20"/>
              </w:rPr>
              <w:t>10.000</w:t>
            </w:r>
          </w:p>
        </w:tc>
        <w:tc>
          <w:tcPr>
            <w:tcW w:w="1275" w:type="dxa"/>
          </w:tcPr>
          <w:p w:rsidR="00675B2E" w:rsidRPr="00CD7681" w:rsidRDefault="00C96080" w:rsidP="001715B9">
            <w:pPr>
              <w:jc w:val="center"/>
              <w:rPr>
                <w:rFonts w:cstheme="minorHAnsi"/>
                <w:sz w:val="20"/>
                <w:szCs w:val="20"/>
              </w:rPr>
            </w:pPr>
            <w:r w:rsidRPr="00CD7681">
              <w:rPr>
                <w:rFonts w:cstheme="minorHAnsi"/>
                <w:sz w:val="20"/>
                <w:szCs w:val="20"/>
              </w:rPr>
              <w:t>0</w:t>
            </w:r>
          </w:p>
        </w:tc>
      </w:tr>
      <w:tr w:rsidR="000D2DF6" w:rsidRPr="005B285B" w:rsidTr="00036A6E">
        <w:trPr>
          <w:trHeight w:val="544"/>
        </w:trPr>
        <w:tc>
          <w:tcPr>
            <w:tcW w:w="3119" w:type="dxa"/>
          </w:tcPr>
          <w:p w:rsidR="000D2DF6" w:rsidRPr="00675B2E" w:rsidRDefault="000D2DF6" w:rsidP="00596AEB">
            <w:pPr>
              <w:jc w:val="both"/>
              <w:rPr>
                <w:rFonts w:cstheme="minorHAnsi"/>
                <w:sz w:val="20"/>
                <w:szCs w:val="20"/>
              </w:rPr>
            </w:pPr>
            <w:r>
              <w:rPr>
                <w:rFonts w:cstheme="minorHAnsi"/>
                <w:sz w:val="20"/>
                <w:szCs w:val="20"/>
              </w:rPr>
              <w:t>83 Primici od prodaje dionica i udjela u glavnici</w:t>
            </w:r>
          </w:p>
        </w:tc>
        <w:tc>
          <w:tcPr>
            <w:tcW w:w="2552" w:type="dxa"/>
          </w:tcPr>
          <w:p w:rsidR="000D2DF6" w:rsidRPr="00675B2E" w:rsidRDefault="000D2DF6" w:rsidP="000E797E">
            <w:pPr>
              <w:jc w:val="center"/>
              <w:rPr>
                <w:rFonts w:cstheme="minorHAnsi"/>
                <w:sz w:val="20"/>
                <w:szCs w:val="20"/>
              </w:rPr>
            </w:pPr>
            <w:r>
              <w:rPr>
                <w:rFonts w:cstheme="minorHAnsi"/>
                <w:sz w:val="20"/>
                <w:szCs w:val="20"/>
              </w:rPr>
              <w:t>0,00</w:t>
            </w:r>
          </w:p>
        </w:tc>
        <w:tc>
          <w:tcPr>
            <w:tcW w:w="2410" w:type="dxa"/>
          </w:tcPr>
          <w:p w:rsidR="000D2DF6" w:rsidRDefault="00B245B3" w:rsidP="001715B9">
            <w:pPr>
              <w:jc w:val="center"/>
              <w:rPr>
                <w:rFonts w:cstheme="minorHAnsi"/>
                <w:sz w:val="20"/>
                <w:szCs w:val="20"/>
              </w:rPr>
            </w:pPr>
            <w:r>
              <w:rPr>
                <w:rFonts w:cstheme="minorHAnsi"/>
                <w:sz w:val="20"/>
                <w:szCs w:val="20"/>
              </w:rPr>
              <w:t>3.000</w:t>
            </w:r>
          </w:p>
        </w:tc>
        <w:tc>
          <w:tcPr>
            <w:tcW w:w="1275" w:type="dxa"/>
          </w:tcPr>
          <w:p w:rsidR="000D2DF6" w:rsidRPr="00CD7681" w:rsidRDefault="00C96080" w:rsidP="001715B9">
            <w:pPr>
              <w:jc w:val="center"/>
              <w:rPr>
                <w:rFonts w:cstheme="minorHAnsi"/>
                <w:sz w:val="20"/>
                <w:szCs w:val="20"/>
              </w:rPr>
            </w:pPr>
            <w:r w:rsidRPr="00CD7681">
              <w:rPr>
                <w:rFonts w:cstheme="minorHAnsi"/>
                <w:sz w:val="20"/>
                <w:szCs w:val="20"/>
              </w:rPr>
              <w:t>0</w:t>
            </w:r>
          </w:p>
        </w:tc>
      </w:tr>
      <w:tr w:rsidR="00675B2E" w:rsidRPr="005B285B" w:rsidTr="008F2A74">
        <w:trPr>
          <w:trHeight w:val="321"/>
        </w:trPr>
        <w:tc>
          <w:tcPr>
            <w:tcW w:w="3119" w:type="dxa"/>
          </w:tcPr>
          <w:p w:rsidR="00675B2E" w:rsidRPr="00675B2E" w:rsidRDefault="00675B2E" w:rsidP="00596AEB">
            <w:pPr>
              <w:jc w:val="both"/>
              <w:rPr>
                <w:rFonts w:cstheme="minorHAnsi"/>
                <w:sz w:val="20"/>
                <w:szCs w:val="20"/>
              </w:rPr>
            </w:pPr>
            <w:r w:rsidRPr="00675B2E">
              <w:rPr>
                <w:rFonts w:cstheme="minorHAnsi"/>
                <w:sz w:val="20"/>
                <w:szCs w:val="20"/>
              </w:rPr>
              <w:t>84 Primici od zaduživanja</w:t>
            </w:r>
          </w:p>
        </w:tc>
        <w:tc>
          <w:tcPr>
            <w:tcW w:w="2552" w:type="dxa"/>
          </w:tcPr>
          <w:p w:rsidR="00675B2E" w:rsidRPr="00675B2E" w:rsidRDefault="00675B2E" w:rsidP="000E797E">
            <w:pPr>
              <w:jc w:val="center"/>
              <w:rPr>
                <w:rFonts w:cstheme="minorHAnsi"/>
                <w:sz w:val="20"/>
                <w:szCs w:val="20"/>
              </w:rPr>
            </w:pPr>
            <w:r w:rsidRPr="00675B2E">
              <w:rPr>
                <w:rFonts w:cstheme="minorHAnsi"/>
                <w:sz w:val="20"/>
                <w:szCs w:val="20"/>
              </w:rPr>
              <w:t>0,00</w:t>
            </w:r>
          </w:p>
        </w:tc>
        <w:tc>
          <w:tcPr>
            <w:tcW w:w="2410" w:type="dxa"/>
          </w:tcPr>
          <w:p w:rsidR="00675B2E" w:rsidRPr="00675B2E" w:rsidRDefault="00B245B3" w:rsidP="001715B9">
            <w:pPr>
              <w:jc w:val="center"/>
              <w:rPr>
                <w:rFonts w:cstheme="minorHAnsi"/>
                <w:sz w:val="20"/>
                <w:szCs w:val="20"/>
              </w:rPr>
            </w:pPr>
            <w:r>
              <w:rPr>
                <w:rFonts w:cstheme="minorHAnsi"/>
                <w:sz w:val="20"/>
                <w:szCs w:val="20"/>
              </w:rPr>
              <w:t>9.000.000</w:t>
            </w:r>
          </w:p>
        </w:tc>
        <w:tc>
          <w:tcPr>
            <w:tcW w:w="1275" w:type="dxa"/>
          </w:tcPr>
          <w:p w:rsidR="00675B2E" w:rsidRPr="00CD7681" w:rsidRDefault="00C96080" w:rsidP="001715B9">
            <w:pPr>
              <w:jc w:val="center"/>
              <w:rPr>
                <w:rFonts w:cstheme="minorHAnsi"/>
                <w:sz w:val="20"/>
                <w:szCs w:val="20"/>
              </w:rPr>
            </w:pPr>
            <w:r w:rsidRPr="00CD7681">
              <w:rPr>
                <w:rFonts w:cstheme="minorHAnsi"/>
                <w:sz w:val="20"/>
                <w:szCs w:val="20"/>
              </w:rPr>
              <w:t>0</w:t>
            </w:r>
          </w:p>
        </w:tc>
      </w:tr>
      <w:tr w:rsidR="00675B2E" w:rsidRPr="005B285B" w:rsidTr="008F2A74">
        <w:trPr>
          <w:trHeight w:val="270"/>
        </w:trPr>
        <w:tc>
          <w:tcPr>
            <w:tcW w:w="3119" w:type="dxa"/>
          </w:tcPr>
          <w:p w:rsidR="00675B2E" w:rsidRPr="00675B2E" w:rsidRDefault="00675B2E" w:rsidP="00596AEB">
            <w:pPr>
              <w:jc w:val="both"/>
              <w:rPr>
                <w:rFonts w:cstheme="minorHAnsi"/>
                <w:b/>
                <w:sz w:val="20"/>
                <w:szCs w:val="20"/>
              </w:rPr>
            </w:pPr>
            <w:r w:rsidRPr="00675B2E">
              <w:rPr>
                <w:rFonts w:cstheme="minorHAnsi"/>
                <w:b/>
                <w:sz w:val="20"/>
                <w:szCs w:val="20"/>
              </w:rPr>
              <w:t>9 VLASTITI IZVORI</w:t>
            </w:r>
          </w:p>
        </w:tc>
        <w:tc>
          <w:tcPr>
            <w:tcW w:w="2552" w:type="dxa"/>
          </w:tcPr>
          <w:p w:rsidR="00675B2E" w:rsidRPr="00675B2E" w:rsidRDefault="00B245B3" w:rsidP="000E797E">
            <w:pPr>
              <w:jc w:val="center"/>
              <w:rPr>
                <w:rFonts w:cstheme="minorHAnsi"/>
                <w:b/>
                <w:sz w:val="20"/>
                <w:szCs w:val="20"/>
              </w:rPr>
            </w:pPr>
            <w:r>
              <w:rPr>
                <w:rFonts w:cstheme="minorHAnsi"/>
                <w:b/>
                <w:sz w:val="20"/>
                <w:szCs w:val="20"/>
              </w:rPr>
              <w:t>1.851.475</w:t>
            </w:r>
          </w:p>
        </w:tc>
        <w:tc>
          <w:tcPr>
            <w:tcW w:w="2410" w:type="dxa"/>
          </w:tcPr>
          <w:p w:rsidR="00675B2E" w:rsidRPr="00675B2E" w:rsidRDefault="00B245B3" w:rsidP="001715B9">
            <w:pPr>
              <w:jc w:val="center"/>
              <w:rPr>
                <w:rFonts w:cstheme="minorHAnsi"/>
                <w:b/>
                <w:sz w:val="20"/>
                <w:szCs w:val="20"/>
              </w:rPr>
            </w:pPr>
            <w:r>
              <w:rPr>
                <w:rFonts w:cstheme="minorHAnsi"/>
                <w:b/>
                <w:sz w:val="20"/>
                <w:szCs w:val="20"/>
              </w:rPr>
              <w:t>2.723.861</w:t>
            </w:r>
          </w:p>
        </w:tc>
        <w:tc>
          <w:tcPr>
            <w:tcW w:w="1275" w:type="dxa"/>
          </w:tcPr>
          <w:p w:rsidR="00675B2E" w:rsidRPr="00CD7681" w:rsidRDefault="00C96080"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47</w:t>
            </w:r>
          </w:p>
        </w:tc>
      </w:tr>
      <w:tr w:rsidR="00675B2E" w:rsidRPr="005B285B" w:rsidTr="00961445">
        <w:trPr>
          <w:trHeight w:val="310"/>
        </w:trPr>
        <w:tc>
          <w:tcPr>
            <w:tcW w:w="3119" w:type="dxa"/>
          </w:tcPr>
          <w:p w:rsidR="00675B2E" w:rsidRPr="00675B2E" w:rsidRDefault="00675B2E" w:rsidP="00596AEB">
            <w:pPr>
              <w:jc w:val="both"/>
              <w:rPr>
                <w:rFonts w:cstheme="minorHAnsi"/>
                <w:b/>
                <w:sz w:val="20"/>
                <w:szCs w:val="20"/>
              </w:rPr>
            </w:pPr>
            <w:r w:rsidRPr="00675B2E">
              <w:rPr>
                <w:rFonts w:cstheme="minorHAnsi"/>
                <w:b/>
                <w:sz w:val="20"/>
                <w:szCs w:val="20"/>
              </w:rPr>
              <w:t xml:space="preserve">UKUPNO </w:t>
            </w:r>
          </w:p>
        </w:tc>
        <w:tc>
          <w:tcPr>
            <w:tcW w:w="2552" w:type="dxa"/>
          </w:tcPr>
          <w:p w:rsidR="00675B2E" w:rsidRPr="00675B2E" w:rsidRDefault="00B245B3" w:rsidP="000E797E">
            <w:pPr>
              <w:jc w:val="center"/>
              <w:rPr>
                <w:rFonts w:cstheme="minorHAnsi"/>
                <w:b/>
                <w:sz w:val="20"/>
                <w:szCs w:val="20"/>
              </w:rPr>
            </w:pPr>
            <w:r>
              <w:rPr>
                <w:rFonts w:cstheme="minorHAnsi"/>
                <w:b/>
                <w:sz w:val="20"/>
                <w:szCs w:val="20"/>
              </w:rPr>
              <w:t>287.434.473</w:t>
            </w:r>
          </w:p>
        </w:tc>
        <w:tc>
          <w:tcPr>
            <w:tcW w:w="2410" w:type="dxa"/>
          </w:tcPr>
          <w:p w:rsidR="00675B2E" w:rsidRPr="00675B2E" w:rsidRDefault="00B245B3" w:rsidP="00E41C99">
            <w:pPr>
              <w:jc w:val="center"/>
              <w:rPr>
                <w:rFonts w:cstheme="minorHAnsi"/>
                <w:b/>
                <w:sz w:val="20"/>
                <w:szCs w:val="20"/>
              </w:rPr>
            </w:pPr>
            <w:r>
              <w:rPr>
                <w:rFonts w:cstheme="minorHAnsi"/>
                <w:b/>
                <w:sz w:val="20"/>
                <w:szCs w:val="20"/>
              </w:rPr>
              <w:t>327.341.473</w:t>
            </w:r>
          </w:p>
        </w:tc>
        <w:tc>
          <w:tcPr>
            <w:tcW w:w="1275" w:type="dxa"/>
          </w:tcPr>
          <w:p w:rsidR="00675B2E" w:rsidRPr="00CD7681" w:rsidRDefault="00C96080" w:rsidP="001715B9">
            <w:pPr>
              <w:jc w:val="center"/>
              <w:rPr>
                <w:rFonts w:cstheme="minorHAnsi"/>
                <w:sz w:val="20"/>
                <w:szCs w:val="20"/>
              </w:rPr>
            </w:pPr>
            <w:r w:rsidRPr="00CD7681">
              <w:rPr>
                <w:rFonts w:cstheme="minorHAnsi"/>
                <w:sz w:val="20"/>
                <w:szCs w:val="20"/>
              </w:rPr>
              <w:t>1</w:t>
            </w:r>
            <w:r w:rsidR="008D1F51" w:rsidRPr="00CD7681">
              <w:rPr>
                <w:rFonts w:cstheme="minorHAnsi"/>
                <w:sz w:val="20"/>
                <w:szCs w:val="20"/>
              </w:rPr>
              <w:t>,</w:t>
            </w:r>
            <w:r w:rsidRPr="00CD7681">
              <w:rPr>
                <w:rFonts w:cstheme="minorHAnsi"/>
                <w:sz w:val="20"/>
                <w:szCs w:val="20"/>
              </w:rPr>
              <w:t>14</w:t>
            </w:r>
          </w:p>
        </w:tc>
      </w:tr>
    </w:tbl>
    <w:p w:rsidR="00B56BFD" w:rsidRPr="005B285B" w:rsidRDefault="00B56BFD" w:rsidP="001A50F3">
      <w:pPr>
        <w:jc w:val="both"/>
        <w:rPr>
          <w:rFonts w:cstheme="minorHAnsi"/>
          <w:b/>
          <w:color w:val="0070C0"/>
          <w:sz w:val="20"/>
          <w:szCs w:val="20"/>
        </w:rPr>
      </w:pPr>
    </w:p>
    <w:p w:rsidR="001A50F3" w:rsidRPr="001A0E75" w:rsidRDefault="0091265B" w:rsidP="001A50F3">
      <w:pPr>
        <w:jc w:val="both"/>
        <w:rPr>
          <w:rFonts w:cstheme="minorHAnsi"/>
          <w:sz w:val="24"/>
          <w:szCs w:val="24"/>
        </w:rPr>
      </w:pPr>
      <w:r w:rsidRPr="001A0E75">
        <w:rPr>
          <w:rFonts w:cstheme="minorHAnsi"/>
          <w:sz w:val="24"/>
          <w:szCs w:val="24"/>
        </w:rPr>
        <w:lastRenderedPageBreak/>
        <w:t xml:space="preserve">U nastavku se daje pojašnjenje planiranih prihoda i primitaka </w:t>
      </w:r>
      <w:r w:rsidR="001A0E75" w:rsidRPr="001A0E75">
        <w:rPr>
          <w:rFonts w:cstheme="minorHAnsi"/>
          <w:sz w:val="24"/>
          <w:szCs w:val="24"/>
        </w:rPr>
        <w:t>za 2020</w:t>
      </w:r>
      <w:r w:rsidR="000F7709" w:rsidRPr="001A0E75">
        <w:rPr>
          <w:rFonts w:cstheme="minorHAnsi"/>
          <w:sz w:val="24"/>
          <w:szCs w:val="24"/>
        </w:rPr>
        <w:t xml:space="preserve">. </w:t>
      </w:r>
      <w:r w:rsidR="00665ED4" w:rsidRPr="001A0E75">
        <w:rPr>
          <w:rFonts w:cstheme="minorHAnsi"/>
          <w:sz w:val="24"/>
          <w:szCs w:val="24"/>
        </w:rPr>
        <w:t>g</w:t>
      </w:r>
      <w:r w:rsidR="000F7709" w:rsidRPr="001A0E75">
        <w:rPr>
          <w:rFonts w:cstheme="minorHAnsi"/>
          <w:sz w:val="24"/>
          <w:szCs w:val="24"/>
        </w:rPr>
        <w:t>odinu po ekonomskoj klasifikaciji iz Općeg dijela proračuna.</w:t>
      </w:r>
    </w:p>
    <w:p w:rsidR="001A03BC" w:rsidRPr="00A24739" w:rsidRDefault="001A03BC" w:rsidP="00A24739">
      <w:pPr>
        <w:pStyle w:val="Odlomakpopisa"/>
        <w:numPr>
          <w:ilvl w:val="0"/>
          <w:numId w:val="32"/>
        </w:numPr>
        <w:jc w:val="both"/>
        <w:rPr>
          <w:rFonts w:cstheme="minorHAnsi"/>
          <w:sz w:val="24"/>
          <w:szCs w:val="24"/>
        </w:rPr>
      </w:pPr>
      <w:r w:rsidRPr="00A24739">
        <w:rPr>
          <w:rFonts w:cstheme="minorHAnsi"/>
          <w:b/>
          <w:sz w:val="24"/>
          <w:szCs w:val="24"/>
        </w:rPr>
        <w:t>6 PRIHODI POSLOVANJA</w:t>
      </w:r>
    </w:p>
    <w:p w:rsidR="001A03BC" w:rsidRPr="004E4DE9" w:rsidRDefault="001A0E75" w:rsidP="001A03BC">
      <w:pPr>
        <w:pStyle w:val="Bezproreda"/>
        <w:jc w:val="both"/>
        <w:rPr>
          <w:rFonts w:cstheme="minorHAnsi"/>
          <w:sz w:val="24"/>
          <w:szCs w:val="24"/>
        </w:rPr>
      </w:pPr>
      <w:r w:rsidRPr="004E4DE9">
        <w:rPr>
          <w:rFonts w:cstheme="minorHAnsi"/>
          <w:sz w:val="24"/>
          <w:szCs w:val="24"/>
        </w:rPr>
        <w:t>Ukupni prihodi poslovanja u 2020</w:t>
      </w:r>
      <w:r w:rsidR="001A03BC" w:rsidRPr="004E4DE9">
        <w:rPr>
          <w:rFonts w:cstheme="minorHAnsi"/>
          <w:sz w:val="24"/>
          <w:szCs w:val="24"/>
        </w:rPr>
        <w:t>. godini planira</w:t>
      </w:r>
      <w:r w:rsidRPr="004E4DE9">
        <w:rPr>
          <w:rFonts w:cstheme="minorHAnsi"/>
          <w:sz w:val="24"/>
          <w:szCs w:val="24"/>
        </w:rPr>
        <w:t>ju se u iznosu od 302.652.133</w:t>
      </w:r>
      <w:r w:rsidR="001A03BC" w:rsidRPr="004E4DE9">
        <w:rPr>
          <w:rFonts w:cstheme="minorHAnsi"/>
          <w:sz w:val="24"/>
          <w:szCs w:val="24"/>
        </w:rPr>
        <w:t xml:space="preserve"> kn. U strukturi prihoda poslovanja najveći udio imaju porezni p</w:t>
      </w:r>
      <w:r w:rsidRPr="004E4DE9">
        <w:rPr>
          <w:rFonts w:cstheme="minorHAnsi"/>
          <w:sz w:val="24"/>
          <w:szCs w:val="24"/>
        </w:rPr>
        <w:t xml:space="preserve">rihodi u visini od 94.233.948 </w:t>
      </w:r>
      <w:r w:rsidR="001A50F3" w:rsidRPr="004E4DE9">
        <w:rPr>
          <w:rFonts w:cstheme="minorHAnsi"/>
          <w:sz w:val="24"/>
          <w:szCs w:val="24"/>
        </w:rPr>
        <w:t>kn,</w:t>
      </w:r>
      <w:r w:rsidR="001A03BC" w:rsidRPr="004E4DE9">
        <w:rPr>
          <w:rFonts w:cstheme="minorHAnsi"/>
          <w:sz w:val="24"/>
          <w:szCs w:val="24"/>
        </w:rPr>
        <w:t xml:space="preserve"> te prihodi od upravnih i administrativnih pristojbi s iznosom od </w:t>
      </w:r>
      <w:r w:rsidR="004D6925">
        <w:rPr>
          <w:rFonts w:cstheme="minorHAnsi"/>
          <w:sz w:val="24"/>
          <w:szCs w:val="24"/>
        </w:rPr>
        <w:t>90.287.538 kn</w:t>
      </w:r>
      <w:r w:rsidR="001A50F3" w:rsidRPr="004E4DE9">
        <w:rPr>
          <w:rFonts w:cstheme="minorHAnsi"/>
          <w:sz w:val="24"/>
          <w:szCs w:val="24"/>
        </w:rPr>
        <w:t>.</w:t>
      </w:r>
    </w:p>
    <w:p w:rsidR="00315E03" w:rsidRPr="005B285B" w:rsidRDefault="00315E03" w:rsidP="00665ED4">
      <w:pPr>
        <w:pStyle w:val="Bezproreda"/>
        <w:jc w:val="both"/>
        <w:rPr>
          <w:rFonts w:cstheme="minorHAnsi"/>
          <w:color w:val="0070C0"/>
          <w:sz w:val="24"/>
          <w:szCs w:val="24"/>
        </w:rPr>
      </w:pPr>
    </w:p>
    <w:p w:rsidR="000F7709" w:rsidRPr="001A09CD" w:rsidRDefault="00DD0F05" w:rsidP="00B61EB4">
      <w:pPr>
        <w:pStyle w:val="Odlomakpopisa"/>
        <w:numPr>
          <w:ilvl w:val="0"/>
          <w:numId w:val="2"/>
        </w:numPr>
        <w:rPr>
          <w:rFonts w:cstheme="minorHAnsi"/>
          <w:b/>
          <w:sz w:val="24"/>
          <w:szCs w:val="24"/>
        </w:rPr>
      </w:pPr>
      <w:r w:rsidRPr="001A09CD">
        <w:rPr>
          <w:rFonts w:cstheme="minorHAnsi"/>
          <w:b/>
          <w:sz w:val="24"/>
          <w:szCs w:val="24"/>
        </w:rPr>
        <w:t xml:space="preserve"> 61 </w:t>
      </w:r>
      <w:r w:rsidR="000F7709" w:rsidRPr="001A09CD">
        <w:rPr>
          <w:rFonts w:cstheme="minorHAnsi"/>
          <w:b/>
          <w:sz w:val="24"/>
          <w:szCs w:val="24"/>
        </w:rPr>
        <w:t xml:space="preserve">PRIHODI OD POREZA </w:t>
      </w:r>
    </w:p>
    <w:p w:rsidR="001A09CD" w:rsidRPr="004169E9" w:rsidRDefault="001A03BC" w:rsidP="001A03BC">
      <w:pPr>
        <w:jc w:val="both"/>
        <w:rPr>
          <w:rFonts w:cstheme="minorHAnsi"/>
          <w:color w:val="FF0000"/>
          <w:sz w:val="24"/>
          <w:szCs w:val="24"/>
        </w:rPr>
      </w:pPr>
      <w:r w:rsidRPr="004169E9">
        <w:rPr>
          <w:rFonts w:cstheme="minorHAnsi"/>
          <w:sz w:val="24"/>
          <w:szCs w:val="24"/>
        </w:rPr>
        <w:t>Prihod</w:t>
      </w:r>
      <w:r w:rsidR="001A09CD" w:rsidRPr="004169E9">
        <w:rPr>
          <w:rFonts w:cstheme="minorHAnsi"/>
          <w:sz w:val="24"/>
          <w:szCs w:val="24"/>
        </w:rPr>
        <w:t>i od poreza planirani su za 2020. godinu u iznosu od 94.233.948 kn</w:t>
      </w:r>
      <w:r w:rsidR="001A09CD" w:rsidRPr="004169E9">
        <w:rPr>
          <w:rFonts w:cstheme="minorHAnsi"/>
          <w:color w:val="0070C0"/>
          <w:sz w:val="24"/>
          <w:szCs w:val="24"/>
        </w:rPr>
        <w:t xml:space="preserve">. </w:t>
      </w:r>
      <w:r w:rsidR="004169E9" w:rsidRPr="004169E9">
        <w:rPr>
          <w:rFonts w:cstheme="minorHAnsi"/>
          <w:sz w:val="24"/>
          <w:szCs w:val="24"/>
        </w:rPr>
        <w:t>U prihodima proračuna za 2020. godinu planiran je pad poreznih prihoda</w:t>
      </w:r>
      <w:r w:rsidR="004169E9">
        <w:rPr>
          <w:rFonts w:cstheme="minorHAnsi"/>
          <w:sz w:val="24"/>
          <w:szCs w:val="24"/>
        </w:rPr>
        <w:t xml:space="preserve"> u odnosu na prethodnu godinu</w:t>
      </w:r>
      <w:r w:rsidR="004169E9" w:rsidRPr="004169E9">
        <w:rPr>
          <w:rFonts w:cstheme="minorHAnsi"/>
          <w:sz w:val="24"/>
          <w:szCs w:val="24"/>
        </w:rPr>
        <w:t xml:space="preserve"> što je posljedica očekivane porezne reforme koja uključuje neoporezivanje ili smanjeno oporezivanje prihoda mladih do 30 </w:t>
      </w:r>
      <w:r w:rsidR="004169E9" w:rsidRPr="00037D4C">
        <w:rPr>
          <w:rFonts w:cstheme="minorHAnsi"/>
          <w:sz w:val="24"/>
          <w:szCs w:val="24"/>
        </w:rPr>
        <w:t>godina</w:t>
      </w:r>
      <w:r w:rsidR="00037D4C" w:rsidRPr="00037D4C">
        <w:rPr>
          <w:rFonts w:cstheme="minorHAnsi"/>
          <w:sz w:val="24"/>
          <w:szCs w:val="24"/>
        </w:rPr>
        <w:t>.</w:t>
      </w:r>
    </w:p>
    <w:p w:rsidR="001A03BC" w:rsidRPr="009964B7" w:rsidRDefault="001A03BC" w:rsidP="001A03BC">
      <w:pPr>
        <w:jc w:val="both"/>
        <w:rPr>
          <w:rFonts w:cstheme="minorHAnsi"/>
          <w:sz w:val="24"/>
          <w:szCs w:val="24"/>
        </w:rPr>
      </w:pPr>
      <w:r w:rsidRPr="009964B7">
        <w:rPr>
          <w:rFonts w:cstheme="minorHAnsi"/>
          <w:sz w:val="24"/>
          <w:szCs w:val="24"/>
        </w:rPr>
        <w:t>Prihodi od poreza uključuju:</w:t>
      </w:r>
    </w:p>
    <w:p w:rsidR="001A03BC" w:rsidRPr="009964B7" w:rsidRDefault="001A03BC" w:rsidP="00B61EB4">
      <w:pPr>
        <w:pStyle w:val="Bezproreda"/>
        <w:numPr>
          <w:ilvl w:val="0"/>
          <w:numId w:val="7"/>
        </w:numPr>
        <w:jc w:val="both"/>
        <w:rPr>
          <w:rFonts w:cstheme="minorHAnsi"/>
          <w:sz w:val="24"/>
          <w:szCs w:val="24"/>
        </w:rPr>
      </w:pPr>
      <w:r w:rsidRPr="009964B7">
        <w:rPr>
          <w:rFonts w:cstheme="minorHAnsi"/>
          <w:sz w:val="24"/>
          <w:szCs w:val="24"/>
        </w:rPr>
        <w:t>Prihode od poreza i prireza n</w:t>
      </w:r>
      <w:r w:rsidR="00833D6F" w:rsidRPr="009964B7">
        <w:rPr>
          <w:rFonts w:cstheme="minorHAnsi"/>
          <w:sz w:val="24"/>
          <w:szCs w:val="24"/>
        </w:rPr>
        <w:t>a dohodak u iznosu 86.411.782</w:t>
      </w:r>
      <w:r w:rsidR="007E277D" w:rsidRPr="009964B7">
        <w:rPr>
          <w:rFonts w:cstheme="minorHAnsi"/>
          <w:sz w:val="24"/>
          <w:szCs w:val="24"/>
        </w:rPr>
        <w:t xml:space="preserve"> kn</w:t>
      </w:r>
    </w:p>
    <w:p w:rsidR="001A03BC" w:rsidRPr="009964B7" w:rsidRDefault="001A03BC" w:rsidP="00B61EB4">
      <w:pPr>
        <w:pStyle w:val="Bezproreda"/>
        <w:numPr>
          <w:ilvl w:val="0"/>
          <w:numId w:val="7"/>
        </w:numPr>
        <w:jc w:val="both"/>
        <w:rPr>
          <w:rFonts w:cstheme="minorHAnsi"/>
          <w:sz w:val="24"/>
          <w:szCs w:val="24"/>
        </w:rPr>
      </w:pPr>
      <w:r w:rsidRPr="009964B7">
        <w:rPr>
          <w:rFonts w:cstheme="minorHAnsi"/>
          <w:sz w:val="24"/>
          <w:szCs w:val="24"/>
        </w:rPr>
        <w:t>Prihode od poreza na imovinu (porez na promet nekretnina, porez na kuće</w:t>
      </w:r>
      <w:r w:rsidR="00833D6F" w:rsidRPr="009964B7">
        <w:rPr>
          <w:rFonts w:cstheme="minorHAnsi"/>
          <w:sz w:val="24"/>
          <w:szCs w:val="24"/>
        </w:rPr>
        <w:t xml:space="preserve"> za odmor) u iznosu 6.443.407</w:t>
      </w:r>
      <w:r w:rsidR="007E277D" w:rsidRPr="009964B7">
        <w:rPr>
          <w:rFonts w:cstheme="minorHAnsi"/>
          <w:sz w:val="24"/>
          <w:szCs w:val="24"/>
        </w:rPr>
        <w:t xml:space="preserve"> kn</w:t>
      </w:r>
    </w:p>
    <w:p w:rsidR="00AF3342" w:rsidRDefault="001A03BC" w:rsidP="00AF3342">
      <w:pPr>
        <w:pStyle w:val="Bezproreda"/>
        <w:numPr>
          <w:ilvl w:val="0"/>
          <w:numId w:val="7"/>
        </w:numPr>
        <w:jc w:val="both"/>
        <w:rPr>
          <w:rFonts w:cstheme="minorHAnsi"/>
          <w:sz w:val="24"/>
          <w:szCs w:val="24"/>
        </w:rPr>
      </w:pPr>
      <w:r w:rsidRPr="009964B7">
        <w:rPr>
          <w:rFonts w:cstheme="minorHAnsi"/>
          <w:sz w:val="24"/>
          <w:szCs w:val="24"/>
        </w:rPr>
        <w:t>Prihode od poreza na robu i usluge (porez na potrošnju) u izn</w:t>
      </w:r>
      <w:r w:rsidR="00833D6F" w:rsidRPr="009964B7">
        <w:rPr>
          <w:rFonts w:cstheme="minorHAnsi"/>
          <w:sz w:val="24"/>
          <w:szCs w:val="24"/>
        </w:rPr>
        <w:t>osu 1.378.759</w:t>
      </w:r>
      <w:r w:rsidR="003A33E6" w:rsidRPr="009964B7">
        <w:rPr>
          <w:rFonts w:cstheme="minorHAnsi"/>
          <w:sz w:val="24"/>
          <w:szCs w:val="24"/>
        </w:rPr>
        <w:t xml:space="preserve"> kn</w:t>
      </w:r>
    </w:p>
    <w:p w:rsidR="006D5330" w:rsidRPr="009964B7" w:rsidRDefault="006D5330" w:rsidP="006D5330">
      <w:pPr>
        <w:pStyle w:val="Bezproreda"/>
        <w:ind w:left="720"/>
        <w:jc w:val="both"/>
        <w:rPr>
          <w:rFonts w:cstheme="minorHAnsi"/>
          <w:sz w:val="24"/>
          <w:szCs w:val="24"/>
        </w:rPr>
      </w:pPr>
    </w:p>
    <w:p w:rsidR="000F7709" w:rsidRPr="00CD7681" w:rsidRDefault="00DD0F05" w:rsidP="00A24739">
      <w:pPr>
        <w:pStyle w:val="Odlomakpopisa"/>
        <w:numPr>
          <w:ilvl w:val="0"/>
          <w:numId w:val="2"/>
        </w:numPr>
        <w:rPr>
          <w:rFonts w:cstheme="minorHAnsi"/>
          <w:b/>
          <w:sz w:val="24"/>
          <w:szCs w:val="24"/>
        </w:rPr>
      </w:pPr>
      <w:r w:rsidRPr="00A24739">
        <w:rPr>
          <w:rFonts w:cstheme="minorHAnsi"/>
          <w:b/>
          <w:sz w:val="24"/>
          <w:szCs w:val="24"/>
        </w:rPr>
        <w:t xml:space="preserve">63 </w:t>
      </w:r>
      <w:r w:rsidR="000F7709" w:rsidRPr="00CD7681">
        <w:rPr>
          <w:rFonts w:cstheme="minorHAnsi"/>
          <w:b/>
          <w:sz w:val="24"/>
          <w:szCs w:val="24"/>
        </w:rPr>
        <w:t>POMOĆI OD INOZEMSTVA I OD SUBJEKATA UNUTAR OPĆEG PRORAČUNA</w:t>
      </w:r>
    </w:p>
    <w:p w:rsidR="001A03BC" w:rsidRDefault="001A03BC" w:rsidP="001A03BC">
      <w:pPr>
        <w:jc w:val="both"/>
        <w:rPr>
          <w:rFonts w:cstheme="minorHAnsi"/>
          <w:sz w:val="24"/>
          <w:szCs w:val="24"/>
        </w:rPr>
      </w:pPr>
      <w:r w:rsidRPr="009964B7">
        <w:rPr>
          <w:rFonts w:cstheme="minorHAnsi"/>
          <w:sz w:val="24"/>
          <w:szCs w:val="24"/>
        </w:rPr>
        <w:t>Pomoći iz inozemstva i od subjekata unutar općeg proračuna pla</w:t>
      </w:r>
      <w:r w:rsidR="009964B7" w:rsidRPr="009964B7">
        <w:rPr>
          <w:rFonts w:cstheme="minorHAnsi"/>
          <w:sz w:val="24"/>
          <w:szCs w:val="24"/>
        </w:rPr>
        <w:t>nirani su u iznosu 98.082.972</w:t>
      </w:r>
      <w:r w:rsidRPr="009964B7">
        <w:rPr>
          <w:rFonts w:cstheme="minorHAnsi"/>
          <w:sz w:val="24"/>
          <w:szCs w:val="24"/>
        </w:rPr>
        <w:t xml:space="preserve"> kn. </w:t>
      </w:r>
      <w:r w:rsidR="004A4E0A">
        <w:rPr>
          <w:rFonts w:cstheme="minorHAnsi"/>
          <w:sz w:val="24"/>
          <w:szCs w:val="24"/>
        </w:rPr>
        <w:t xml:space="preserve">Pomoći </w:t>
      </w:r>
      <w:proofErr w:type="spellStart"/>
      <w:r w:rsidR="004A4E0A">
        <w:rPr>
          <w:rFonts w:cstheme="minorHAnsi"/>
          <w:sz w:val="24"/>
          <w:szCs w:val="24"/>
        </w:rPr>
        <w:t>djelimo</w:t>
      </w:r>
      <w:proofErr w:type="spellEnd"/>
      <w:r w:rsidR="004A4E0A">
        <w:rPr>
          <w:rFonts w:cstheme="minorHAnsi"/>
          <w:sz w:val="24"/>
          <w:szCs w:val="24"/>
        </w:rPr>
        <w:t xml:space="preserve"> na:</w:t>
      </w:r>
    </w:p>
    <w:p w:rsidR="004A4E0A" w:rsidRPr="00412B88" w:rsidRDefault="004A4E0A" w:rsidP="004A4E0A">
      <w:pPr>
        <w:pStyle w:val="Odlomakpopisa"/>
        <w:numPr>
          <w:ilvl w:val="0"/>
          <w:numId w:val="25"/>
        </w:numPr>
        <w:jc w:val="both"/>
        <w:rPr>
          <w:rFonts w:cstheme="minorHAnsi"/>
          <w:sz w:val="24"/>
          <w:szCs w:val="24"/>
          <w:u w:val="single"/>
        </w:rPr>
      </w:pPr>
      <w:r w:rsidRPr="00412B88">
        <w:rPr>
          <w:rFonts w:cstheme="minorHAnsi"/>
          <w:sz w:val="24"/>
          <w:szCs w:val="24"/>
          <w:u w:val="single"/>
        </w:rPr>
        <w:t>Pomoći od međunarodnih organizacija te institucija i tijela EU</w:t>
      </w:r>
    </w:p>
    <w:p w:rsidR="00412B88" w:rsidRDefault="00412B88" w:rsidP="00A24739">
      <w:pPr>
        <w:pStyle w:val="Odlomakpopisa"/>
        <w:numPr>
          <w:ilvl w:val="0"/>
          <w:numId w:val="33"/>
        </w:numPr>
        <w:jc w:val="both"/>
        <w:rPr>
          <w:rFonts w:cstheme="minorHAnsi"/>
          <w:sz w:val="24"/>
          <w:szCs w:val="24"/>
        </w:rPr>
      </w:pPr>
      <w:r w:rsidRPr="00A24739">
        <w:rPr>
          <w:rFonts w:cstheme="minorHAnsi"/>
          <w:sz w:val="24"/>
          <w:szCs w:val="24"/>
        </w:rPr>
        <w:t>Grad</w:t>
      </w:r>
      <w:r w:rsidR="006F3F92" w:rsidRPr="00A24739">
        <w:rPr>
          <w:rFonts w:cstheme="minorHAnsi"/>
          <w:sz w:val="24"/>
          <w:szCs w:val="24"/>
        </w:rPr>
        <w:t>sk</w:t>
      </w:r>
      <w:r w:rsidRPr="00A24739">
        <w:rPr>
          <w:rFonts w:cstheme="minorHAnsi"/>
          <w:sz w:val="24"/>
          <w:szCs w:val="24"/>
        </w:rPr>
        <w:t xml:space="preserve">i muzej – program </w:t>
      </w:r>
      <w:proofErr w:type="spellStart"/>
      <w:r w:rsidRPr="00A24739">
        <w:rPr>
          <w:rFonts w:cstheme="minorHAnsi"/>
          <w:sz w:val="24"/>
          <w:szCs w:val="24"/>
        </w:rPr>
        <w:t>Erasmus</w:t>
      </w:r>
      <w:proofErr w:type="spellEnd"/>
      <w:r w:rsidRPr="00A24739">
        <w:rPr>
          <w:rFonts w:cstheme="minorHAnsi"/>
          <w:sz w:val="24"/>
          <w:szCs w:val="24"/>
        </w:rPr>
        <w:t xml:space="preserve"> plus 60.000 kn</w:t>
      </w:r>
    </w:p>
    <w:p w:rsidR="00DD71E5" w:rsidRPr="00A24739" w:rsidRDefault="00DD71E5" w:rsidP="00DD71E5">
      <w:pPr>
        <w:pStyle w:val="Odlomakpopisa"/>
        <w:ind w:left="1404"/>
        <w:jc w:val="both"/>
        <w:rPr>
          <w:rFonts w:cstheme="minorHAnsi"/>
          <w:sz w:val="24"/>
          <w:szCs w:val="24"/>
        </w:rPr>
      </w:pPr>
    </w:p>
    <w:p w:rsidR="00412B88" w:rsidRPr="0033611F" w:rsidRDefault="00412B88" w:rsidP="00A24739">
      <w:pPr>
        <w:pStyle w:val="Odlomakpopisa"/>
        <w:numPr>
          <w:ilvl w:val="0"/>
          <w:numId w:val="25"/>
        </w:numPr>
        <w:jc w:val="both"/>
        <w:rPr>
          <w:rFonts w:cstheme="minorHAnsi"/>
          <w:sz w:val="24"/>
          <w:szCs w:val="24"/>
          <w:u w:val="single"/>
        </w:rPr>
      </w:pPr>
      <w:r w:rsidRPr="0033611F">
        <w:rPr>
          <w:rFonts w:cstheme="minorHAnsi"/>
          <w:sz w:val="24"/>
          <w:szCs w:val="24"/>
          <w:u w:val="single"/>
        </w:rPr>
        <w:t>Pomoći proračunu iz drugih proračuna</w:t>
      </w:r>
    </w:p>
    <w:p w:rsidR="00412B88" w:rsidRPr="004C5992" w:rsidRDefault="00412B88" w:rsidP="004C5992">
      <w:pPr>
        <w:pStyle w:val="Odlomakpopisa"/>
        <w:numPr>
          <w:ilvl w:val="0"/>
          <w:numId w:val="28"/>
        </w:numPr>
        <w:spacing w:after="0" w:line="240" w:lineRule="auto"/>
        <w:jc w:val="both"/>
        <w:rPr>
          <w:rFonts w:eastAsia="Times New Roman" w:cstheme="minorHAnsi"/>
          <w:color w:val="000000"/>
          <w:sz w:val="24"/>
          <w:szCs w:val="24"/>
          <w:lang w:eastAsia="hr-HR"/>
        </w:rPr>
      </w:pPr>
      <w:r w:rsidRPr="004C5992">
        <w:rPr>
          <w:rFonts w:eastAsia="Times New Roman" w:cstheme="minorHAnsi"/>
          <w:color w:val="000000"/>
          <w:sz w:val="24"/>
          <w:szCs w:val="24"/>
          <w:lang w:eastAsia="hr-HR"/>
        </w:rPr>
        <w:t>Tekuće pomoći iz županijskog proračuna</w:t>
      </w:r>
      <w:r w:rsidR="004C5992">
        <w:rPr>
          <w:rFonts w:eastAsia="Times New Roman" w:cstheme="minorHAnsi"/>
          <w:color w:val="000000"/>
          <w:sz w:val="24"/>
          <w:szCs w:val="24"/>
          <w:lang w:eastAsia="hr-HR"/>
        </w:rPr>
        <w:t xml:space="preserve"> - </w:t>
      </w:r>
      <w:r w:rsidR="00A24739">
        <w:rPr>
          <w:rFonts w:eastAsia="Times New Roman" w:cstheme="minorHAnsi"/>
          <w:color w:val="000000"/>
          <w:sz w:val="24"/>
          <w:szCs w:val="24"/>
          <w:lang w:eastAsia="hr-HR"/>
        </w:rPr>
        <w:t>p</w:t>
      </w:r>
      <w:r w:rsidR="004C5992">
        <w:rPr>
          <w:rFonts w:eastAsia="Times New Roman" w:cstheme="minorHAnsi"/>
          <w:color w:val="000000"/>
          <w:sz w:val="24"/>
          <w:szCs w:val="24"/>
          <w:lang w:eastAsia="hr-HR"/>
        </w:rPr>
        <w:t>omoć za ogr</w:t>
      </w:r>
      <w:r w:rsidR="00743715" w:rsidRPr="004C5992">
        <w:rPr>
          <w:rFonts w:eastAsia="Times New Roman" w:cstheme="minorHAnsi"/>
          <w:color w:val="000000"/>
          <w:sz w:val="24"/>
          <w:szCs w:val="24"/>
          <w:lang w:eastAsia="hr-HR"/>
        </w:rPr>
        <w:t>jev 600.000 kn</w:t>
      </w:r>
    </w:p>
    <w:p w:rsidR="00743715" w:rsidRPr="006F3F92" w:rsidRDefault="00743715" w:rsidP="00743715">
      <w:pPr>
        <w:pStyle w:val="Odlomakpopisa"/>
        <w:spacing w:after="0" w:line="240" w:lineRule="auto"/>
        <w:ind w:left="1080"/>
        <w:jc w:val="both"/>
        <w:rPr>
          <w:rFonts w:eastAsia="Times New Roman" w:cstheme="minorHAnsi"/>
          <w:color w:val="000000"/>
          <w:sz w:val="24"/>
          <w:szCs w:val="24"/>
          <w:lang w:eastAsia="hr-HR"/>
        </w:rPr>
      </w:pPr>
    </w:p>
    <w:p w:rsidR="00743715" w:rsidRPr="00A24739" w:rsidRDefault="00743715" w:rsidP="00A24739">
      <w:pPr>
        <w:pStyle w:val="Odlomakpopisa"/>
        <w:numPr>
          <w:ilvl w:val="0"/>
          <w:numId w:val="28"/>
        </w:numPr>
        <w:spacing w:after="0" w:line="240" w:lineRule="auto"/>
        <w:jc w:val="both"/>
        <w:rPr>
          <w:rFonts w:eastAsia="Times New Roman" w:cstheme="minorHAnsi"/>
          <w:color w:val="000000"/>
          <w:sz w:val="24"/>
          <w:szCs w:val="24"/>
          <w:lang w:eastAsia="hr-HR"/>
        </w:rPr>
      </w:pPr>
      <w:r w:rsidRPr="004C5992">
        <w:rPr>
          <w:rFonts w:eastAsia="Times New Roman" w:cstheme="minorHAnsi"/>
          <w:color w:val="000000"/>
          <w:sz w:val="24"/>
          <w:szCs w:val="24"/>
          <w:lang w:eastAsia="hr-HR"/>
        </w:rPr>
        <w:t>Tekuće pomoći iz državnog proračuna</w:t>
      </w:r>
    </w:p>
    <w:p w:rsidR="00743715" w:rsidRPr="00A24739" w:rsidRDefault="00743715" w:rsidP="00A24739">
      <w:pPr>
        <w:pStyle w:val="Odlomakpopisa"/>
        <w:numPr>
          <w:ilvl w:val="0"/>
          <w:numId w:val="29"/>
        </w:numPr>
        <w:spacing w:after="0" w:line="240" w:lineRule="auto"/>
        <w:jc w:val="both"/>
        <w:rPr>
          <w:rFonts w:eastAsia="Times New Roman" w:cstheme="minorHAnsi"/>
          <w:color w:val="000000"/>
          <w:sz w:val="24"/>
          <w:szCs w:val="24"/>
          <w:lang w:eastAsia="hr-HR"/>
        </w:rPr>
      </w:pPr>
      <w:r w:rsidRPr="006F3F92">
        <w:rPr>
          <w:rFonts w:eastAsia="Times New Roman" w:cstheme="minorHAnsi"/>
          <w:color w:val="000000"/>
          <w:sz w:val="24"/>
          <w:szCs w:val="24"/>
          <w:lang w:eastAsia="hr-HR"/>
        </w:rPr>
        <w:t>Projekt Rukom pod ruku (osnovne škole) 7.806 kn</w:t>
      </w:r>
    </w:p>
    <w:p w:rsidR="00743715" w:rsidRPr="00FA693F" w:rsidRDefault="00743715" w:rsidP="00FA693F">
      <w:pPr>
        <w:pStyle w:val="Odlomakpopisa"/>
        <w:numPr>
          <w:ilvl w:val="0"/>
          <w:numId w:val="29"/>
        </w:numPr>
        <w:spacing w:after="0" w:line="240" w:lineRule="auto"/>
        <w:jc w:val="both"/>
        <w:rPr>
          <w:rFonts w:eastAsia="Times New Roman" w:cstheme="minorHAnsi"/>
          <w:color w:val="000000"/>
          <w:sz w:val="24"/>
          <w:szCs w:val="24"/>
          <w:lang w:eastAsia="hr-HR"/>
        </w:rPr>
      </w:pPr>
      <w:r w:rsidRPr="00FA693F">
        <w:rPr>
          <w:rFonts w:eastAsia="Times New Roman" w:cstheme="minorHAnsi"/>
          <w:color w:val="000000"/>
          <w:sz w:val="24"/>
          <w:szCs w:val="24"/>
          <w:lang w:eastAsia="hr-HR"/>
        </w:rPr>
        <w:t xml:space="preserve"> Kompenzacijske mjere Ministarstva financija 1.900.000 kn</w:t>
      </w:r>
    </w:p>
    <w:p w:rsidR="00743715" w:rsidRPr="00A24739" w:rsidRDefault="00743715" w:rsidP="00A24739">
      <w:pPr>
        <w:spacing w:after="0" w:line="240" w:lineRule="auto"/>
        <w:jc w:val="both"/>
        <w:rPr>
          <w:rFonts w:eastAsia="Times New Roman" w:cstheme="minorHAnsi"/>
          <w:color w:val="000000"/>
          <w:sz w:val="24"/>
          <w:szCs w:val="24"/>
          <w:lang w:eastAsia="hr-HR"/>
        </w:rPr>
      </w:pPr>
    </w:p>
    <w:p w:rsidR="00743715" w:rsidRPr="00A24739" w:rsidRDefault="00743715" w:rsidP="00A24739">
      <w:pPr>
        <w:pStyle w:val="Odlomakpopisa"/>
        <w:numPr>
          <w:ilvl w:val="0"/>
          <w:numId w:val="30"/>
        </w:numPr>
        <w:spacing w:after="0" w:line="240" w:lineRule="auto"/>
        <w:jc w:val="both"/>
        <w:rPr>
          <w:rFonts w:eastAsia="Times New Roman" w:cstheme="minorHAnsi"/>
          <w:color w:val="000000"/>
          <w:sz w:val="24"/>
          <w:szCs w:val="24"/>
          <w:lang w:eastAsia="hr-HR"/>
        </w:rPr>
      </w:pPr>
      <w:r w:rsidRPr="00FA693F">
        <w:rPr>
          <w:rFonts w:eastAsia="Times New Roman" w:cstheme="minorHAnsi"/>
          <w:color w:val="000000"/>
          <w:sz w:val="24"/>
          <w:szCs w:val="24"/>
          <w:lang w:eastAsia="hr-HR"/>
        </w:rPr>
        <w:t>Kapitalne pomoći iz državnog proračuna</w:t>
      </w:r>
    </w:p>
    <w:p w:rsidR="00743715" w:rsidRPr="006F3F92" w:rsidRDefault="00743715" w:rsidP="00FA693F">
      <w:pPr>
        <w:pStyle w:val="Odlomakpopisa"/>
        <w:numPr>
          <w:ilvl w:val="0"/>
          <w:numId w:val="29"/>
        </w:numPr>
        <w:spacing w:after="0" w:line="240" w:lineRule="auto"/>
        <w:jc w:val="both"/>
        <w:rPr>
          <w:rFonts w:eastAsia="Times New Roman" w:cstheme="minorHAnsi"/>
          <w:color w:val="000000"/>
          <w:sz w:val="24"/>
          <w:szCs w:val="24"/>
          <w:lang w:eastAsia="hr-HR"/>
        </w:rPr>
      </w:pPr>
      <w:r w:rsidRPr="006F3F92">
        <w:rPr>
          <w:rFonts w:eastAsia="Times New Roman" w:cstheme="minorHAnsi"/>
          <w:color w:val="000000"/>
          <w:sz w:val="24"/>
          <w:szCs w:val="24"/>
          <w:lang w:eastAsia="hr-HR"/>
        </w:rPr>
        <w:t xml:space="preserve">Izgradnja </w:t>
      </w:r>
      <w:proofErr w:type="spellStart"/>
      <w:r w:rsidRPr="006F3F92">
        <w:rPr>
          <w:rFonts w:eastAsia="Times New Roman" w:cstheme="minorHAnsi"/>
          <w:color w:val="000000"/>
          <w:sz w:val="24"/>
          <w:szCs w:val="24"/>
          <w:lang w:eastAsia="hr-HR"/>
        </w:rPr>
        <w:t>multifunkcionalog</w:t>
      </w:r>
      <w:proofErr w:type="spellEnd"/>
      <w:r w:rsidRPr="006F3F92">
        <w:rPr>
          <w:rFonts w:eastAsia="Times New Roman" w:cstheme="minorHAnsi"/>
          <w:color w:val="000000"/>
          <w:sz w:val="24"/>
          <w:szCs w:val="24"/>
          <w:lang w:eastAsia="hr-HR"/>
        </w:rPr>
        <w:t xml:space="preserve"> igrališta u </w:t>
      </w:r>
      <w:proofErr w:type="spellStart"/>
      <w:r w:rsidRPr="006F3F92">
        <w:rPr>
          <w:rFonts w:eastAsia="Times New Roman" w:cstheme="minorHAnsi"/>
          <w:color w:val="000000"/>
          <w:sz w:val="24"/>
          <w:szCs w:val="24"/>
          <w:lang w:eastAsia="hr-HR"/>
        </w:rPr>
        <w:t>Hrastelnici</w:t>
      </w:r>
      <w:proofErr w:type="spellEnd"/>
      <w:r w:rsidRPr="006F3F92">
        <w:rPr>
          <w:rFonts w:eastAsia="Times New Roman" w:cstheme="minorHAnsi"/>
          <w:color w:val="000000"/>
          <w:sz w:val="24"/>
          <w:szCs w:val="24"/>
          <w:lang w:eastAsia="hr-HR"/>
        </w:rPr>
        <w:t xml:space="preserve"> </w:t>
      </w:r>
      <w:r w:rsidR="00C2725A" w:rsidRPr="006F3F92">
        <w:rPr>
          <w:rFonts w:eastAsia="Times New Roman" w:cstheme="minorHAnsi"/>
          <w:color w:val="000000"/>
          <w:sz w:val="24"/>
          <w:szCs w:val="24"/>
          <w:lang w:eastAsia="hr-HR"/>
        </w:rPr>
        <w:t>540.000 kn</w:t>
      </w:r>
    </w:p>
    <w:p w:rsidR="00C2725A" w:rsidRPr="006F3F92" w:rsidRDefault="003366D9" w:rsidP="00FA693F">
      <w:pPr>
        <w:pStyle w:val="Odlomakpopisa"/>
        <w:numPr>
          <w:ilvl w:val="0"/>
          <w:numId w:val="29"/>
        </w:numPr>
        <w:spacing w:after="0" w:line="240" w:lineRule="auto"/>
        <w:jc w:val="both"/>
        <w:rPr>
          <w:rFonts w:eastAsia="Times New Roman" w:cstheme="minorHAnsi"/>
          <w:color w:val="000000"/>
          <w:sz w:val="24"/>
          <w:szCs w:val="24"/>
          <w:lang w:eastAsia="hr-HR"/>
        </w:rPr>
      </w:pPr>
      <w:r w:rsidRPr="006F3F92">
        <w:rPr>
          <w:rFonts w:eastAsia="Times New Roman" w:cstheme="minorHAnsi"/>
          <w:color w:val="000000"/>
          <w:sz w:val="24"/>
          <w:szCs w:val="24"/>
          <w:lang w:eastAsia="hr-HR"/>
        </w:rPr>
        <w:t>Ugradnja dizala u zgradi OŠ Ivana Kukuljevića 190.000 kn</w:t>
      </w:r>
    </w:p>
    <w:p w:rsidR="003366D9" w:rsidRDefault="003366D9" w:rsidP="00FA693F">
      <w:pPr>
        <w:pStyle w:val="Odlomakpopisa"/>
        <w:numPr>
          <w:ilvl w:val="0"/>
          <w:numId w:val="29"/>
        </w:numPr>
        <w:spacing w:after="0" w:line="240" w:lineRule="auto"/>
        <w:jc w:val="both"/>
        <w:rPr>
          <w:rFonts w:eastAsia="Times New Roman" w:cstheme="minorHAnsi"/>
          <w:color w:val="000000"/>
          <w:sz w:val="24"/>
          <w:szCs w:val="24"/>
          <w:lang w:eastAsia="hr-HR"/>
        </w:rPr>
      </w:pPr>
      <w:r w:rsidRPr="006F3F92">
        <w:rPr>
          <w:rFonts w:eastAsia="Times New Roman" w:cstheme="minorHAnsi"/>
          <w:color w:val="000000"/>
          <w:sz w:val="24"/>
          <w:szCs w:val="24"/>
          <w:lang w:eastAsia="hr-HR"/>
        </w:rPr>
        <w:t>Zaštita kulturne baštine 700.000 kn</w:t>
      </w:r>
    </w:p>
    <w:p w:rsidR="00C55027" w:rsidRPr="00A24739" w:rsidRDefault="00C55027" w:rsidP="00A24739">
      <w:pPr>
        <w:spacing w:after="0" w:line="240" w:lineRule="auto"/>
        <w:jc w:val="both"/>
        <w:rPr>
          <w:rFonts w:eastAsia="Times New Roman" w:cstheme="minorHAnsi"/>
          <w:color w:val="000000"/>
          <w:sz w:val="24"/>
          <w:szCs w:val="24"/>
          <w:lang w:eastAsia="hr-HR"/>
        </w:rPr>
      </w:pPr>
    </w:p>
    <w:p w:rsidR="00C55027" w:rsidRPr="00A24739" w:rsidRDefault="00C55027" w:rsidP="00A24739">
      <w:pPr>
        <w:pStyle w:val="Odlomakpopisa"/>
        <w:numPr>
          <w:ilvl w:val="0"/>
          <w:numId w:val="30"/>
        </w:numPr>
        <w:spacing w:after="0" w:line="240" w:lineRule="auto"/>
        <w:jc w:val="both"/>
        <w:rPr>
          <w:rFonts w:eastAsia="Times New Roman" w:cstheme="minorHAnsi"/>
          <w:color w:val="000000"/>
          <w:sz w:val="24"/>
          <w:szCs w:val="24"/>
          <w:lang w:eastAsia="hr-HR"/>
        </w:rPr>
      </w:pPr>
      <w:r w:rsidRPr="00FA693F">
        <w:rPr>
          <w:rFonts w:eastAsia="Times New Roman" w:cstheme="minorHAnsi"/>
          <w:color w:val="000000"/>
          <w:sz w:val="24"/>
          <w:szCs w:val="24"/>
          <w:lang w:eastAsia="hr-HR"/>
        </w:rPr>
        <w:t>Kapitalne pomoći iz županijskog proračuna</w:t>
      </w:r>
    </w:p>
    <w:p w:rsidR="00C55027" w:rsidRDefault="00C55027" w:rsidP="00FA693F">
      <w:pPr>
        <w:pStyle w:val="Odlomakpopisa"/>
        <w:numPr>
          <w:ilvl w:val="0"/>
          <w:numId w:val="29"/>
        </w:numPr>
        <w:spacing w:after="0" w:line="240" w:lineRule="auto"/>
        <w:jc w:val="both"/>
        <w:rPr>
          <w:rFonts w:eastAsia="Times New Roman" w:cstheme="minorHAnsi"/>
          <w:color w:val="000000"/>
          <w:sz w:val="24"/>
          <w:szCs w:val="24"/>
          <w:lang w:eastAsia="hr-HR"/>
        </w:rPr>
      </w:pPr>
      <w:r w:rsidRPr="006F3F92">
        <w:rPr>
          <w:rFonts w:eastAsia="Times New Roman" w:cstheme="minorHAnsi"/>
          <w:color w:val="000000"/>
          <w:sz w:val="24"/>
          <w:szCs w:val="24"/>
          <w:lang w:eastAsia="hr-HR"/>
        </w:rPr>
        <w:t>Ugradnja dizala u zgradi OŠ Ivana Kukuljevića 200.000 kn</w:t>
      </w:r>
    </w:p>
    <w:p w:rsidR="0033611F" w:rsidRDefault="0033611F" w:rsidP="0033611F">
      <w:pPr>
        <w:pStyle w:val="Odlomakpopisa"/>
        <w:numPr>
          <w:ilvl w:val="0"/>
          <w:numId w:val="30"/>
        </w:numPr>
        <w:spacing w:after="0"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 xml:space="preserve">Kapitalne pomoći iz državnog proračuna </w:t>
      </w:r>
    </w:p>
    <w:p w:rsidR="0033611F" w:rsidRPr="006F3F92" w:rsidRDefault="00AB3BA3" w:rsidP="0033611F">
      <w:pPr>
        <w:pStyle w:val="Odlomakpopisa"/>
        <w:numPr>
          <w:ilvl w:val="0"/>
          <w:numId w:val="29"/>
        </w:numPr>
        <w:spacing w:after="0" w:line="240" w:lineRule="auto"/>
        <w:jc w:val="both"/>
        <w:rPr>
          <w:rFonts w:eastAsia="Times New Roman" w:cstheme="minorHAnsi"/>
          <w:color w:val="000000"/>
          <w:sz w:val="24"/>
          <w:szCs w:val="24"/>
          <w:lang w:eastAsia="hr-HR"/>
        </w:rPr>
      </w:pPr>
      <w:proofErr w:type="spellStart"/>
      <w:r>
        <w:rPr>
          <w:rFonts w:eastAsia="Times New Roman" w:cstheme="minorHAnsi"/>
          <w:color w:val="000000"/>
          <w:sz w:val="24"/>
          <w:szCs w:val="24"/>
          <w:lang w:eastAsia="hr-HR"/>
        </w:rPr>
        <w:t>Oš</w:t>
      </w:r>
      <w:proofErr w:type="spellEnd"/>
      <w:r>
        <w:rPr>
          <w:rFonts w:eastAsia="Times New Roman" w:cstheme="minorHAnsi"/>
          <w:color w:val="000000"/>
          <w:sz w:val="24"/>
          <w:szCs w:val="24"/>
          <w:lang w:eastAsia="hr-HR"/>
        </w:rPr>
        <w:t xml:space="preserve"> </w:t>
      </w:r>
      <w:proofErr w:type="spellStart"/>
      <w:r>
        <w:rPr>
          <w:rFonts w:eastAsia="Times New Roman" w:cstheme="minorHAnsi"/>
          <w:color w:val="000000"/>
          <w:sz w:val="24"/>
          <w:szCs w:val="24"/>
          <w:lang w:eastAsia="hr-HR"/>
        </w:rPr>
        <w:t>Komarevo</w:t>
      </w:r>
      <w:proofErr w:type="spellEnd"/>
    </w:p>
    <w:p w:rsidR="003366D9" w:rsidRPr="006F3F92" w:rsidRDefault="003366D9" w:rsidP="00743715">
      <w:pPr>
        <w:pStyle w:val="Odlomakpopisa"/>
        <w:spacing w:after="0" w:line="240" w:lineRule="auto"/>
        <w:ind w:left="1080"/>
        <w:jc w:val="both"/>
        <w:rPr>
          <w:rFonts w:eastAsia="Times New Roman" w:cstheme="minorHAnsi"/>
          <w:color w:val="000000"/>
          <w:sz w:val="24"/>
          <w:szCs w:val="24"/>
          <w:lang w:eastAsia="hr-HR"/>
        </w:rPr>
      </w:pPr>
    </w:p>
    <w:p w:rsidR="00250CF4" w:rsidRPr="00A24739" w:rsidRDefault="00250CF4" w:rsidP="00A24739">
      <w:pPr>
        <w:pStyle w:val="Odlomakpopisa"/>
        <w:numPr>
          <w:ilvl w:val="0"/>
          <w:numId w:val="25"/>
        </w:numPr>
        <w:jc w:val="both"/>
        <w:rPr>
          <w:rFonts w:cstheme="minorHAnsi"/>
          <w:sz w:val="24"/>
          <w:szCs w:val="24"/>
          <w:u w:val="single"/>
        </w:rPr>
      </w:pPr>
      <w:r w:rsidRPr="00FA1242">
        <w:rPr>
          <w:rFonts w:cstheme="minorHAnsi"/>
          <w:sz w:val="24"/>
          <w:szCs w:val="24"/>
          <w:u w:val="single"/>
        </w:rPr>
        <w:t xml:space="preserve">Pomoći od izvanproračunskih korisnika </w:t>
      </w:r>
    </w:p>
    <w:p w:rsidR="00250CF4" w:rsidRPr="00FA1242" w:rsidRDefault="00250CF4" w:rsidP="00FA1242">
      <w:pPr>
        <w:pStyle w:val="Odlomakpopisa"/>
        <w:numPr>
          <w:ilvl w:val="0"/>
          <w:numId w:val="29"/>
        </w:numPr>
        <w:jc w:val="both"/>
        <w:rPr>
          <w:rFonts w:eastAsia="Times New Roman" w:cstheme="minorHAnsi"/>
          <w:color w:val="000000"/>
          <w:sz w:val="24"/>
          <w:szCs w:val="24"/>
          <w:lang w:eastAsia="hr-HR"/>
        </w:rPr>
      </w:pPr>
      <w:r w:rsidRPr="00FA1242">
        <w:rPr>
          <w:rFonts w:eastAsia="Times New Roman" w:cstheme="minorHAnsi"/>
          <w:color w:val="000000"/>
          <w:sz w:val="24"/>
          <w:szCs w:val="24"/>
          <w:lang w:eastAsia="hr-HR"/>
        </w:rPr>
        <w:t>Tekuća pomoć od ŽUC-a za nerazvrstane ceste   1.800.000 kn</w:t>
      </w:r>
    </w:p>
    <w:p w:rsidR="00250CF4" w:rsidRDefault="00250CF4" w:rsidP="00FA1242">
      <w:pPr>
        <w:pStyle w:val="Odlomakpopisa"/>
        <w:numPr>
          <w:ilvl w:val="0"/>
          <w:numId w:val="29"/>
        </w:numPr>
        <w:spacing w:after="0" w:line="240" w:lineRule="auto"/>
        <w:jc w:val="both"/>
        <w:rPr>
          <w:rFonts w:eastAsia="Times New Roman" w:cstheme="minorHAnsi"/>
          <w:color w:val="000000"/>
          <w:sz w:val="24"/>
          <w:szCs w:val="24"/>
          <w:lang w:eastAsia="hr-HR"/>
        </w:rPr>
      </w:pPr>
      <w:r w:rsidRPr="00FA1242">
        <w:rPr>
          <w:rFonts w:eastAsia="Times New Roman" w:cstheme="minorHAnsi"/>
          <w:color w:val="000000"/>
          <w:sz w:val="24"/>
          <w:szCs w:val="24"/>
          <w:lang w:eastAsia="hr-HR"/>
        </w:rPr>
        <w:t xml:space="preserve">Tekuće pomoći od HZZ-a  </w:t>
      </w:r>
      <w:r w:rsidR="00473D9D" w:rsidRPr="00FA1242">
        <w:rPr>
          <w:rFonts w:eastAsia="Times New Roman" w:cstheme="minorHAnsi"/>
          <w:color w:val="000000"/>
          <w:sz w:val="24"/>
          <w:szCs w:val="24"/>
          <w:lang w:eastAsia="hr-HR"/>
        </w:rPr>
        <w:t>1.187.343</w:t>
      </w:r>
      <w:r w:rsidRPr="00FA1242">
        <w:rPr>
          <w:rFonts w:eastAsia="Times New Roman" w:cstheme="minorHAnsi"/>
          <w:color w:val="000000"/>
          <w:sz w:val="24"/>
          <w:szCs w:val="24"/>
          <w:lang w:eastAsia="hr-HR"/>
        </w:rPr>
        <w:t xml:space="preserve"> kn</w:t>
      </w:r>
    </w:p>
    <w:p w:rsidR="00FA1242" w:rsidRDefault="00FA1242" w:rsidP="00FA1242">
      <w:pPr>
        <w:pStyle w:val="Odlomakpopisa"/>
        <w:spacing w:after="0" w:line="240" w:lineRule="auto"/>
        <w:ind w:left="1500"/>
        <w:jc w:val="both"/>
        <w:rPr>
          <w:rFonts w:eastAsia="Times New Roman" w:cstheme="minorHAnsi"/>
          <w:color w:val="000000"/>
          <w:sz w:val="24"/>
          <w:szCs w:val="24"/>
          <w:lang w:eastAsia="hr-HR"/>
        </w:rPr>
      </w:pPr>
    </w:p>
    <w:p w:rsidR="00250CF4" w:rsidRPr="00A24739" w:rsidRDefault="00FA1242" w:rsidP="00250CF4">
      <w:pPr>
        <w:pStyle w:val="Odlomakpopisa"/>
        <w:numPr>
          <w:ilvl w:val="0"/>
          <w:numId w:val="25"/>
        </w:numPr>
        <w:spacing w:after="0" w:line="240" w:lineRule="auto"/>
        <w:jc w:val="both"/>
        <w:rPr>
          <w:rFonts w:eastAsia="Times New Roman" w:cstheme="minorHAnsi"/>
          <w:color w:val="000000"/>
          <w:sz w:val="24"/>
          <w:szCs w:val="24"/>
          <w:u w:val="single"/>
          <w:lang w:eastAsia="hr-HR"/>
        </w:rPr>
      </w:pPr>
      <w:r w:rsidRPr="006109A2">
        <w:rPr>
          <w:rFonts w:eastAsia="Times New Roman" w:cstheme="minorHAnsi"/>
          <w:color w:val="000000"/>
          <w:sz w:val="24"/>
          <w:szCs w:val="24"/>
          <w:u w:val="single"/>
          <w:lang w:eastAsia="hr-HR"/>
        </w:rPr>
        <w:t>Pomoći izravnanja za decentralizirane funkcije</w:t>
      </w:r>
    </w:p>
    <w:p w:rsidR="00FA1242" w:rsidRDefault="00FA1242" w:rsidP="00FA1242">
      <w:pPr>
        <w:pStyle w:val="Odlomakpopisa"/>
        <w:numPr>
          <w:ilvl w:val="0"/>
          <w:numId w:val="29"/>
        </w:numPr>
        <w:jc w:val="both"/>
        <w:rPr>
          <w:rFonts w:cstheme="minorHAnsi"/>
          <w:sz w:val="24"/>
          <w:szCs w:val="24"/>
        </w:rPr>
      </w:pPr>
      <w:r>
        <w:rPr>
          <w:rFonts w:cstheme="minorHAnsi"/>
          <w:sz w:val="24"/>
          <w:szCs w:val="24"/>
        </w:rPr>
        <w:t>z</w:t>
      </w:r>
      <w:r w:rsidRPr="00FA1242">
        <w:rPr>
          <w:rFonts w:cstheme="minorHAnsi"/>
          <w:sz w:val="24"/>
          <w:szCs w:val="24"/>
        </w:rPr>
        <w:t>a decentralizirane funkcije školstvo i vatrogastvo je planiran iznos 10.294.243 kn.</w:t>
      </w:r>
    </w:p>
    <w:p w:rsidR="006F6507" w:rsidRPr="00FA1242" w:rsidRDefault="006F6507" w:rsidP="006F6507">
      <w:pPr>
        <w:pStyle w:val="Odlomakpopisa"/>
        <w:ind w:left="1500"/>
        <w:jc w:val="both"/>
        <w:rPr>
          <w:rFonts w:cstheme="minorHAnsi"/>
          <w:sz w:val="24"/>
          <w:szCs w:val="24"/>
        </w:rPr>
      </w:pPr>
    </w:p>
    <w:p w:rsidR="00994DFA" w:rsidRPr="00A24739" w:rsidRDefault="006F6507" w:rsidP="00A24739">
      <w:pPr>
        <w:pStyle w:val="Odlomakpopisa"/>
        <w:numPr>
          <w:ilvl w:val="0"/>
          <w:numId w:val="25"/>
        </w:numPr>
        <w:jc w:val="both"/>
        <w:rPr>
          <w:rFonts w:cstheme="minorHAnsi"/>
          <w:sz w:val="24"/>
          <w:szCs w:val="24"/>
        </w:rPr>
      </w:pPr>
      <w:r w:rsidRPr="006F6507">
        <w:rPr>
          <w:rFonts w:cstheme="minorHAnsi"/>
          <w:sz w:val="24"/>
          <w:szCs w:val="24"/>
        </w:rPr>
        <w:t>Pomoći proračunskim korisnicima iz proračuna koji im nije nadležan</w:t>
      </w:r>
    </w:p>
    <w:p w:rsidR="00E67E8C" w:rsidRPr="00EC6773" w:rsidRDefault="00994DFA" w:rsidP="00EC6773">
      <w:pPr>
        <w:pStyle w:val="Odlomakpopisa"/>
        <w:numPr>
          <w:ilvl w:val="0"/>
          <w:numId w:val="29"/>
        </w:numPr>
        <w:shd w:val="clear" w:color="auto" w:fill="FFFFFF"/>
        <w:jc w:val="both"/>
        <w:rPr>
          <w:sz w:val="24"/>
          <w:szCs w:val="24"/>
        </w:rPr>
      </w:pPr>
      <w:r>
        <w:rPr>
          <w:rFonts w:cstheme="minorHAnsi"/>
          <w:sz w:val="24"/>
          <w:szCs w:val="24"/>
        </w:rPr>
        <w:t>n</w:t>
      </w:r>
      <w:r w:rsidRPr="00994DFA">
        <w:rPr>
          <w:rFonts w:cstheme="minorHAnsi"/>
          <w:sz w:val="24"/>
          <w:szCs w:val="24"/>
        </w:rPr>
        <w:t xml:space="preserve">ajveći udio u pomoćima imaju pomoći proračunskim korisnicima iz proračuna koji im nije nadležan, u iznosu od 56.036.639 kn. </w:t>
      </w:r>
      <w:r w:rsidRPr="00994DFA">
        <w:rPr>
          <w:color w:val="000000"/>
          <w:sz w:val="24"/>
          <w:szCs w:val="24"/>
        </w:rPr>
        <w:t>Od 2020. godine troškovi plaća zaposlenih u osnovnim školama postaju dio proračuna svojih osnivača, pa tako i Grada Siska, a kako bi se ujednačili financijski planovi škola kao korisnika proračuna i centralnog proračuna Grada Siska.</w:t>
      </w:r>
    </w:p>
    <w:p w:rsidR="00E67E8C" w:rsidRDefault="00E67E8C" w:rsidP="006F6507">
      <w:pPr>
        <w:pStyle w:val="Odlomakpopisa"/>
        <w:jc w:val="both"/>
        <w:rPr>
          <w:rFonts w:cstheme="minorHAnsi"/>
          <w:sz w:val="24"/>
          <w:szCs w:val="24"/>
        </w:rPr>
      </w:pPr>
    </w:p>
    <w:p w:rsidR="00E67E8C" w:rsidRPr="00A24739" w:rsidRDefault="00E67E8C" w:rsidP="00A24739">
      <w:pPr>
        <w:pStyle w:val="Odlomakpopisa"/>
        <w:numPr>
          <w:ilvl w:val="0"/>
          <w:numId w:val="25"/>
        </w:numPr>
        <w:jc w:val="both"/>
        <w:rPr>
          <w:rFonts w:cstheme="minorHAnsi"/>
          <w:sz w:val="24"/>
          <w:szCs w:val="24"/>
        </w:rPr>
      </w:pPr>
      <w:r>
        <w:rPr>
          <w:rFonts w:cstheme="minorHAnsi"/>
          <w:sz w:val="24"/>
          <w:szCs w:val="24"/>
        </w:rPr>
        <w:t>Pomoći iz državnog proračuna temeljem prijenosa EU sredstava</w:t>
      </w:r>
    </w:p>
    <w:p w:rsidR="00E67E8C" w:rsidRPr="00DA758E" w:rsidRDefault="00E67E8C" w:rsidP="00E67E8C">
      <w:pPr>
        <w:pStyle w:val="Odlomakpopisa"/>
        <w:numPr>
          <w:ilvl w:val="0"/>
          <w:numId w:val="31"/>
        </w:numPr>
        <w:jc w:val="both"/>
        <w:rPr>
          <w:rFonts w:cstheme="minorHAnsi"/>
          <w:sz w:val="24"/>
          <w:szCs w:val="24"/>
        </w:rPr>
      </w:pPr>
      <w:r w:rsidRPr="00DA758E">
        <w:rPr>
          <w:rFonts w:cstheme="minorHAnsi"/>
          <w:sz w:val="24"/>
          <w:szCs w:val="24"/>
        </w:rPr>
        <w:t>Izgradnja prilazne ceste CRS-Zvonimirova u iznosu 2.650.000 kn</w:t>
      </w:r>
    </w:p>
    <w:p w:rsidR="00E67E8C" w:rsidRPr="00DA758E" w:rsidRDefault="00E67E8C" w:rsidP="00E67E8C">
      <w:pPr>
        <w:pStyle w:val="Odlomakpopisa"/>
        <w:numPr>
          <w:ilvl w:val="0"/>
          <w:numId w:val="31"/>
        </w:numPr>
        <w:jc w:val="both"/>
        <w:rPr>
          <w:rFonts w:cstheme="minorHAnsi"/>
          <w:sz w:val="24"/>
          <w:szCs w:val="24"/>
        </w:rPr>
      </w:pPr>
      <w:r w:rsidRPr="00DA758E">
        <w:rPr>
          <w:rFonts w:cstheme="minorHAnsi"/>
          <w:sz w:val="24"/>
          <w:szCs w:val="24"/>
        </w:rPr>
        <w:t>Centar kreativnih industrija kreativni inkubator Sisak u iznosu 9.200.000 kn</w:t>
      </w:r>
    </w:p>
    <w:p w:rsidR="00E67E8C" w:rsidRPr="00DA758E" w:rsidRDefault="00E67E8C" w:rsidP="00E67E8C">
      <w:pPr>
        <w:pStyle w:val="Odlomakpopisa"/>
        <w:numPr>
          <w:ilvl w:val="0"/>
          <w:numId w:val="31"/>
        </w:numPr>
        <w:jc w:val="both"/>
        <w:rPr>
          <w:rFonts w:cstheme="minorHAnsi"/>
          <w:sz w:val="24"/>
          <w:szCs w:val="24"/>
        </w:rPr>
      </w:pPr>
      <w:r w:rsidRPr="00DA758E">
        <w:rPr>
          <w:rFonts w:cstheme="minorHAnsi"/>
          <w:sz w:val="24"/>
          <w:szCs w:val="24"/>
        </w:rPr>
        <w:t xml:space="preserve">Izgradnja </w:t>
      </w:r>
      <w:proofErr w:type="spellStart"/>
      <w:r w:rsidRPr="00DA758E">
        <w:rPr>
          <w:rFonts w:cstheme="minorHAnsi"/>
          <w:sz w:val="24"/>
          <w:szCs w:val="24"/>
        </w:rPr>
        <w:t>reciklažnog</w:t>
      </w:r>
      <w:proofErr w:type="spellEnd"/>
      <w:r w:rsidRPr="00DA758E">
        <w:rPr>
          <w:rFonts w:cstheme="minorHAnsi"/>
          <w:sz w:val="24"/>
          <w:szCs w:val="24"/>
        </w:rPr>
        <w:t xml:space="preserve"> dvorišta Sisak Novi 4.291.909 kn</w:t>
      </w:r>
    </w:p>
    <w:p w:rsidR="0088049E" w:rsidRDefault="00E67E8C" w:rsidP="0088049E">
      <w:pPr>
        <w:pStyle w:val="Odlomakpopisa"/>
        <w:numPr>
          <w:ilvl w:val="0"/>
          <w:numId w:val="31"/>
        </w:numPr>
        <w:jc w:val="both"/>
        <w:rPr>
          <w:rFonts w:cstheme="minorHAnsi"/>
          <w:sz w:val="24"/>
          <w:szCs w:val="24"/>
        </w:rPr>
      </w:pPr>
      <w:r w:rsidRPr="00DA758E">
        <w:rPr>
          <w:rFonts w:cstheme="minorHAnsi"/>
          <w:sz w:val="24"/>
          <w:szCs w:val="24"/>
        </w:rPr>
        <w:t>Rukom pod ruku, školska kuhinja, zdravi objed sv</w:t>
      </w:r>
      <w:r w:rsidR="00EC6773">
        <w:rPr>
          <w:rFonts w:cstheme="minorHAnsi"/>
          <w:sz w:val="24"/>
          <w:szCs w:val="24"/>
        </w:rPr>
        <w:t>ima i Školska shema 8.365.032 kn.</w:t>
      </w:r>
    </w:p>
    <w:p w:rsidR="00A24739" w:rsidRPr="00A24739" w:rsidRDefault="00A24739" w:rsidP="00A24739">
      <w:pPr>
        <w:pStyle w:val="Odlomakpopisa"/>
        <w:ind w:left="1440"/>
        <w:jc w:val="both"/>
        <w:rPr>
          <w:rFonts w:cstheme="minorHAnsi"/>
          <w:sz w:val="24"/>
          <w:szCs w:val="24"/>
        </w:rPr>
      </w:pPr>
    </w:p>
    <w:p w:rsidR="001A03BC" w:rsidRPr="00F05DF1" w:rsidRDefault="001A03BC" w:rsidP="00B61EB4">
      <w:pPr>
        <w:pStyle w:val="Odlomakpopisa"/>
        <w:numPr>
          <w:ilvl w:val="0"/>
          <w:numId w:val="2"/>
        </w:numPr>
        <w:rPr>
          <w:rFonts w:cstheme="minorHAnsi"/>
          <w:b/>
          <w:sz w:val="24"/>
          <w:szCs w:val="24"/>
        </w:rPr>
      </w:pPr>
      <w:r w:rsidRPr="00F05DF1">
        <w:rPr>
          <w:rFonts w:cstheme="minorHAnsi"/>
          <w:b/>
          <w:sz w:val="24"/>
          <w:szCs w:val="24"/>
        </w:rPr>
        <w:t xml:space="preserve">64 </w:t>
      </w:r>
      <w:r w:rsidR="000F7709" w:rsidRPr="00F05DF1">
        <w:rPr>
          <w:rFonts w:cstheme="minorHAnsi"/>
          <w:b/>
          <w:sz w:val="24"/>
          <w:szCs w:val="24"/>
        </w:rPr>
        <w:t>PRIHODI OD IMOVINE</w:t>
      </w:r>
    </w:p>
    <w:p w:rsidR="004A5D67" w:rsidRPr="008A366E" w:rsidRDefault="001A03BC" w:rsidP="00DD0F05">
      <w:pPr>
        <w:jc w:val="both"/>
        <w:rPr>
          <w:rFonts w:cstheme="minorHAnsi"/>
          <w:sz w:val="24"/>
          <w:szCs w:val="24"/>
        </w:rPr>
      </w:pPr>
      <w:r w:rsidRPr="004A5D67">
        <w:rPr>
          <w:rFonts w:cstheme="minorHAnsi"/>
          <w:sz w:val="24"/>
          <w:szCs w:val="24"/>
        </w:rPr>
        <w:t>Prihodi od imovine odnose se na prihode od financijske imovine i nefinancijske imovine, plani</w:t>
      </w:r>
      <w:r w:rsidR="004A5D67" w:rsidRPr="004A5D67">
        <w:rPr>
          <w:rFonts w:cstheme="minorHAnsi"/>
          <w:sz w:val="24"/>
          <w:szCs w:val="24"/>
        </w:rPr>
        <w:t>raju se u iznosu od 12.149.800</w:t>
      </w:r>
      <w:r w:rsidRPr="004A5D67">
        <w:rPr>
          <w:rFonts w:cstheme="minorHAnsi"/>
          <w:sz w:val="24"/>
          <w:szCs w:val="24"/>
        </w:rPr>
        <w:t xml:space="preserve"> kn. Prihodi </w:t>
      </w:r>
      <w:r w:rsidR="00E446D7" w:rsidRPr="004A5D67">
        <w:rPr>
          <w:rFonts w:cstheme="minorHAnsi"/>
          <w:sz w:val="24"/>
          <w:szCs w:val="24"/>
        </w:rPr>
        <w:t>od financijske  imovine se u sl</w:t>
      </w:r>
      <w:r w:rsidRPr="004A5D67">
        <w:rPr>
          <w:rFonts w:cstheme="minorHAnsi"/>
          <w:sz w:val="24"/>
          <w:szCs w:val="24"/>
        </w:rPr>
        <w:t xml:space="preserve">jedećoj proračunskoj godini </w:t>
      </w:r>
      <w:r w:rsidR="004A5D67" w:rsidRPr="004A5D67">
        <w:rPr>
          <w:rFonts w:cstheme="minorHAnsi"/>
          <w:sz w:val="24"/>
          <w:szCs w:val="24"/>
        </w:rPr>
        <w:t>planiraju u visini od 752</w:t>
      </w:r>
      <w:r w:rsidR="00437A9D" w:rsidRPr="004A5D67">
        <w:rPr>
          <w:rFonts w:cstheme="minorHAnsi"/>
          <w:sz w:val="24"/>
          <w:szCs w:val="24"/>
        </w:rPr>
        <w:t>.000</w:t>
      </w:r>
      <w:r w:rsidRPr="004A5D67">
        <w:rPr>
          <w:rFonts w:cstheme="minorHAnsi"/>
          <w:sz w:val="24"/>
          <w:szCs w:val="24"/>
        </w:rPr>
        <w:t xml:space="preserve"> kn temeljem očekivanih prihoda od zateznih kamata</w:t>
      </w:r>
      <w:r w:rsidR="00437A9D" w:rsidRPr="004A5D67">
        <w:rPr>
          <w:rFonts w:cstheme="minorHAnsi"/>
          <w:sz w:val="24"/>
          <w:szCs w:val="24"/>
        </w:rPr>
        <w:t>,</w:t>
      </w:r>
      <w:r w:rsidRPr="004A5D67">
        <w:rPr>
          <w:rFonts w:cstheme="minorHAnsi"/>
          <w:sz w:val="24"/>
          <w:szCs w:val="24"/>
        </w:rPr>
        <w:t xml:space="preserve"> te kamata na depozite po viđenju. Prihodi od nefinancijske imovine plani</w:t>
      </w:r>
      <w:r w:rsidR="004A5D67" w:rsidRPr="004A5D67">
        <w:rPr>
          <w:rFonts w:cstheme="minorHAnsi"/>
          <w:sz w:val="24"/>
          <w:szCs w:val="24"/>
        </w:rPr>
        <w:t>rani su u iznosu od 11.397.800</w:t>
      </w:r>
      <w:r w:rsidRPr="004A5D67">
        <w:rPr>
          <w:rFonts w:cstheme="minorHAnsi"/>
          <w:sz w:val="24"/>
          <w:szCs w:val="24"/>
        </w:rPr>
        <w:t xml:space="preserve"> kn. Prihodi od nefinancijske imovine ostvaruje se od naknade za koncesije, </w:t>
      </w:r>
      <w:r w:rsidR="00442291">
        <w:rPr>
          <w:rFonts w:cstheme="minorHAnsi"/>
          <w:sz w:val="24"/>
          <w:szCs w:val="24"/>
        </w:rPr>
        <w:t>prihoda</w:t>
      </w:r>
      <w:r w:rsidR="004A5D67" w:rsidRPr="004A5D67">
        <w:rPr>
          <w:rFonts w:cstheme="minorHAnsi"/>
          <w:sz w:val="24"/>
          <w:szCs w:val="24"/>
        </w:rPr>
        <w:t xml:space="preserve"> od zakupa i privremenog korište</w:t>
      </w:r>
      <w:r w:rsidR="00442291">
        <w:rPr>
          <w:rFonts w:cstheme="minorHAnsi"/>
          <w:sz w:val="24"/>
          <w:szCs w:val="24"/>
        </w:rPr>
        <w:t>nja poljoprivrednog zemljišta, prihoda od zakupa imovine, spomeničke rente</w:t>
      </w:r>
      <w:r w:rsidR="004A5D67" w:rsidRPr="004A5D67">
        <w:rPr>
          <w:rFonts w:cstheme="minorHAnsi"/>
          <w:sz w:val="24"/>
          <w:szCs w:val="24"/>
        </w:rPr>
        <w:t>, te naknade za korištenje prostora elektrane</w:t>
      </w:r>
      <w:r w:rsidR="00442291">
        <w:rPr>
          <w:rFonts w:cstheme="minorHAnsi"/>
          <w:sz w:val="24"/>
          <w:szCs w:val="24"/>
        </w:rPr>
        <w:t>.</w:t>
      </w:r>
      <w:r w:rsidR="004A5D67" w:rsidRPr="004A5D67">
        <w:rPr>
          <w:rFonts w:cstheme="minorHAnsi"/>
          <w:sz w:val="24"/>
          <w:szCs w:val="24"/>
        </w:rPr>
        <w:t xml:space="preserve"> Naknada za korištenje prostora elektrane u 2020. plan</w:t>
      </w:r>
      <w:r w:rsidR="00A24739">
        <w:rPr>
          <w:rFonts w:cstheme="minorHAnsi"/>
          <w:sz w:val="24"/>
          <w:szCs w:val="24"/>
        </w:rPr>
        <w:t>irana je u iznosu 6.500.000 kn.</w:t>
      </w:r>
    </w:p>
    <w:p w:rsidR="000F7709" w:rsidRPr="008A366E" w:rsidRDefault="001A03BC" w:rsidP="00B61EB4">
      <w:pPr>
        <w:pStyle w:val="Odlomakpopisa"/>
        <w:numPr>
          <w:ilvl w:val="0"/>
          <w:numId w:val="2"/>
        </w:numPr>
        <w:rPr>
          <w:rFonts w:cstheme="minorHAnsi"/>
          <w:b/>
          <w:sz w:val="24"/>
          <w:szCs w:val="24"/>
        </w:rPr>
      </w:pPr>
      <w:r w:rsidRPr="008A366E">
        <w:rPr>
          <w:rFonts w:cstheme="minorHAnsi"/>
          <w:b/>
          <w:sz w:val="24"/>
          <w:szCs w:val="24"/>
        </w:rPr>
        <w:t xml:space="preserve">65 </w:t>
      </w:r>
      <w:r w:rsidR="000F7709" w:rsidRPr="008A366E">
        <w:rPr>
          <w:rFonts w:cstheme="minorHAnsi"/>
          <w:b/>
          <w:sz w:val="24"/>
          <w:szCs w:val="24"/>
        </w:rPr>
        <w:t>PRIHODI OD UPRAVNIH I ADMINISTRATIVNIH  PRISTOJBI</w:t>
      </w:r>
    </w:p>
    <w:p w:rsidR="0087256E" w:rsidRPr="0059100E" w:rsidRDefault="00642E6F" w:rsidP="00AB3B80">
      <w:pPr>
        <w:jc w:val="both"/>
        <w:rPr>
          <w:rFonts w:cstheme="minorHAnsi"/>
          <w:sz w:val="24"/>
          <w:szCs w:val="24"/>
        </w:rPr>
      </w:pPr>
      <w:r w:rsidRPr="008A366E">
        <w:rPr>
          <w:rFonts w:cstheme="minorHAnsi"/>
          <w:sz w:val="24"/>
          <w:szCs w:val="24"/>
        </w:rPr>
        <w:t>U 2020</w:t>
      </w:r>
      <w:r w:rsidR="001A03BC" w:rsidRPr="008A366E">
        <w:rPr>
          <w:rFonts w:cstheme="minorHAnsi"/>
          <w:sz w:val="24"/>
          <w:szCs w:val="24"/>
        </w:rPr>
        <w:t>. godini procjenjuje se ostvarenje prihoda od upravnih i administrativnih pristojbi, pristojbi po posebnim propisima i naknada u iznosu od</w:t>
      </w:r>
      <w:r w:rsidR="00263530" w:rsidRPr="008A366E">
        <w:rPr>
          <w:rFonts w:cstheme="minorHAnsi"/>
          <w:sz w:val="24"/>
          <w:szCs w:val="24"/>
        </w:rPr>
        <w:t xml:space="preserve"> </w:t>
      </w:r>
      <w:r w:rsidR="00B62DF4" w:rsidRPr="008A366E">
        <w:rPr>
          <w:rFonts w:cstheme="minorHAnsi"/>
          <w:sz w:val="24"/>
          <w:szCs w:val="24"/>
        </w:rPr>
        <w:t xml:space="preserve">90.287.538 kn. </w:t>
      </w:r>
      <w:r w:rsidR="001A03BC" w:rsidRPr="008A366E">
        <w:rPr>
          <w:rFonts w:cstheme="minorHAnsi"/>
          <w:sz w:val="24"/>
          <w:szCs w:val="24"/>
        </w:rPr>
        <w:t>Komunalni doprinos i komunalna naknada pla</w:t>
      </w:r>
      <w:r w:rsidR="0094104E" w:rsidRPr="008A366E">
        <w:rPr>
          <w:rFonts w:cstheme="minorHAnsi"/>
          <w:sz w:val="24"/>
          <w:szCs w:val="24"/>
        </w:rPr>
        <w:t xml:space="preserve">nirani su u iznosu </w:t>
      </w:r>
      <w:r w:rsidR="00B62DF4" w:rsidRPr="008A366E">
        <w:rPr>
          <w:rFonts w:cstheme="minorHAnsi"/>
          <w:sz w:val="24"/>
          <w:szCs w:val="24"/>
        </w:rPr>
        <w:t>75.197.726</w:t>
      </w:r>
      <w:r w:rsidR="001A03BC" w:rsidRPr="008A366E">
        <w:rPr>
          <w:rFonts w:cstheme="minorHAnsi"/>
          <w:sz w:val="24"/>
          <w:szCs w:val="24"/>
        </w:rPr>
        <w:t xml:space="preserve"> kn</w:t>
      </w:r>
      <w:r w:rsidR="00B62DF4" w:rsidRPr="008A366E">
        <w:rPr>
          <w:rFonts w:cstheme="minorHAnsi"/>
          <w:sz w:val="24"/>
          <w:szCs w:val="24"/>
        </w:rPr>
        <w:t>.</w:t>
      </w:r>
      <w:r w:rsidR="001A03BC" w:rsidRPr="008A366E">
        <w:rPr>
          <w:rFonts w:cstheme="minorHAnsi"/>
          <w:sz w:val="24"/>
          <w:szCs w:val="24"/>
        </w:rPr>
        <w:t xml:space="preserve"> Prihodi po posebnim propisima </w:t>
      </w:r>
      <w:r w:rsidR="001A03BC" w:rsidRPr="008A366E">
        <w:rPr>
          <w:rFonts w:cstheme="minorHAnsi"/>
          <w:sz w:val="24"/>
          <w:szCs w:val="24"/>
        </w:rPr>
        <w:lastRenderedPageBreak/>
        <w:t>utvrđ</w:t>
      </w:r>
      <w:r w:rsidR="0094104E" w:rsidRPr="008A366E">
        <w:rPr>
          <w:rFonts w:cstheme="minorHAnsi"/>
          <w:sz w:val="24"/>
          <w:szCs w:val="24"/>
        </w:rPr>
        <w:t xml:space="preserve">eni su u iznosu od </w:t>
      </w:r>
      <w:r w:rsidR="00B62DF4" w:rsidRPr="008A366E">
        <w:rPr>
          <w:rFonts w:cstheme="minorHAnsi"/>
          <w:sz w:val="24"/>
          <w:szCs w:val="24"/>
        </w:rPr>
        <w:t xml:space="preserve">14.244.728 </w:t>
      </w:r>
      <w:r w:rsidR="001A03BC" w:rsidRPr="008A366E">
        <w:rPr>
          <w:rFonts w:cstheme="minorHAnsi"/>
          <w:sz w:val="24"/>
          <w:szCs w:val="24"/>
        </w:rPr>
        <w:t>kn, a odnose se na vodni doprinos, doprinos za šume, naknade za deponiranje, pravo služnosti – telekomunikacije</w:t>
      </w:r>
      <w:r w:rsidR="0094104E" w:rsidRPr="008A366E">
        <w:rPr>
          <w:rFonts w:cstheme="minorHAnsi"/>
          <w:sz w:val="24"/>
          <w:szCs w:val="24"/>
        </w:rPr>
        <w:t>,</w:t>
      </w:r>
      <w:r w:rsidR="001A03BC" w:rsidRPr="008A366E">
        <w:rPr>
          <w:rFonts w:cstheme="minorHAnsi"/>
          <w:sz w:val="24"/>
          <w:szCs w:val="24"/>
        </w:rPr>
        <w:t xml:space="preserve"> te ostalih nespomenuti</w:t>
      </w:r>
      <w:r w:rsidR="0094104E" w:rsidRPr="008A366E">
        <w:rPr>
          <w:rFonts w:cstheme="minorHAnsi"/>
          <w:sz w:val="24"/>
          <w:szCs w:val="24"/>
        </w:rPr>
        <w:t>h prihoda</w:t>
      </w:r>
      <w:r w:rsidR="001A03BC" w:rsidRPr="008A366E">
        <w:rPr>
          <w:rFonts w:cstheme="minorHAnsi"/>
          <w:sz w:val="24"/>
          <w:szCs w:val="24"/>
        </w:rPr>
        <w:t>. Upravne i administrativne pristojbe (prihod od prodaje državnih biljega, boravišna pristojba i druge pristojbe)</w:t>
      </w:r>
      <w:r w:rsidR="0094104E" w:rsidRPr="008A366E">
        <w:rPr>
          <w:rFonts w:cstheme="minorHAnsi"/>
          <w:sz w:val="24"/>
          <w:szCs w:val="24"/>
        </w:rPr>
        <w:t xml:space="preserve"> planirane su u iznosu od 845.084</w:t>
      </w:r>
      <w:r w:rsidR="0059100E">
        <w:rPr>
          <w:rFonts w:cstheme="minorHAnsi"/>
          <w:sz w:val="24"/>
          <w:szCs w:val="24"/>
        </w:rPr>
        <w:t xml:space="preserve"> kn. </w:t>
      </w:r>
    </w:p>
    <w:p w:rsidR="000F7709" w:rsidRPr="00A5256F" w:rsidRDefault="009C0791" w:rsidP="00A5256F">
      <w:pPr>
        <w:pStyle w:val="Odlomakpopisa"/>
        <w:numPr>
          <w:ilvl w:val="0"/>
          <w:numId w:val="2"/>
        </w:numPr>
        <w:jc w:val="both"/>
        <w:rPr>
          <w:rFonts w:cstheme="minorHAnsi"/>
          <w:sz w:val="24"/>
          <w:szCs w:val="24"/>
        </w:rPr>
      </w:pPr>
      <w:r w:rsidRPr="00A5256F">
        <w:rPr>
          <w:rFonts w:cstheme="minorHAnsi"/>
          <w:b/>
          <w:sz w:val="24"/>
          <w:szCs w:val="24"/>
        </w:rPr>
        <w:t xml:space="preserve">66 </w:t>
      </w:r>
      <w:r w:rsidR="000F7709" w:rsidRPr="00A5256F">
        <w:rPr>
          <w:rFonts w:cstheme="minorHAnsi"/>
          <w:b/>
          <w:sz w:val="24"/>
          <w:szCs w:val="24"/>
        </w:rPr>
        <w:t>P</w:t>
      </w:r>
      <w:r w:rsidR="00805619" w:rsidRPr="00A5256F">
        <w:rPr>
          <w:rFonts w:cstheme="minorHAnsi"/>
          <w:b/>
          <w:sz w:val="24"/>
          <w:szCs w:val="24"/>
        </w:rPr>
        <w:t>RIHODI OD PRODAJE PROIZVODA I R</w:t>
      </w:r>
      <w:r w:rsidR="000F7709" w:rsidRPr="00A5256F">
        <w:rPr>
          <w:rFonts w:cstheme="minorHAnsi"/>
          <w:b/>
          <w:sz w:val="24"/>
          <w:szCs w:val="24"/>
        </w:rPr>
        <w:t>OBE TE PRUŽENIH USLUGA</w:t>
      </w:r>
    </w:p>
    <w:p w:rsidR="00A5256F" w:rsidRPr="00A24739" w:rsidRDefault="001A03BC" w:rsidP="000632AD">
      <w:pPr>
        <w:jc w:val="both"/>
        <w:rPr>
          <w:rFonts w:cstheme="minorHAnsi"/>
          <w:sz w:val="24"/>
          <w:szCs w:val="24"/>
        </w:rPr>
      </w:pPr>
      <w:r w:rsidRPr="00A5256F">
        <w:rPr>
          <w:rFonts w:cstheme="minorHAnsi"/>
          <w:sz w:val="24"/>
          <w:szCs w:val="24"/>
        </w:rPr>
        <w:t>Prihodi</w:t>
      </w:r>
      <w:r w:rsidRPr="00A5256F">
        <w:rPr>
          <w:rFonts w:cstheme="minorHAnsi"/>
          <w:b/>
          <w:sz w:val="24"/>
          <w:szCs w:val="24"/>
        </w:rPr>
        <w:t xml:space="preserve"> </w:t>
      </w:r>
      <w:r w:rsidRPr="00A5256F">
        <w:rPr>
          <w:rFonts w:cstheme="minorHAnsi"/>
          <w:sz w:val="24"/>
          <w:szCs w:val="24"/>
        </w:rPr>
        <w:t>od prodaje proizvoda i robe, pruženih usluga i prihodi od donacija plani</w:t>
      </w:r>
      <w:r w:rsidR="00AB3B80" w:rsidRPr="00A5256F">
        <w:rPr>
          <w:rFonts w:cstheme="minorHAnsi"/>
          <w:sz w:val="24"/>
          <w:szCs w:val="24"/>
        </w:rPr>
        <w:t xml:space="preserve">raju se u visini od </w:t>
      </w:r>
      <w:r w:rsidR="008A366E" w:rsidRPr="00A5256F">
        <w:rPr>
          <w:rFonts w:cstheme="minorHAnsi"/>
          <w:sz w:val="24"/>
          <w:szCs w:val="24"/>
        </w:rPr>
        <w:t>4.621.500 kn u 2020</w:t>
      </w:r>
      <w:r w:rsidR="00A5256F">
        <w:rPr>
          <w:rFonts w:cstheme="minorHAnsi"/>
          <w:sz w:val="24"/>
          <w:szCs w:val="24"/>
        </w:rPr>
        <w:t>. godini</w:t>
      </w:r>
      <w:r w:rsidR="00A5256F" w:rsidRPr="00A5256F">
        <w:rPr>
          <w:rFonts w:cstheme="minorHAnsi"/>
          <w:sz w:val="24"/>
          <w:szCs w:val="24"/>
        </w:rPr>
        <w:t>. Prihodi od prodaje proizvoda i robe, te pruženih usluga iznose 4.302.500 kn (150.000 kn se oč</w:t>
      </w:r>
      <w:r w:rsidR="00A5256F">
        <w:rPr>
          <w:rFonts w:cstheme="minorHAnsi"/>
          <w:sz w:val="24"/>
          <w:szCs w:val="24"/>
        </w:rPr>
        <w:t>e</w:t>
      </w:r>
      <w:r w:rsidR="00A5256F" w:rsidRPr="00A5256F">
        <w:rPr>
          <w:rFonts w:cstheme="minorHAnsi"/>
          <w:sz w:val="24"/>
          <w:szCs w:val="24"/>
        </w:rPr>
        <w:t>kuje od eksternalizacije</w:t>
      </w:r>
      <w:r w:rsidR="00A5256F">
        <w:rPr>
          <w:rFonts w:cstheme="minorHAnsi"/>
          <w:sz w:val="24"/>
          <w:szCs w:val="24"/>
        </w:rPr>
        <w:t>,</w:t>
      </w:r>
      <w:r w:rsidR="00A5256F" w:rsidRPr="00A5256F">
        <w:rPr>
          <w:rFonts w:cstheme="minorHAnsi"/>
          <w:sz w:val="24"/>
          <w:szCs w:val="24"/>
        </w:rPr>
        <w:t xml:space="preserve"> a ostalih 4.152.500</w:t>
      </w:r>
      <w:r w:rsidR="00A5256F">
        <w:rPr>
          <w:rFonts w:cstheme="minorHAnsi"/>
          <w:sz w:val="24"/>
          <w:szCs w:val="24"/>
        </w:rPr>
        <w:t xml:space="preserve"> kn</w:t>
      </w:r>
      <w:r w:rsidR="00A5256F" w:rsidRPr="00A5256F">
        <w:rPr>
          <w:rFonts w:cstheme="minorHAnsi"/>
          <w:sz w:val="24"/>
          <w:szCs w:val="24"/>
        </w:rPr>
        <w:t xml:space="preserve"> na prihode</w:t>
      </w:r>
      <w:r w:rsidR="00A5256F">
        <w:rPr>
          <w:rFonts w:cstheme="minorHAnsi"/>
          <w:sz w:val="24"/>
          <w:szCs w:val="24"/>
        </w:rPr>
        <w:t xml:space="preserve"> od prodaje proizvoda i pružanje</w:t>
      </w:r>
      <w:r w:rsidR="00A5256F" w:rsidRPr="00A5256F">
        <w:rPr>
          <w:rFonts w:cstheme="minorHAnsi"/>
          <w:sz w:val="24"/>
          <w:szCs w:val="24"/>
        </w:rPr>
        <w:t xml:space="preserve"> usluga proračunskih korisnika</w:t>
      </w:r>
      <w:r w:rsidR="00A5256F">
        <w:rPr>
          <w:rFonts w:cstheme="minorHAnsi"/>
          <w:sz w:val="24"/>
          <w:szCs w:val="24"/>
        </w:rPr>
        <w:t>)</w:t>
      </w:r>
      <w:r w:rsidR="00A5256F" w:rsidRPr="00A5256F">
        <w:rPr>
          <w:rFonts w:cstheme="minorHAnsi"/>
          <w:sz w:val="24"/>
          <w:szCs w:val="24"/>
        </w:rPr>
        <w:t>. Pr</w:t>
      </w:r>
      <w:r w:rsidR="00A5256F">
        <w:rPr>
          <w:rFonts w:cstheme="minorHAnsi"/>
          <w:sz w:val="24"/>
          <w:szCs w:val="24"/>
        </w:rPr>
        <w:t>ihod od donacija iznosi 319.000</w:t>
      </w:r>
      <w:r w:rsidR="00A5256F" w:rsidRPr="00A5256F">
        <w:rPr>
          <w:rFonts w:cstheme="minorHAnsi"/>
          <w:sz w:val="24"/>
          <w:szCs w:val="24"/>
        </w:rPr>
        <w:t xml:space="preserve"> kn, od toga se 100.000 kn odnosi na donaciju OTP banke za </w:t>
      </w:r>
      <w:proofErr w:type="spellStart"/>
      <w:r w:rsidR="00A5256F">
        <w:rPr>
          <w:rFonts w:cstheme="minorHAnsi"/>
          <w:sz w:val="24"/>
          <w:szCs w:val="24"/>
        </w:rPr>
        <w:t>stiprendiranje</w:t>
      </w:r>
      <w:proofErr w:type="spellEnd"/>
      <w:r w:rsidR="00A5256F">
        <w:rPr>
          <w:rFonts w:cstheme="minorHAnsi"/>
          <w:sz w:val="24"/>
          <w:szCs w:val="24"/>
        </w:rPr>
        <w:t xml:space="preserve"> učenika, a ostatak</w:t>
      </w:r>
      <w:r w:rsidR="00A5256F" w:rsidRPr="00A5256F">
        <w:rPr>
          <w:rFonts w:cstheme="minorHAnsi"/>
          <w:sz w:val="24"/>
          <w:szCs w:val="24"/>
        </w:rPr>
        <w:t xml:space="preserve"> su donacije koje se odnose na pr</w:t>
      </w:r>
      <w:r w:rsidR="00A24739">
        <w:rPr>
          <w:rFonts w:cstheme="minorHAnsi"/>
          <w:sz w:val="24"/>
          <w:szCs w:val="24"/>
        </w:rPr>
        <w:t>oračunske korisnike.</w:t>
      </w:r>
    </w:p>
    <w:p w:rsidR="00DE2D74" w:rsidRPr="00146DCB" w:rsidRDefault="009C0791" w:rsidP="00B61EB4">
      <w:pPr>
        <w:pStyle w:val="Odlomakpopisa"/>
        <w:numPr>
          <w:ilvl w:val="0"/>
          <w:numId w:val="2"/>
        </w:numPr>
        <w:rPr>
          <w:rFonts w:cstheme="minorHAnsi"/>
          <w:b/>
          <w:sz w:val="24"/>
          <w:szCs w:val="24"/>
        </w:rPr>
      </w:pPr>
      <w:r w:rsidRPr="00146DCB">
        <w:rPr>
          <w:rFonts w:cstheme="minorHAnsi"/>
          <w:b/>
          <w:sz w:val="24"/>
          <w:szCs w:val="24"/>
        </w:rPr>
        <w:t xml:space="preserve">68 </w:t>
      </w:r>
      <w:r w:rsidR="000F7709" w:rsidRPr="00146DCB">
        <w:rPr>
          <w:rFonts w:cstheme="minorHAnsi"/>
          <w:b/>
          <w:sz w:val="24"/>
          <w:szCs w:val="24"/>
        </w:rPr>
        <w:t>KAZNE, UPRAVNE MJERE I OSTALI PRIHODI</w:t>
      </w:r>
    </w:p>
    <w:p w:rsidR="009C0791" w:rsidRPr="00146DCB" w:rsidRDefault="009C0791" w:rsidP="009C0791">
      <w:pPr>
        <w:autoSpaceDE w:val="0"/>
        <w:autoSpaceDN w:val="0"/>
        <w:adjustRightInd w:val="0"/>
        <w:spacing w:after="0" w:line="240" w:lineRule="auto"/>
        <w:jc w:val="both"/>
        <w:rPr>
          <w:rFonts w:cstheme="minorHAnsi"/>
          <w:sz w:val="24"/>
          <w:szCs w:val="24"/>
        </w:rPr>
      </w:pPr>
      <w:r w:rsidRPr="00146DCB">
        <w:rPr>
          <w:rFonts w:cstheme="minorHAnsi"/>
          <w:sz w:val="24"/>
          <w:szCs w:val="24"/>
        </w:rPr>
        <w:t>Prihodi od kazni, upravnih mjera i ostali prihodi planir</w:t>
      </w:r>
      <w:r w:rsidR="00146DCB" w:rsidRPr="00146DCB">
        <w:rPr>
          <w:rFonts w:cstheme="minorHAnsi"/>
          <w:sz w:val="24"/>
          <w:szCs w:val="24"/>
        </w:rPr>
        <w:t>ani su u visini od 3.276.375</w:t>
      </w:r>
      <w:r w:rsidR="000632AD" w:rsidRPr="00146DCB">
        <w:rPr>
          <w:rFonts w:cstheme="minorHAnsi"/>
          <w:sz w:val="24"/>
          <w:szCs w:val="24"/>
        </w:rPr>
        <w:t xml:space="preserve"> </w:t>
      </w:r>
      <w:r w:rsidRPr="00146DCB">
        <w:rPr>
          <w:rFonts w:cstheme="minorHAnsi"/>
          <w:sz w:val="24"/>
          <w:szCs w:val="24"/>
        </w:rPr>
        <w:t>kn. Sastoje se od kazni prometnog redarstva, naplaćenih troškova prisilne naplate</w:t>
      </w:r>
      <w:r w:rsidR="00292135" w:rsidRPr="00146DCB">
        <w:rPr>
          <w:rFonts w:cstheme="minorHAnsi"/>
          <w:sz w:val="24"/>
          <w:szCs w:val="24"/>
        </w:rPr>
        <w:t>,</w:t>
      </w:r>
      <w:r w:rsidRPr="00146DCB">
        <w:rPr>
          <w:rFonts w:cstheme="minorHAnsi"/>
          <w:sz w:val="24"/>
          <w:szCs w:val="24"/>
        </w:rPr>
        <w:t xml:space="preserve"> te ostalih nespomenutih prihoda.</w:t>
      </w:r>
    </w:p>
    <w:p w:rsidR="009644CE" w:rsidRPr="005B285B" w:rsidRDefault="009644CE" w:rsidP="009C0791">
      <w:pPr>
        <w:autoSpaceDE w:val="0"/>
        <w:autoSpaceDN w:val="0"/>
        <w:adjustRightInd w:val="0"/>
        <w:spacing w:after="0" w:line="240" w:lineRule="auto"/>
        <w:jc w:val="both"/>
        <w:rPr>
          <w:rFonts w:cstheme="minorHAnsi"/>
          <w:color w:val="0070C0"/>
          <w:sz w:val="24"/>
          <w:szCs w:val="24"/>
        </w:rPr>
      </w:pPr>
    </w:p>
    <w:p w:rsidR="000F7709" w:rsidRPr="00A32381" w:rsidRDefault="009C0791" w:rsidP="00961445">
      <w:pPr>
        <w:pStyle w:val="Odlomakpopisa"/>
        <w:numPr>
          <w:ilvl w:val="0"/>
          <w:numId w:val="19"/>
        </w:numPr>
        <w:rPr>
          <w:rFonts w:cstheme="minorHAnsi"/>
          <w:b/>
          <w:sz w:val="24"/>
          <w:szCs w:val="24"/>
        </w:rPr>
      </w:pPr>
      <w:r w:rsidRPr="00A32381">
        <w:rPr>
          <w:rFonts w:cstheme="minorHAnsi"/>
          <w:b/>
          <w:sz w:val="24"/>
          <w:szCs w:val="24"/>
        </w:rPr>
        <w:t>7</w:t>
      </w:r>
      <w:r w:rsidRPr="005B285B">
        <w:rPr>
          <w:rFonts w:cstheme="minorHAnsi"/>
          <w:b/>
          <w:color w:val="0070C0"/>
          <w:sz w:val="24"/>
          <w:szCs w:val="24"/>
        </w:rPr>
        <w:t xml:space="preserve"> </w:t>
      </w:r>
      <w:r w:rsidR="000F7709" w:rsidRPr="00A32381">
        <w:rPr>
          <w:rFonts w:cstheme="minorHAnsi"/>
          <w:b/>
          <w:sz w:val="24"/>
          <w:szCs w:val="24"/>
        </w:rPr>
        <w:t>PRIHODI OD PRODAJE NEFINANCIJSKE IMOVINE</w:t>
      </w:r>
    </w:p>
    <w:p w:rsidR="00A24739" w:rsidRPr="00A32381" w:rsidRDefault="009C0791" w:rsidP="009C0791">
      <w:pPr>
        <w:jc w:val="both"/>
        <w:rPr>
          <w:rFonts w:cstheme="minorHAnsi"/>
          <w:sz w:val="24"/>
          <w:szCs w:val="24"/>
        </w:rPr>
      </w:pPr>
      <w:r w:rsidRPr="00A32381">
        <w:rPr>
          <w:rFonts w:cstheme="minorHAnsi"/>
          <w:sz w:val="24"/>
          <w:szCs w:val="24"/>
        </w:rPr>
        <w:t>Prihodi od prodaje nefinancijske imovine pla</w:t>
      </w:r>
      <w:r w:rsidR="00D704B8" w:rsidRPr="00A32381">
        <w:rPr>
          <w:rFonts w:cstheme="minorHAnsi"/>
          <w:sz w:val="24"/>
          <w:szCs w:val="24"/>
        </w:rPr>
        <w:t>niraju se u visini od 12.952.479 kn u 2020</w:t>
      </w:r>
      <w:r w:rsidRPr="00A32381">
        <w:rPr>
          <w:rFonts w:cstheme="minorHAnsi"/>
          <w:sz w:val="24"/>
          <w:szCs w:val="24"/>
        </w:rPr>
        <w:t>. godini. U njih ubrajamo prihode od prodaje ne proizvedene dugotrajne imovine i prihode od prodaje proizvedene dugotrajne</w:t>
      </w:r>
      <w:r w:rsidR="00292135" w:rsidRPr="00A32381">
        <w:rPr>
          <w:rFonts w:cstheme="minorHAnsi"/>
          <w:sz w:val="24"/>
          <w:szCs w:val="24"/>
        </w:rPr>
        <w:t xml:space="preserve"> imovine. Prihodi od prodaje </w:t>
      </w:r>
      <w:proofErr w:type="spellStart"/>
      <w:r w:rsidR="00292135" w:rsidRPr="00A32381">
        <w:rPr>
          <w:rFonts w:cstheme="minorHAnsi"/>
          <w:sz w:val="24"/>
          <w:szCs w:val="24"/>
        </w:rPr>
        <w:t>ne</w:t>
      </w:r>
      <w:r w:rsidRPr="00A32381">
        <w:rPr>
          <w:rFonts w:cstheme="minorHAnsi"/>
          <w:sz w:val="24"/>
          <w:szCs w:val="24"/>
        </w:rPr>
        <w:t>proizvedene</w:t>
      </w:r>
      <w:proofErr w:type="spellEnd"/>
      <w:r w:rsidRPr="00A32381">
        <w:rPr>
          <w:rFonts w:cstheme="minorHAnsi"/>
          <w:sz w:val="24"/>
          <w:szCs w:val="24"/>
        </w:rPr>
        <w:t xml:space="preserve"> dugotrajne imovine pla</w:t>
      </w:r>
      <w:r w:rsidR="00D704B8" w:rsidRPr="00A32381">
        <w:rPr>
          <w:rFonts w:cstheme="minorHAnsi"/>
          <w:sz w:val="24"/>
          <w:szCs w:val="24"/>
        </w:rPr>
        <w:t>niraju se u visini od 11.460.000</w:t>
      </w:r>
      <w:r w:rsidRPr="00A32381">
        <w:rPr>
          <w:rFonts w:cstheme="minorHAnsi"/>
          <w:sz w:val="24"/>
          <w:szCs w:val="24"/>
        </w:rPr>
        <w:t xml:space="preserve"> kn i to kroz prodaju građevinskog zemljišta. Prihodi od prodaje proizvedene dugotrajne imov</w:t>
      </w:r>
      <w:r w:rsidR="00F772E5" w:rsidRPr="00A32381">
        <w:rPr>
          <w:rFonts w:cstheme="minorHAnsi"/>
          <w:sz w:val="24"/>
          <w:szCs w:val="24"/>
        </w:rPr>
        <w:t>i</w:t>
      </w:r>
      <w:r w:rsidRPr="00A32381">
        <w:rPr>
          <w:rFonts w:cstheme="minorHAnsi"/>
          <w:sz w:val="24"/>
          <w:szCs w:val="24"/>
        </w:rPr>
        <w:t>ne plan</w:t>
      </w:r>
      <w:r w:rsidR="000632AD" w:rsidRPr="00A32381">
        <w:rPr>
          <w:rFonts w:cstheme="minorHAnsi"/>
          <w:sz w:val="24"/>
          <w:szCs w:val="24"/>
        </w:rPr>
        <w:t xml:space="preserve">iraju </w:t>
      </w:r>
      <w:r w:rsidR="00D704B8" w:rsidRPr="00A32381">
        <w:rPr>
          <w:rFonts w:cstheme="minorHAnsi"/>
          <w:sz w:val="24"/>
          <w:szCs w:val="24"/>
        </w:rPr>
        <w:t xml:space="preserve">se u iznosu od 1.482.479 </w:t>
      </w:r>
      <w:r w:rsidRPr="00A32381">
        <w:rPr>
          <w:rFonts w:cstheme="minorHAnsi"/>
          <w:sz w:val="24"/>
          <w:szCs w:val="24"/>
        </w:rPr>
        <w:t>kn, a njihova se realizacija planira kroz prodaju stanova na kojima postoji stanarsko prav</w:t>
      </w:r>
      <w:r w:rsidR="00292135" w:rsidRPr="00A32381">
        <w:rPr>
          <w:rFonts w:cstheme="minorHAnsi"/>
          <w:sz w:val="24"/>
          <w:szCs w:val="24"/>
        </w:rPr>
        <w:t>o i prodaju</w:t>
      </w:r>
      <w:r w:rsidR="00AE199F" w:rsidRPr="00A32381">
        <w:rPr>
          <w:rFonts w:cstheme="minorHAnsi"/>
          <w:sz w:val="24"/>
          <w:szCs w:val="24"/>
        </w:rPr>
        <w:t xml:space="preserve"> poslovnih objekata.</w:t>
      </w:r>
    </w:p>
    <w:p w:rsidR="009C0791" w:rsidRPr="001816E8" w:rsidRDefault="009C0791" w:rsidP="007C024B">
      <w:pPr>
        <w:pStyle w:val="Odlomakpopisa"/>
        <w:numPr>
          <w:ilvl w:val="0"/>
          <w:numId w:val="19"/>
        </w:numPr>
        <w:rPr>
          <w:rFonts w:cstheme="minorHAnsi"/>
          <w:b/>
          <w:sz w:val="24"/>
          <w:szCs w:val="24"/>
        </w:rPr>
      </w:pPr>
      <w:r w:rsidRPr="001816E8">
        <w:rPr>
          <w:rFonts w:cstheme="minorHAnsi"/>
          <w:b/>
          <w:sz w:val="24"/>
          <w:szCs w:val="24"/>
        </w:rPr>
        <w:t xml:space="preserve">8 </w:t>
      </w:r>
      <w:r w:rsidR="00315138" w:rsidRPr="001816E8">
        <w:rPr>
          <w:rFonts w:cstheme="minorHAnsi"/>
          <w:b/>
          <w:sz w:val="24"/>
          <w:szCs w:val="24"/>
        </w:rPr>
        <w:t>PRIMICI OD FINANCIJSKE</w:t>
      </w:r>
      <w:r w:rsidR="000F7709" w:rsidRPr="001816E8">
        <w:rPr>
          <w:rFonts w:cstheme="minorHAnsi"/>
          <w:b/>
          <w:sz w:val="24"/>
          <w:szCs w:val="24"/>
        </w:rPr>
        <w:t xml:space="preserve"> IMOVINE I ZADUŽIVANJA</w:t>
      </w:r>
    </w:p>
    <w:p w:rsidR="001816E8" w:rsidRPr="001816E8" w:rsidRDefault="00A32381" w:rsidP="001816E8">
      <w:pPr>
        <w:pStyle w:val="Bezproreda"/>
        <w:jc w:val="both"/>
        <w:rPr>
          <w:sz w:val="24"/>
          <w:szCs w:val="24"/>
        </w:rPr>
      </w:pPr>
      <w:r w:rsidRPr="001816E8">
        <w:rPr>
          <w:sz w:val="24"/>
          <w:szCs w:val="24"/>
        </w:rPr>
        <w:t xml:space="preserve">Primici od financijske imovine u 2020. </w:t>
      </w:r>
      <w:r w:rsidR="0031197A" w:rsidRPr="001816E8">
        <w:rPr>
          <w:sz w:val="24"/>
          <w:szCs w:val="24"/>
        </w:rPr>
        <w:t>g</w:t>
      </w:r>
      <w:r w:rsidRPr="001816E8">
        <w:rPr>
          <w:sz w:val="24"/>
          <w:szCs w:val="24"/>
        </w:rPr>
        <w:t xml:space="preserve">odini iznose 9.013.000 kn. </w:t>
      </w:r>
      <w:r w:rsidR="001816E8" w:rsidRPr="001816E8">
        <w:rPr>
          <w:sz w:val="24"/>
          <w:szCs w:val="24"/>
        </w:rPr>
        <w:t xml:space="preserve">Očekuje se povrat zajmova </w:t>
      </w:r>
    </w:p>
    <w:p w:rsidR="001816E8" w:rsidRPr="00A5682B" w:rsidRDefault="001816E8" w:rsidP="001816E8">
      <w:pPr>
        <w:pStyle w:val="Bezproreda"/>
        <w:jc w:val="both"/>
        <w:rPr>
          <w:sz w:val="24"/>
          <w:szCs w:val="24"/>
        </w:rPr>
      </w:pPr>
      <w:r w:rsidRPr="001816E8">
        <w:rPr>
          <w:sz w:val="24"/>
          <w:szCs w:val="24"/>
        </w:rPr>
        <w:t xml:space="preserve">i </w:t>
      </w:r>
      <w:r w:rsidR="000801C7" w:rsidRPr="000801C7">
        <w:rPr>
          <w:sz w:val="24"/>
          <w:szCs w:val="24"/>
        </w:rPr>
        <w:t xml:space="preserve">prodaje </w:t>
      </w:r>
      <w:r w:rsidR="000801C7">
        <w:rPr>
          <w:sz w:val="24"/>
          <w:szCs w:val="24"/>
        </w:rPr>
        <w:t>poslovnog udjela</w:t>
      </w:r>
      <w:r w:rsidR="000801C7" w:rsidRPr="000801C7">
        <w:rPr>
          <w:sz w:val="24"/>
          <w:szCs w:val="24"/>
        </w:rPr>
        <w:t xml:space="preserve"> Radio S</w:t>
      </w:r>
      <w:r w:rsidR="000801C7">
        <w:rPr>
          <w:sz w:val="24"/>
          <w:szCs w:val="24"/>
        </w:rPr>
        <w:t>iska</w:t>
      </w:r>
      <w:r w:rsidRPr="000801C7">
        <w:rPr>
          <w:sz w:val="24"/>
          <w:szCs w:val="24"/>
        </w:rPr>
        <w:t xml:space="preserve"> u </w:t>
      </w:r>
      <w:r w:rsidRPr="001816E8">
        <w:rPr>
          <w:sz w:val="24"/>
          <w:szCs w:val="24"/>
        </w:rPr>
        <w:t xml:space="preserve">iznosu 13.000 kn, </w:t>
      </w:r>
      <w:r w:rsidRPr="00A5682B">
        <w:rPr>
          <w:sz w:val="24"/>
          <w:szCs w:val="24"/>
        </w:rPr>
        <w:t xml:space="preserve">a  9.000.000 kn se odnosi na kupnju zgrade na Trgu Ljudevita Posavskog 1 koja će se </w:t>
      </w:r>
      <w:proofErr w:type="spellStart"/>
      <w:r w:rsidRPr="00A5682B">
        <w:rPr>
          <w:sz w:val="24"/>
          <w:szCs w:val="24"/>
        </w:rPr>
        <w:t>prenamjeniti</w:t>
      </w:r>
      <w:proofErr w:type="spellEnd"/>
      <w:r w:rsidRPr="00A5682B">
        <w:rPr>
          <w:sz w:val="24"/>
          <w:szCs w:val="24"/>
        </w:rPr>
        <w:t xml:space="preserve"> u knjižnicu. Kupoprodajna cijena od 9.000.000 kn bi se počela isplaćivati 2022. godine u kvartalnim ratama, a zadnja rata bila bi 2027. godine.</w:t>
      </w:r>
    </w:p>
    <w:p w:rsidR="00371A56" w:rsidRPr="005B285B" w:rsidRDefault="00371A56" w:rsidP="001816E8">
      <w:pPr>
        <w:jc w:val="both"/>
        <w:rPr>
          <w:rFonts w:cstheme="minorHAnsi"/>
          <w:color w:val="0070C0"/>
          <w:sz w:val="24"/>
          <w:szCs w:val="24"/>
        </w:rPr>
      </w:pPr>
    </w:p>
    <w:p w:rsidR="005F499A" w:rsidRPr="008D1F51" w:rsidRDefault="002425B3" w:rsidP="002425B3">
      <w:pPr>
        <w:pStyle w:val="Odlomakpopisa"/>
        <w:ind w:left="1800"/>
        <w:rPr>
          <w:rFonts w:cstheme="minorHAnsi"/>
          <w:b/>
          <w:sz w:val="24"/>
          <w:szCs w:val="24"/>
          <w:u w:val="single"/>
        </w:rPr>
      </w:pPr>
      <w:r w:rsidRPr="008D1F51">
        <w:rPr>
          <w:rFonts w:cstheme="minorHAnsi"/>
          <w:b/>
          <w:sz w:val="24"/>
          <w:szCs w:val="24"/>
        </w:rPr>
        <w:t xml:space="preserve">                        </w:t>
      </w:r>
      <w:r w:rsidR="000F7709" w:rsidRPr="008D1F51">
        <w:rPr>
          <w:rFonts w:cstheme="minorHAnsi"/>
          <w:b/>
          <w:sz w:val="24"/>
          <w:szCs w:val="24"/>
          <w:u w:val="single"/>
        </w:rPr>
        <w:t>RASHODI I IZDACI PRORAČUNA</w:t>
      </w:r>
    </w:p>
    <w:p w:rsidR="00521BB7" w:rsidRPr="00521BB7" w:rsidRDefault="005F499A" w:rsidP="002425B3">
      <w:pPr>
        <w:jc w:val="both"/>
        <w:rPr>
          <w:rFonts w:cstheme="minorHAnsi"/>
          <w:sz w:val="24"/>
          <w:szCs w:val="24"/>
        </w:rPr>
      </w:pPr>
      <w:r w:rsidRPr="008D1F51">
        <w:rPr>
          <w:rFonts w:cstheme="minorHAnsi"/>
          <w:sz w:val="24"/>
          <w:szCs w:val="24"/>
        </w:rPr>
        <w:t xml:space="preserve">Rashodi su smanjenje ekonomske koristi u obliku smanjenja imovine ili povećanja obveza. Rashodi se priznaju na temelju nastanka poslovnog događaja i u izvještajnom razdoblju na koje se odnose neovisno o plaćanju. Rashodi se temeljno klasificiraju na rashode poslovanja </w:t>
      </w:r>
      <w:r w:rsidRPr="008D1F51">
        <w:rPr>
          <w:rFonts w:cstheme="minorHAnsi"/>
          <w:sz w:val="24"/>
          <w:szCs w:val="24"/>
        </w:rPr>
        <w:lastRenderedPageBreak/>
        <w:t>(tekući rashod) i rashode za nabavu nefinancijske imovine (kapitalni rashod). Rashodi poslovanja klasificiraju se na rashode za zaposlene, materijalne rashode, financijske rashode, subvencije, pomoći, naknade i ostale rashode. Rashodi za nabavu nefinancijske imovine klasificiraju se po vrstama nabavljene nefinancijske imovine (</w:t>
      </w:r>
      <w:proofErr w:type="spellStart"/>
      <w:r w:rsidRPr="008D1F51">
        <w:rPr>
          <w:rFonts w:cstheme="minorHAnsi"/>
          <w:sz w:val="24"/>
          <w:szCs w:val="24"/>
        </w:rPr>
        <w:t>neproizvedena</w:t>
      </w:r>
      <w:proofErr w:type="spellEnd"/>
      <w:r w:rsidRPr="008D1F51">
        <w:rPr>
          <w:rFonts w:cstheme="minorHAnsi"/>
          <w:sz w:val="24"/>
          <w:szCs w:val="24"/>
        </w:rPr>
        <w:t xml:space="preserve">  dugotrajna imovina i proizvedena dugotrajna imovina)</w:t>
      </w:r>
      <w:r w:rsidR="00630192" w:rsidRPr="008D1F51">
        <w:rPr>
          <w:rFonts w:cstheme="minorHAnsi"/>
          <w:sz w:val="24"/>
          <w:szCs w:val="24"/>
        </w:rPr>
        <w:t>.</w:t>
      </w:r>
    </w:p>
    <w:p w:rsidR="00B200B0" w:rsidRPr="00C05F40" w:rsidRDefault="00F31543" w:rsidP="00F31543">
      <w:pPr>
        <w:rPr>
          <w:rFonts w:cstheme="minorHAnsi"/>
          <w:sz w:val="24"/>
          <w:szCs w:val="24"/>
        </w:rPr>
      </w:pPr>
      <w:r w:rsidRPr="00C05F40">
        <w:rPr>
          <w:rFonts w:cstheme="minorHAnsi"/>
          <w:sz w:val="24"/>
          <w:szCs w:val="24"/>
        </w:rPr>
        <w:t>U nastavku se</w:t>
      </w:r>
      <w:r w:rsidR="005F499A" w:rsidRPr="00C05F40">
        <w:rPr>
          <w:rFonts w:cstheme="minorHAnsi"/>
          <w:sz w:val="24"/>
          <w:szCs w:val="24"/>
        </w:rPr>
        <w:t xml:space="preserve"> daje prikaz rashoda</w:t>
      </w:r>
      <w:r w:rsidR="00371A56" w:rsidRPr="00C05F40">
        <w:rPr>
          <w:rFonts w:cstheme="minorHAnsi"/>
          <w:sz w:val="24"/>
          <w:szCs w:val="24"/>
        </w:rPr>
        <w:t xml:space="preserve"> prema ekonomskoj klasifikaciji:</w:t>
      </w:r>
    </w:p>
    <w:tbl>
      <w:tblPr>
        <w:tblStyle w:val="Reetkatablice"/>
        <w:tblW w:w="9180" w:type="dxa"/>
        <w:tblLook w:val="04A0" w:firstRow="1" w:lastRow="0" w:firstColumn="1" w:lastColumn="0" w:noHBand="0" w:noVBand="1"/>
      </w:tblPr>
      <w:tblGrid>
        <w:gridCol w:w="3369"/>
        <w:gridCol w:w="2409"/>
        <w:gridCol w:w="1985"/>
        <w:gridCol w:w="1417"/>
      </w:tblGrid>
      <w:tr w:rsidR="005B285B" w:rsidRPr="005B285B" w:rsidTr="00036A6E">
        <w:trPr>
          <w:trHeight w:val="440"/>
        </w:trPr>
        <w:tc>
          <w:tcPr>
            <w:tcW w:w="3369" w:type="dxa"/>
          </w:tcPr>
          <w:p w:rsidR="00036A6E" w:rsidRPr="008D1F51" w:rsidRDefault="00036A6E" w:rsidP="009820D6">
            <w:pPr>
              <w:jc w:val="center"/>
              <w:rPr>
                <w:rFonts w:cstheme="minorHAnsi"/>
                <w:b/>
                <w:sz w:val="20"/>
                <w:szCs w:val="20"/>
              </w:rPr>
            </w:pPr>
            <w:r w:rsidRPr="008D1F51">
              <w:rPr>
                <w:rFonts w:cstheme="minorHAnsi"/>
                <w:b/>
                <w:sz w:val="20"/>
                <w:szCs w:val="20"/>
              </w:rPr>
              <w:t>OPIS</w:t>
            </w:r>
          </w:p>
        </w:tc>
        <w:tc>
          <w:tcPr>
            <w:tcW w:w="2409" w:type="dxa"/>
          </w:tcPr>
          <w:p w:rsidR="00036A6E" w:rsidRPr="008D1F51" w:rsidRDefault="00036A6E" w:rsidP="009820D6">
            <w:pPr>
              <w:jc w:val="center"/>
              <w:rPr>
                <w:rFonts w:cstheme="minorHAnsi"/>
                <w:b/>
                <w:sz w:val="20"/>
                <w:szCs w:val="20"/>
              </w:rPr>
            </w:pPr>
            <w:r w:rsidRPr="008D1F51">
              <w:rPr>
                <w:rFonts w:cstheme="minorHAnsi"/>
                <w:b/>
                <w:sz w:val="20"/>
                <w:szCs w:val="20"/>
              </w:rPr>
              <w:t>PRORAČUN</w:t>
            </w:r>
          </w:p>
          <w:p w:rsidR="00036A6E" w:rsidRPr="008D1F51" w:rsidRDefault="00036A6E" w:rsidP="00344CFF">
            <w:pPr>
              <w:jc w:val="center"/>
              <w:rPr>
                <w:rFonts w:cstheme="minorHAnsi"/>
                <w:b/>
                <w:sz w:val="20"/>
                <w:szCs w:val="20"/>
              </w:rPr>
            </w:pPr>
            <w:r w:rsidRPr="008D1F51">
              <w:rPr>
                <w:rFonts w:cstheme="minorHAnsi"/>
                <w:b/>
                <w:sz w:val="20"/>
                <w:szCs w:val="20"/>
              </w:rPr>
              <w:t>201</w:t>
            </w:r>
            <w:r w:rsidR="008D1F51" w:rsidRPr="008D1F51">
              <w:rPr>
                <w:rFonts w:cstheme="minorHAnsi"/>
                <w:b/>
                <w:sz w:val="20"/>
                <w:szCs w:val="20"/>
              </w:rPr>
              <w:t>9</w:t>
            </w:r>
            <w:r w:rsidRPr="008D1F51">
              <w:rPr>
                <w:rFonts w:cstheme="minorHAnsi"/>
                <w:b/>
                <w:sz w:val="20"/>
                <w:szCs w:val="20"/>
              </w:rPr>
              <w:t>.</w:t>
            </w:r>
          </w:p>
        </w:tc>
        <w:tc>
          <w:tcPr>
            <w:tcW w:w="1985" w:type="dxa"/>
          </w:tcPr>
          <w:p w:rsidR="00036A6E" w:rsidRPr="008D1F51" w:rsidRDefault="00036A6E" w:rsidP="009820D6">
            <w:pPr>
              <w:jc w:val="center"/>
              <w:rPr>
                <w:rFonts w:cstheme="minorHAnsi"/>
                <w:b/>
                <w:sz w:val="20"/>
                <w:szCs w:val="20"/>
              </w:rPr>
            </w:pPr>
            <w:r w:rsidRPr="008D1F51">
              <w:rPr>
                <w:rFonts w:cstheme="minorHAnsi"/>
                <w:b/>
                <w:sz w:val="20"/>
                <w:szCs w:val="20"/>
              </w:rPr>
              <w:t>PRORAČUN</w:t>
            </w:r>
          </w:p>
          <w:p w:rsidR="00036A6E" w:rsidRPr="008D1F51" w:rsidRDefault="00F55F6E" w:rsidP="009820D6">
            <w:pPr>
              <w:jc w:val="center"/>
              <w:rPr>
                <w:rFonts w:cstheme="minorHAnsi"/>
                <w:b/>
                <w:sz w:val="20"/>
                <w:szCs w:val="20"/>
              </w:rPr>
            </w:pPr>
            <w:r>
              <w:rPr>
                <w:rFonts w:cstheme="minorHAnsi"/>
                <w:b/>
                <w:sz w:val="20"/>
                <w:szCs w:val="20"/>
              </w:rPr>
              <w:t>2020</w:t>
            </w:r>
            <w:r w:rsidR="00036A6E" w:rsidRPr="008D1F51">
              <w:rPr>
                <w:rFonts w:cstheme="minorHAnsi"/>
                <w:b/>
                <w:sz w:val="20"/>
                <w:szCs w:val="20"/>
              </w:rPr>
              <w:t>.</w:t>
            </w:r>
          </w:p>
        </w:tc>
        <w:tc>
          <w:tcPr>
            <w:tcW w:w="1417" w:type="dxa"/>
          </w:tcPr>
          <w:p w:rsidR="00036A6E" w:rsidRPr="008D1F51" w:rsidRDefault="00036A6E" w:rsidP="009820D6">
            <w:pPr>
              <w:jc w:val="center"/>
              <w:rPr>
                <w:rFonts w:cstheme="minorHAnsi"/>
                <w:b/>
                <w:sz w:val="20"/>
                <w:szCs w:val="20"/>
              </w:rPr>
            </w:pPr>
            <w:r w:rsidRPr="008D1F51">
              <w:rPr>
                <w:rFonts w:cstheme="minorHAnsi"/>
                <w:b/>
                <w:sz w:val="20"/>
                <w:szCs w:val="20"/>
              </w:rPr>
              <w:t>INDEKS</w:t>
            </w:r>
            <w:r w:rsidR="004222CB" w:rsidRPr="008D1F51">
              <w:rPr>
                <w:rFonts w:cstheme="minorHAnsi"/>
                <w:b/>
                <w:sz w:val="20"/>
                <w:szCs w:val="20"/>
              </w:rPr>
              <w:t xml:space="preserve"> </w:t>
            </w:r>
            <w:r w:rsidR="008D1F51" w:rsidRPr="008D1F51">
              <w:rPr>
                <w:rFonts w:cstheme="minorHAnsi"/>
                <w:b/>
                <w:sz w:val="20"/>
                <w:szCs w:val="20"/>
              </w:rPr>
              <w:t xml:space="preserve"> </w:t>
            </w:r>
          </w:p>
          <w:p w:rsidR="00036A6E" w:rsidRPr="008D1F51" w:rsidRDefault="00036A6E" w:rsidP="009820D6">
            <w:pPr>
              <w:jc w:val="center"/>
              <w:rPr>
                <w:rFonts w:cstheme="minorHAnsi"/>
                <w:b/>
                <w:sz w:val="20"/>
                <w:szCs w:val="20"/>
              </w:rPr>
            </w:pPr>
            <w:r w:rsidRPr="008D1F51">
              <w:rPr>
                <w:rFonts w:cstheme="minorHAnsi"/>
                <w:b/>
                <w:sz w:val="20"/>
                <w:szCs w:val="20"/>
              </w:rPr>
              <w:t>(2/1)</w:t>
            </w:r>
          </w:p>
        </w:tc>
      </w:tr>
      <w:tr w:rsidR="005B285B" w:rsidRPr="005B285B" w:rsidTr="00036A6E">
        <w:trPr>
          <w:trHeight w:val="288"/>
        </w:trPr>
        <w:tc>
          <w:tcPr>
            <w:tcW w:w="3369" w:type="dxa"/>
          </w:tcPr>
          <w:p w:rsidR="00036A6E" w:rsidRPr="008D1F51" w:rsidRDefault="00036A6E" w:rsidP="00596AEB">
            <w:pPr>
              <w:jc w:val="both"/>
              <w:rPr>
                <w:rFonts w:cstheme="minorHAnsi"/>
                <w:b/>
                <w:sz w:val="20"/>
                <w:szCs w:val="20"/>
              </w:rPr>
            </w:pPr>
          </w:p>
        </w:tc>
        <w:tc>
          <w:tcPr>
            <w:tcW w:w="2409" w:type="dxa"/>
          </w:tcPr>
          <w:p w:rsidR="00036A6E" w:rsidRPr="008D1F51" w:rsidRDefault="00036A6E" w:rsidP="00D007F4">
            <w:pPr>
              <w:jc w:val="center"/>
              <w:rPr>
                <w:rFonts w:cstheme="minorHAnsi"/>
                <w:b/>
                <w:sz w:val="20"/>
                <w:szCs w:val="20"/>
              </w:rPr>
            </w:pPr>
            <w:r w:rsidRPr="008D1F51">
              <w:rPr>
                <w:rFonts w:cstheme="minorHAnsi"/>
                <w:b/>
                <w:sz w:val="20"/>
                <w:szCs w:val="20"/>
              </w:rPr>
              <w:t>1.</w:t>
            </w:r>
          </w:p>
        </w:tc>
        <w:tc>
          <w:tcPr>
            <w:tcW w:w="1985" w:type="dxa"/>
          </w:tcPr>
          <w:p w:rsidR="00036A6E" w:rsidRPr="008D1F51" w:rsidRDefault="00036A6E" w:rsidP="00D007F4">
            <w:pPr>
              <w:jc w:val="center"/>
              <w:rPr>
                <w:rFonts w:cstheme="minorHAnsi"/>
                <w:b/>
                <w:sz w:val="20"/>
                <w:szCs w:val="20"/>
              </w:rPr>
            </w:pPr>
            <w:r w:rsidRPr="008D1F51">
              <w:rPr>
                <w:rFonts w:cstheme="minorHAnsi"/>
                <w:b/>
                <w:sz w:val="20"/>
                <w:szCs w:val="20"/>
              </w:rPr>
              <w:t>2.</w:t>
            </w:r>
          </w:p>
        </w:tc>
        <w:tc>
          <w:tcPr>
            <w:tcW w:w="1417" w:type="dxa"/>
          </w:tcPr>
          <w:p w:rsidR="00036A6E" w:rsidRPr="008D1F51" w:rsidRDefault="00036A6E" w:rsidP="00D007F4">
            <w:pPr>
              <w:jc w:val="center"/>
              <w:rPr>
                <w:rFonts w:cstheme="minorHAnsi"/>
                <w:b/>
                <w:sz w:val="20"/>
                <w:szCs w:val="20"/>
              </w:rPr>
            </w:pPr>
            <w:r w:rsidRPr="008D1F51">
              <w:rPr>
                <w:rFonts w:cstheme="minorHAnsi"/>
                <w:b/>
                <w:sz w:val="20"/>
                <w:szCs w:val="20"/>
              </w:rPr>
              <w:t>3.</w:t>
            </w:r>
          </w:p>
        </w:tc>
      </w:tr>
      <w:tr w:rsidR="008D1F51" w:rsidRPr="005B285B" w:rsidTr="00036A6E">
        <w:trPr>
          <w:trHeight w:val="244"/>
        </w:trPr>
        <w:tc>
          <w:tcPr>
            <w:tcW w:w="3369" w:type="dxa"/>
          </w:tcPr>
          <w:p w:rsidR="008D1F51" w:rsidRPr="008D1F51" w:rsidRDefault="008D1F51" w:rsidP="00596AEB">
            <w:pPr>
              <w:jc w:val="both"/>
              <w:rPr>
                <w:rFonts w:cstheme="minorHAnsi"/>
                <w:b/>
                <w:sz w:val="20"/>
                <w:szCs w:val="20"/>
              </w:rPr>
            </w:pPr>
            <w:r w:rsidRPr="008D1F51">
              <w:rPr>
                <w:rFonts w:cstheme="minorHAnsi"/>
                <w:b/>
                <w:sz w:val="20"/>
                <w:szCs w:val="20"/>
              </w:rPr>
              <w:t>3 RASHODI POSLOVANJA</w:t>
            </w:r>
          </w:p>
        </w:tc>
        <w:tc>
          <w:tcPr>
            <w:tcW w:w="2409" w:type="dxa"/>
          </w:tcPr>
          <w:p w:rsidR="008D1F51" w:rsidRPr="008D1F51" w:rsidRDefault="00BC4137" w:rsidP="000E797E">
            <w:pPr>
              <w:jc w:val="center"/>
              <w:rPr>
                <w:rFonts w:cstheme="minorHAnsi"/>
                <w:b/>
                <w:sz w:val="20"/>
                <w:szCs w:val="20"/>
              </w:rPr>
            </w:pPr>
            <w:r>
              <w:rPr>
                <w:rFonts w:cstheme="minorHAnsi"/>
                <w:b/>
                <w:sz w:val="20"/>
                <w:szCs w:val="20"/>
              </w:rPr>
              <w:t>188.731.933</w:t>
            </w:r>
          </w:p>
        </w:tc>
        <w:tc>
          <w:tcPr>
            <w:tcW w:w="1985" w:type="dxa"/>
          </w:tcPr>
          <w:p w:rsidR="008D1F51" w:rsidRPr="008D1F51" w:rsidRDefault="00705E79" w:rsidP="009644CE">
            <w:pPr>
              <w:jc w:val="center"/>
              <w:rPr>
                <w:rFonts w:cstheme="minorHAnsi"/>
                <w:b/>
                <w:sz w:val="20"/>
                <w:szCs w:val="20"/>
              </w:rPr>
            </w:pPr>
            <w:r>
              <w:rPr>
                <w:rFonts w:cstheme="minorHAnsi"/>
                <w:b/>
                <w:sz w:val="20"/>
                <w:szCs w:val="20"/>
              </w:rPr>
              <w:t>229.899.340,00</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1,22</w:t>
            </w:r>
          </w:p>
        </w:tc>
      </w:tr>
      <w:tr w:rsidR="008D1F51" w:rsidRPr="005B285B" w:rsidTr="00036A6E">
        <w:trPr>
          <w:trHeight w:val="320"/>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31 Rashodi za zaposlene</w:t>
            </w:r>
          </w:p>
        </w:tc>
        <w:tc>
          <w:tcPr>
            <w:tcW w:w="2409" w:type="dxa"/>
          </w:tcPr>
          <w:p w:rsidR="008D1F51" w:rsidRPr="008D1F51" w:rsidRDefault="00BC4137" w:rsidP="000E797E">
            <w:pPr>
              <w:jc w:val="center"/>
              <w:rPr>
                <w:rFonts w:cstheme="minorHAnsi"/>
                <w:sz w:val="20"/>
                <w:szCs w:val="20"/>
              </w:rPr>
            </w:pPr>
            <w:r>
              <w:rPr>
                <w:rFonts w:cstheme="minorHAnsi"/>
                <w:sz w:val="20"/>
                <w:szCs w:val="20"/>
              </w:rPr>
              <w:t>65.021.586</w:t>
            </w:r>
          </w:p>
        </w:tc>
        <w:tc>
          <w:tcPr>
            <w:tcW w:w="1985" w:type="dxa"/>
          </w:tcPr>
          <w:p w:rsidR="008D1F51" w:rsidRPr="008D1F51" w:rsidRDefault="00D007F4" w:rsidP="009644CE">
            <w:pPr>
              <w:jc w:val="center"/>
              <w:rPr>
                <w:rFonts w:cstheme="minorHAnsi"/>
                <w:sz w:val="20"/>
                <w:szCs w:val="20"/>
              </w:rPr>
            </w:pPr>
            <w:r>
              <w:rPr>
                <w:rFonts w:cstheme="minorHAnsi"/>
                <w:sz w:val="20"/>
                <w:szCs w:val="20"/>
              </w:rPr>
              <w:t>113.800.323</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1,75</w:t>
            </w:r>
          </w:p>
        </w:tc>
      </w:tr>
      <w:tr w:rsidR="008D1F51" w:rsidRPr="005B285B" w:rsidTr="00036A6E">
        <w:trPr>
          <w:trHeight w:val="27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32 Materijalni rashodi</w:t>
            </w:r>
          </w:p>
        </w:tc>
        <w:tc>
          <w:tcPr>
            <w:tcW w:w="2409" w:type="dxa"/>
          </w:tcPr>
          <w:p w:rsidR="008D1F51" w:rsidRPr="008D1F51" w:rsidRDefault="00BC4137" w:rsidP="000E797E">
            <w:pPr>
              <w:jc w:val="center"/>
              <w:rPr>
                <w:rFonts w:cstheme="minorHAnsi"/>
                <w:sz w:val="20"/>
                <w:szCs w:val="20"/>
              </w:rPr>
            </w:pPr>
            <w:r>
              <w:rPr>
                <w:rFonts w:cstheme="minorHAnsi"/>
                <w:sz w:val="20"/>
                <w:szCs w:val="20"/>
              </w:rPr>
              <w:t>89.414.795</w:t>
            </w:r>
          </w:p>
        </w:tc>
        <w:tc>
          <w:tcPr>
            <w:tcW w:w="1985" w:type="dxa"/>
          </w:tcPr>
          <w:p w:rsidR="008D1F51" w:rsidRPr="008D1F51" w:rsidRDefault="00705E79" w:rsidP="009644CE">
            <w:pPr>
              <w:jc w:val="center"/>
              <w:rPr>
                <w:rFonts w:cstheme="minorHAnsi"/>
                <w:sz w:val="20"/>
                <w:szCs w:val="20"/>
              </w:rPr>
            </w:pPr>
            <w:r>
              <w:rPr>
                <w:rFonts w:cstheme="minorHAnsi"/>
                <w:sz w:val="20"/>
                <w:szCs w:val="20"/>
              </w:rPr>
              <w:t>82.431.366</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0,92</w:t>
            </w:r>
          </w:p>
        </w:tc>
      </w:tr>
      <w:tr w:rsidR="008D1F51" w:rsidRPr="005B285B" w:rsidTr="00036A6E">
        <w:trPr>
          <w:trHeight w:val="280"/>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34 Financijski rashodi</w:t>
            </w:r>
          </w:p>
        </w:tc>
        <w:tc>
          <w:tcPr>
            <w:tcW w:w="2409" w:type="dxa"/>
          </w:tcPr>
          <w:p w:rsidR="008D1F51" w:rsidRPr="008D1F51" w:rsidRDefault="00BC4137" w:rsidP="000E797E">
            <w:pPr>
              <w:jc w:val="center"/>
              <w:rPr>
                <w:rFonts w:cstheme="minorHAnsi"/>
                <w:sz w:val="20"/>
                <w:szCs w:val="20"/>
              </w:rPr>
            </w:pPr>
            <w:r>
              <w:rPr>
                <w:rFonts w:cstheme="minorHAnsi"/>
                <w:sz w:val="20"/>
                <w:szCs w:val="20"/>
              </w:rPr>
              <w:t>2.043.203</w:t>
            </w:r>
          </w:p>
        </w:tc>
        <w:tc>
          <w:tcPr>
            <w:tcW w:w="1985" w:type="dxa"/>
          </w:tcPr>
          <w:p w:rsidR="008D1F51" w:rsidRPr="008D1F51" w:rsidRDefault="00D007F4" w:rsidP="009644CE">
            <w:pPr>
              <w:jc w:val="center"/>
              <w:rPr>
                <w:rFonts w:cstheme="minorHAnsi"/>
                <w:sz w:val="20"/>
                <w:szCs w:val="20"/>
              </w:rPr>
            </w:pPr>
            <w:r>
              <w:rPr>
                <w:rFonts w:cstheme="minorHAnsi"/>
                <w:sz w:val="20"/>
                <w:szCs w:val="20"/>
              </w:rPr>
              <w:t>2.012.763</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0,98</w:t>
            </w:r>
          </w:p>
        </w:tc>
      </w:tr>
      <w:tr w:rsidR="008D1F51" w:rsidRPr="005B285B" w:rsidTr="00036A6E">
        <w:trPr>
          <w:trHeight w:val="25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35 Subvencije</w:t>
            </w:r>
          </w:p>
        </w:tc>
        <w:tc>
          <w:tcPr>
            <w:tcW w:w="2409" w:type="dxa"/>
          </w:tcPr>
          <w:p w:rsidR="008D1F51" w:rsidRPr="008D1F51" w:rsidRDefault="00BC4137" w:rsidP="000E797E">
            <w:pPr>
              <w:jc w:val="center"/>
              <w:rPr>
                <w:rFonts w:cstheme="minorHAnsi"/>
                <w:sz w:val="20"/>
                <w:szCs w:val="20"/>
              </w:rPr>
            </w:pPr>
            <w:r>
              <w:rPr>
                <w:rFonts w:cstheme="minorHAnsi"/>
                <w:sz w:val="20"/>
                <w:szCs w:val="20"/>
              </w:rPr>
              <w:t>7.550.000</w:t>
            </w:r>
          </w:p>
        </w:tc>
        <w:tc>
          <w:tcPr>
            <w:tcW w:w="1985" w:type="dxa"/>
          </w:tcPr>
          <w:p w:rsidR="008D1F51" w:rsidRPr="008D1F51" w:rsidRDefault="00D007F4" w:rsidP="009644CE">
            <w:pPr>
              <w:jc w:val="center"/>
              <w:rPr>
                <w:rFonts w:cstheme="minorHAnsi"/>
                <w:sz w:val="20"/>
                <w:szCs w:val="20"/>
              </w:rPr>
            </w:pPr>
            <w:r>
              <w:rPr>
                <w:rFonts w:cstheme="minorHAnsi"/>
                <w:sz w:val="20"/>
                <w:szCs w:val="20"/>
              </w:rPr>
              <w:t>7.530.000</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1,00</w:t>
            </w:r>
          </w:p>
        </w:tc>
      </w:tr>
      <w:tr w:rsidR="008D1F51" w:rsidRPr="005B285B" w:rsidTr="00961445">
        <w:trPr>
          <w:trHeight w:val="555"/>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36 Pomoći dane u inozemstvo i unutar općeg proračuna</w:t>
            </w:r>
          </w:p>
          <w:p w:rsidR="008D1F51" w:rsidRPr="008D1F51" w:rsidRDefault="008D1F51" w:rsidP="00596AEB">
            <w:pPr>
              <w:jc w:val="both"/>
              <w:rPr>
                <w:rFonts w:cstheme="minorHAnsi"/>
                <w:sz w:val="20"/>
                <w:szCs w:val="20"/>
              </w:rPr>
            </w:pPr>
          </w:p>
        </w:tc>
        <w:tc>
          <w:tcPr>
            <w:tcW w:w="2409" w:type="dxa"/>
          </w:tcPr>
          <w:p w:rsidR="008D1F51" w:rsidRPr="008D1F51" w:rsidRDefault="00BC4137" w:rsidP="000E797E">
            <w:pPr>
              <w:jc w:val="center"/>
              <w:rPr>
                <w:rFonts w:cstheme="minorHAnsi"/>
                <w:sz w:val="20"/>
                <w:szCs w:val="20"/>
              </w:rPr>
            </w:pPr>
            <w:r>
              <w:rPr>
                <w:rFonts w:cstheme="minorHAnsi"/>
                <w:sz w:val="20"/>
                <w:szCs w:val="20"/>
              </w:rPr>
              <w:t>60.000</w:t>
            </w:r>
          </w:p>
        </w:tc>
        <w:tc>
          <w:tcPr>
            <w:tcW w:w="1985" w:type="dxa"/>
          </w:tcPr>
          <w:p w:rsidR="008D1F51" w:rsidRPr="008D1F51" w:rsidRDefault="00D007F4" w:rsidP="009644CE">
            <w:pPr>
              <w:jc w:val="center"/>
              <w:rPr>
                <w:rFonts w:cstheme="minorHAnsi"/>
                <w:sz w:val="20"/>
                <w:szCs w:val="20"/>
              </w:rPr>
            </w:pPr>
            <w:r>
              <w:rPr>
                <w:rFonts w:cstheme="minorHAnsi"/>
                <w:sz w:val="20"/>
                <w:szCs w:val="20"/>
              </w:rPr>
              <w:t>60.000</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1,00</w:t>
            </w:r>
          </w:p>
        </w:tc>
      </w:tr>
      <w:tr w:rsidR="008D1F51" w:rsidRPr="005B285B" w:rsidTr="00036A6E">
        <w:trPr>
          <w:trHeight w:val="585"/>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37 Naknade građanima i kućanstvima</w:t>
            </w:r>
          </w:p>
        </w:tc>
        <w:tc>
          <w:tcPr>
            <w:tcW w:w="2409" w:type="dxa"/>
          </w:tcPr>
          <w:p w:rsidR="008D1F51" w:rsidRPr="008D1F51" w:rsidRDefault="00BC4137" w:rsidP="000E797E">
            <w:pPr>
              <w:jc w:val="center"/>
              <w:rPr>
                <w:rFonts w:cstheme="minorHAnsi"/>
                <w:sz w:val="20"/>
                <w:szCs w:val="20"/>
              </w:rPr>
            </w:pPr>
            <w:r>
              <w:rPr>
                <w:rFonts w:cstheme="minorHAnsi"/>
                <w:sz w:val="20"/>
                <w:szCs w:val="20"/>
              </w:rPr>
              <w:t>11.317.561</w:t>
            </w:r>
          </w:p>
        </w:tc>
        <w:tc>
          <w:tcPr>
            <w:tcW w:w="1985" w:type="dxa"/>
          </w:tcPr>
          <w:p w:rsidR="008D1F51" w:rsidRPr="008D1F51" w:rsidRDefault="00705E79" w:rsidP="009644CE">
            <w:pPr>
              <w:jc w:val="center"/>
              <w:rPr>
                <w:rFonts w:cstheme="minorHAnsi"/>
                <w:sz w:val="20"/>
                <w:szCs w:val="20"/>
              </w:rPr>
            </w:pPr>
            <w:r>
              <w:rPr>
                <w:rFonts w:cstheme="minorHAnsi"/>
                <w:sz w:val="20"/>
                <w:szCs w:val="20"/>
              </w:rPr>
              <w:t>10.505.500</w:t>
            </w:r>
          </w:p>
        </w:tc>
        <w:tc>
          <w:tcPr>
            <w:tcW w:w="1417" w:type="dxa"/>
          </w:tcPr>
          <w:p w:rsidR="008D1F51" w:rsidRPr="009F1D14" w:rsidRDefault="00705E79" w:rsidP="009644CE">
            <w:pPr>
              <w:jc w:val="center"/>
              <w:rPr>
                <w:rFonts w:cstheme="minorHAnsi"/>
                <w:sz w:val="20"/>
                <w:szCs w:val="20"/>
              </w:rPr>
            </w:pPr>
            <w:r>
              <w:rPr>
                <w:rFonts w:cstheme="minorHAnsi"/>
                <w:sz w:val="20"/>
                <w:szCs w:val="20"/>
              </w:rPr>
              <w:t>0,93</w:t>
            </w:r>
          </w:p>
        </w:tc>
      </w:tr>
      <w:tr w:rsidR="008D1F51" w:rsidRPr="005B285B" w:rsidTr="00036A6E">
        <w:trPr>
          <w:trHeight w:val="39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38 Ostali rashodi</w:t>
            </w:r>
          </w:p>
        </w:tc>
        <w:tc>
          <w:tcPr>
            <w:tcW w:w="2409" w:type="dxa"/>
          </w:tcPr>
          <w:p w:rsidR="008D1F51" w:rsidRPr="008D1F51" w:rsidRDefault="00BC4137" w:rsidP="000E797E">
            <w:pPr>
              <w:jc w:val="center"/>
              <w:rPr>
                <w:rFonts w:cstheme="minorHAnsi"/>
                <w:sz w:val="20"/>
                <w:szCs w:val="20"/>
              </w:rPr>
            </w:pPr>
            <w:r>
              <w:rPr>
                <w:rFonts w:cstheme="minorHAnsi"/>
                <w:sz w:val="20"/>
                <w:szCs w:val="20"/>
              </w:rPr>
              <w:t>13.324.788</w:t>
            </w:r>
          </w:p>
        </w:tc>
        <w:tc>
          <w:tcPr>
            <w:tcW w:w="1985" w:type="dxa"/>
          </w:tcPr>
          <w:p w:rsidR="008D1F51" w:rsidRPr="008D1F51" w:rsidRDefault="00705E79" w:rsidP="009644CE">
            <w:pPr>
              <w:jc w:val="center"/>
              <w:rPr>
                <w:rFonts w:cstheme="minorHAnsi"/>
                <w:sz w:val="20"/>
                <w:szCs w:val="20"/>
              </w:rPr>
            </w:pPr>
            <w:r>
              <w:rPr>
                <w:rFonts w:cstheme="minorHAnsi"/>
                <w:sz w:val="20"/>
                <w:szCs w:val="20"/>
              </w:rPr>
              <w:t>13.559.388</w:t>
            </w:r>
          </w:p>
        </w:tc>
        <w:tc>
          <w:tcPr>
            <w:tcW w:w="1417" w:type="dxa"/>
          </w:tcPr>
          <w:p w:rsidR="008D1F51" w:rsidRPr="009F1D14" w:rsidRDefault="00705E79" w:rsidP="009644CE">
            <w:pPr>
              <w:jc w:val="center"/>
              <w:rPr>
                <w:rFonts w:cstheme="minorHAnsi"/>
                <w:sz w:val="20"/>
                <w:szCs w:val="20"/>
              </w:rPr>
            </w:pPr>
            <w:r>
              <w:rPr>
                <w:rFonts w:cstheme="minorHAnsi"/>
                <w:sz w:val="20"/>
                <w:szCs w:val="20"/>
              </w:rPr>
              <w:t>1,02</w:t>
            </w:r>
          </w:p>
        </w:tc>
      </w:tr>
      <w:tr w:rsidR="008D1F51" w:rsidRPr="005B285B" w:rsidTr="00036A6E">
        <w:trPr>
          <w:trHeight w:val="566"/>
        </w:trPr>
        <w:tc>
          <w:tcPr>
            <w:tcW w:w="3369" w:type="dxa"/>
          </w:tcPr>
          <w:p w:rsidR="008D1F51" w:rsidRPr="008D1F51" w:rsidRDefault="008D1F51" w:rsidP="00596AEB">
            <w:pPr>
              <w:jc w:val="both"/>
              <w:rPr>
                <w:rFonts w:cstheme="minorHAnsi"/>
                <w:b/>
                <w:sz w:val="20"/>
                <w:szCs w:val="20"/>
              </w:rPr>
            </w:pPr>
            <w:r w:rsidRPr="008D1F51">
              <w:rPr>
                <w:rFonts w:cstheme="minorHAnsi"/>
                <w:b/>
                <w:sz w:val="20"/>
                <w:szCs w:val="20"/>
              </w:rPr>
              <w:t>4 RASHODI ZA NABAVU NEFINANCIJSKE IMOVINE</w:t>
            </w:r>
          </w:p>
        </w:tc>
        <w:tc>
          <w:tcPr>
            <w:tcW w:w="2409" w:type="dxa"/>
          </w:tcPr>
          <w:p w:rsidR="008D1F51" w:rsidRPr="008D1F51" w:rsidRDefault="00BC4137" w:rsidP="000E797E">
            <w:pPr>
              <w:jc w:val="center"/>
              <w:rPr>
                <w:rFonts w:cstheme="minorHAnsi"/>
                <w:b/>
                <w:sz w:val="20"/>
                <w:szCs w:val="20"/>
              </w:rPr>
            </w:pPr>
            <w:r>
              <w:rPr>
                <w:rFonts w:cstheme="minorHAnsi"/>
                <w:b/>
                <w:sz w:val="20"/>
                <w:szCs w:val="20"/>
              </w:rPr>
              <w:t>95.481.840</w:t>
            </w:r>
          </w:p>
        </w:tc>
        <w:tc>
          <w:tcPr>
            <w:tcW w:w="1985" w:type="dxa"/>
          </w:tcPr>
          <w:p w:rsidR="008D1F51" w:rsidRPr="008D1F51" w:rsidRDefault="00705E79" w:rsidP="009644CE">
            <w:pPr>
              <w:jc w:val="center"/>
              <w:rPr>
                <w:rFonts w:cstheme="minorHAnsi"/>
                <w:b/>
                <w:sz w:val="20"/>
                <w:szCs w:val="20"/>
              </w:rPr>
            </w:pPr>
            <w:r>
              <w:rPr>
                <w:rFonts w:cstheme="minorHAnsi"/>
                <w:b/>
                <w:sz w:val="20"/>
                <w:szCs w:val="20"/>
              </w:rPr>
              <w:t>94.829.933</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0,99</w:t>
            </w:r>
          </w:p>
        </w:tc>
      </w:tr>
      <w:tr w:rsidR="008D1F51" w:rsidRPr="005B285B" w:rsidTr="00036A6E">
        <w:trPr>
          <w:trHeight w:val="56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41 Rashodi za nabavu ne proizvedene dugotrajne imovine</w:t>
            </w:r>
          </w:p>
        </w:tc>
        <w:tc>
          <w:tcPr>
            <w:tcW w:w="2409" w:type="dxa"/>
          </w:tcPr>
          <w:p w:rsidR="008D1F51" w:rsidRPr="008D1F51" w:rsidRDefault="00BC4137" w:rsidP="000E797E">
            <w:pPr>
              <w:jc w:val="center"/>
              <w:rPr>
                <w:rFonts w:cstheme="minorHAnsi"/>
                <w:sz w:val="20"/>
                <w:szCs w:val="20"/>
              </w:rPr>
            </w:pPr>
            <w:r>
              <w:rPr>
                <w:rFonts w:cstheme="minorHAnsi"/>
                <w:sz w:val="20"/>
                <w:szCs w:val="20"/>
              </w:rPr>
              <w:t>2.815.570</w:t>
            </w:r>
          </w:p>
        </w:tc>
        <w:tc>
          <w:tcPr>
            <w:tcW w:w="1985" w:type="dxa"/>
          </w:tcPr>
          <w:p w:rsidR="008D1F51" w:rsidRPr="008D1F51" w:rsidRDefault="00705E79" w:rsidP="009644CE">
            <w:pPr>
              <w:jc w:val="center"/>
              <w:rPr>
                <w:rFonts w:cstheme="minorHAnsi"/>
                <w:sz w:val="20"/>
                <w:szCs w:val="20"/>
              </w:rPr>
            </w:pPr>
            <w:r>
              <w:rPr>
                <w:rFonts w:cstheme="minorHAnsi"/>
                <w:sz w:val="20"/>
                <w:szCs w:val="20"/>
              </w:rPr>
              <w:t>1.447.465</w:t>
            </w:r>
          </w:p>
        </w:tc>
        <w:tc>
          <w:tcPr>
            <w:tcW w:w="1417" w:type="dxa"/>
          </w:tcPr>
          <w:p w:rsidR="008D1F51" w:rsidRPr="009F1D14" w:rsidRDefault="00705E79" w:rsidP="009644CE">
            <w:pPr>
              <w:jc w:val="center"/>
              <w:rPr>
                <w:rFonts w:cstheme="minorHAnsi"/>
                <w:sz w:val="20"/>
                <w:szCs w:val="20"/>
              </w:rPr>
            </w:pPr>
            <w:r>
              <w:rPr>
                <w:rFonts w:cstheme="minorHAnsi"/>
                <w:sz w:val="20"/>
                <w:szCs w:val="20"/>
              </w:rPr>
              <w:t>0,51</w:t>
            </w:r>
          </w:p>
        </w:tc>
      </w:tr>
      <w:tr w:rsidR="008D1F51" w:rsidRPr="005B285B" w:rsidTr="00036A6E">
        <w:trPr>
          <w:trHeight w:val="56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42 Rashodi za nabavu proizvedene dugotrajne imovine</w:t>
            </w:r>
          </w:p>
        </w:tc>
        <w:tc>
          <w:tcPr>
            <w:tcW w:w="2409" w:type="dxa"/>
          </w:tcPr>
          <w:p w:rsidR="008D1F51" w:rsidRPr="008D1F51" w:rsidRDefault="00BC4137" w:rsidP="000E797E">
            <w:pPr>
              <w:jc w:val="center"/>
              <w:rPr>
                <w:rFonts w:cstheme="minorHAnsi"/>
                <w:sz w:val="20"/>
                <w:szCs w:val="20"/>
              </w:rPr>
            </w:pPr>
            <w:r>
              <w:rPr>
                <w:rFonts w:cstheme="minorHAnsi"/>
                <w:sz w:val="20"/>
                <w:szCs w:val="20"/>
              </w:rPr>
              <w:t>41.447.394</w:t>
            </w:r>
          </w:p>
        </w:tc>
        <w:tc>
          <w:tcPr>
            <w:tcW w:w="1985" w:type="dxa"/>
          </w:tcPr>
          <w:p w:rsidR="008D1F51" w:rsidRPr="008D1F51" w:rsidRDefault="00D007F4" w:rsidP="009644CE">
            <w:pPr>
              <w:jc w:val="center"/>
              <w:rPr>
                <w:rFonts w:cstheme="minorHAnsi"/>
                <w:sz w:val="20"/>
                <w:szCs w:val="20"/>
              </w:rPr>
            </w:pPr>
            <w:r>
              <w:rPr>
                <w:rFonts w:cstheme="minorHAnsi"/>
                <w:sz w:val="20"/>
                <w:szCs w:val="20"/>
              </w:rPr>
              <w:t>67.152.459</w:t>
            </w:r>
          </w:p>
        </w:tc>
        <w:tc>
          <w:tcPr>
            <w:tcW w:w="1417" w:type="dxa"/>
          </w:tcPr>
          <w:p w:rsidR="008D1F51" w:rsidRPr="009F1D14" w:rsidRDefault="00975A97" w:rsidP="009644CE">
            <w:pPr>
              <w:jc w:val="center"/>
              <w:rPr>
                <w:rFonts w:cstheme="minorHAnsi"/>
                <w:sz w:val="20"/>
                <w:szCs w:val="20"/>
              </w:rPr>
            </w:pPr>
            <w:r w:rsidRPr="009F1D14">
              <w:rPr>
                <w:rFonts w:cstheme="minorHAnsi"/>
                <w:sz w:val="20"/>
                <w:szCs w:val="20"/>
              </w:rPr>
              <w:t>1,62</w:t>
            </w:r>
          </w:p>
        </w:tc>
      </w:tr>
      <w:tr w:rsidR="008D1F51" w:rsidRPr="005B285B" w:rsidTr="00036A6E">
        <w:trPr>
          <w:trHeight w:val="56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45 Rashodi za dodatna ulaganja na nefinancijskoj imovini</w:t>
            </w:r>
          </w:p>
        </w:tc>
        <w:tc>
          <w:tcPr>
            <w:tcW w:w="2409" w:type="dxa"/>
          </w:tcPr>
          <w:p w:rsidR="008D1F51" w:rsidRPr="008D1F51" w:rsidRDefault="00BC4137" w:rsidP="000E797E">
            <w:pPr>
              <w:jc w:val="center"/>
              <w:rPr>
                <w:rFonts w:cstheme="minorHAnsi"/>
                <w:sz w:val="20"/>
                <w:szCs w:val="20"/>
              </w:rPr>
            </w:pPr>
            <w:r>
              <w:rPr>
                <w:rFonts w:cstheme="minorHAnsi"/>
                <w:sz w:val="20"/>
                <w:szCs w:val="20"/>
              </w:rPr>
              <w:t>51.218.876</w:t>
            </w:r>
          </w:p>
        </w:tc>
        <w:tc>
          <w:tcPr>
            <w:tcW w:w="1985" w:type="dxa"/>
          </w:tcPr>
          <w:p w:rsidR="008D1F51" w:rsidRPr="008D1F51" w:rsidRDefault="00313BF6" w:rsidP="009644CE">
            <w:pPr>
              <w:jc w:val="center"/>
              <w:rPr>
                <w:rFonts w:cstheme="minorHAnsi"/>
                <w:sz w:val="20"/>
                <w:szCs w:val="20"/>
              </w:rPr>
            </w:pPr>
            <w:r>
              <w:rPr>
                <w:rFonts w:cstheme="minorHAnsi"/>
                <w:sz w:val="20"/>
                <w:szCs w:val="20"/>
              </w:rPr>
              <w:t>26.230.009</w:t>
            </w:r>
          </w:p>
        </w:tc>
        <w:tc>
          <w:tcPr>
            <w:tcW w:w="1417" w:type="dxa"/>
          </w:tcPr>
          <w:p w:rsidR="008D1F51" w:rsidRPr="009F1D14" w:rsidRDefault="00235223" w:rsidP="009644CE">
            <w:pPr>
              <w:jc w:val="center"/>
              <w:rPr>
                <w:rFonts w:cstheme="minorHAnsi"/>
                <w:sz w:val="20"/>
                <w:szCs w:val="20"/>
              </w:rPr>
            </w:pPr>
            <w:r w:rsidRPr="009F1D14">
              <w:rPr>
                <w:rFonts w:cstheme="minorHAnsi"/>
                <w:sz w:val="20"/>
                <w:szCs w:val="20"/>
              </w:rPr>
              <w:t>0,51</w:t>
            </w:r>
          </w:p>
        </w:tc>
      </w:tr>
      <w:tr w:rsidR="008D1F51" w:rsidRPr="005B285B" w:rsidTr="00036A6E">
        <w:trPr>
          <w:trHeight w:val="566"/>
        </w:trPr>
        <w:tc>
          <w:tcPr>
            <w:tcW w:w="3369" w:type="dxa"/>
          </w:tcPr>
          <w:p w:rsidR="008D1F51" w:rsidRPr="008D1F51" w:rsidRDefault="008D1F51" w:rsidP="00596AEB">
            <w:pPr>
              <w:jc w:val="both"/>
              <w:rPr>
                <w:rFonts w:cstheme="minorHAnsi"/>
                <w:b/>
                <w:sz w:val="20"/>
                <w:szCs w:val="20"/>
              </w:rPr>
            </w:pPr>
            <w:r w:rsidRPr="008D1F51">
              <w:rPr>
                <w:rFonts w:cstheme="minorHAnsi"/>
                <w:b/>
                <w:sz w:val="20"/>
                <w:szCs w:val="20"/>
              </w:rPr>
              <w:t>5 IZDACI ZA FINANCIJSKU IMOVINU I OTPLATE ZAJMOVA</w:t>
            </w:r>
          </w:p>
        </w:tc>
        <w:tc>
          <w:tcPr>
            <w:tcW w:w="2409" w:type="dxa"/>
          </w:tcPr>
          <w:p w:rsidR="008D1F51" w:rsidRPr="008D1F51" w:rsidRDefault="008D1F51" w:rsidP="000E797E">
            <w:pPr>
              <w:jc w:val="center"/>
              <w:rPr>
                <w:rFonts w:cstheme="minorHAnsi"/>
                <w:b/>
                <w:sz w:val="20"/>
                <w:szCs w:val="20"/>
              </w:rPr>
            </w:pPr>
            <w:r w:rsidRPr="008D1F51">
              <w:rPr>
                <w:rFonts w:cstheme="minorHAnsi"/>
                <w:b/>
                <w:sz w:val="20"/>
                <w:szCs w:val="20"/>
              </w:rPr>
              <w:t>3.220.700</w:t>
            </w:r>
          </w:p>
        </w:tc>
        <w:tc>
          <w:tcPr>
            <w:tcW w:w="1985" w:type="dxa"/>
          </w:tcPr>
          <w:p w:rsidR="008D1F51" w:rsidRPr="008D1F51" w:rsidRDefault="00D007F4" w:rsidP="009644CE">
            <w:pPr>
              <w:jc w:val="center"/>
              <w:rPr>
                <w:rFonts w:cstheme="minorHAnsi"/>
                <w:b/>
                <w:sz w:val="20"/>
                <w:szCs w:val="20"/>
              </w:rPr>
            </w:pPr>
            <w:r>
              <w:rPr>
                <w:rFonts w:cstheme="minorHAnsi"/>
                <w:b/>
                <w:sz w:val="20"/>
                <w:szCs w:val="20"/>
              </w:rPr>
              <w:t>2.612.200</w:t>
            </w:r>
          </w:p>
        </w:tc>
        <w:tc>
          <w:tcPr>
            <w:tcW w:w="1417" w:type="dxa"/>
          </w:tcPr>
          <w:p w:rsidR="008D1F51" w:rsidRPr="009F1D14" w:rsidRDefault="006A7749" w:rsidP="009644CE">
            <w:pPr>
              <w:jc w:val="center"/>
              <w:rPr>
                <w:rFonts w:cstheme="minorHAnsi"/>
                <w:sz w:val="20"/>
                <w:szCs w:val="20"/>
              </w:rPr>
            </w:pPr>
            <w:r w:rsidRPr="009F1D14">
              <w:rPr>
                <w:rFonts w:cstheme="minorHAnsi"/>
                <w:sz w:val="20"/>
                <w:szCs w:val="20"/>
              </w:rPr>
              <w:t>0,81</w:t>
            </w:r>
          </w:p>
        </w:tc>
      </w:tr>
      <w:tr w:rsidR="008D1F51" w:rsidRPr="005B285B" w:rsidTr="00036A6E">
        <w:trPr>
          <w:trHeight w:val="56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51 Izdaci za dane zajmove i depozite</w:t>
            </w:r>
          </w:p>
        </w:tc>
        <w:tc>
          <w:tcPr>
            <w:tcW w:w="2409" w:type="dxa"/>
          </w:tcPr>
          <w:p w:rsidR="008D1F51" w:rsidRPr="008D1F51" w:rsidRDefault="006A7749" w:rsidP="000E797E">
            <w:pPr>
              <w:jc w:val="center"/>
              <w:rPr>
                <w:rFonts w:cstheme="minorHAnsi"/>
                <w:sz w:val="20"/>
                <w:szCs w:val="20"/>
              </w:rPr>
            </w:pPr>
            <w:r>
              <w:rPr>
                <w:rFonts w:cstheme="minorHAnsi"/>
                <w:sz w:val="20"/>
                <w:szCs w:val="20"/>
              </w:rPr>
              <w:t>0</w:t>
            </w:r>
          </w:p>
        </w:tc>
        <w:tc>
          <w:tcPr>
            <w:tcW w:w="1985" w:type="dxa"/>
          </w:tcPr>
          <w:p w:rsidR="008D1F51" w:rsidRPr="008D1F51" w:rsidRDefault="00D007F4" w:rsidP="009644CE">
            <w:pPr>
              <w:jc w:val="center"/>
              <w:rPr>
                <w:rFonts w:cstheme="minorHAnsi"/>
                <w:sz w:val="20"/>
                <w:szCs w:val="20"/>
              </w:rPr>
            </w:pPr>
            <w:r>
              <w:rPr>
                <w:rFonts w:cstheme="minorHAnsi"/>
                <w:sz w:val="20"/>
                <w:szCs w:val="20"/>
              </w:rPr>
              <w:t>0</w:t>
            </w:r>
          </w:p>
        </w:tc>
        <w:tc>
          <w:tcPr>
            <w:tcW w:w="1417" w:type="dxa"/>
          </w:tcPr>
          <w:p w:rsidR="008D1F51" w:rsidRPr="009F1D14" w:rsidRDefault="006A7749" w:rsidP="009644CE">
            <w:pPr>
              <w:jc w:val="center"/>
              <w:rPr>
                <w:rFonts w:cstheme="minorHAnsi"/>
                <w:sz w:val="20"/>
                <w:szCs w:val="20"/>
              </w:rPr>
            </w:pPr>
            <w:r w:rsidRPr="009F1D14">
              <w:rPr>
                <w:rFonts w:cstheme="minorHAnsi"/>
                <w:sz w:val="20"/>
                <w:szCs w:val="20"/>
              </w:rPr>
              <w:t>0</w:t>
            </w:r>
          </w:p>
        </w:tc>
      </w:tr>
      <w:tr w:rsidR="008D1F51" w:rsidRPr="005B285B" w:rsidTr="00036A6E">
        <w:trPr>
          <w:trHeight w:val="566"/>
        </w:trPr>
        <w:tc>
          <w:tcPr>
            <w:tcW w:w="3369" w:type="dxa"/>
          </w:tcPr>
          <w:p w:rsidR="008D1F51" w:rsidRPr="008D1F51" w:rsidRDefault="008D1F51" w:rsidP="00596AEB">
            <w:pPr>
              <w:jc w:val="both"/>
              <w:rPr>
                <w:rFonts w:cstheme="minorHAnsi"/>
                <w:sz w:val="20"/>
                <w:szCs w:val="20"/>
              </w:rPr>
            </w:pPr>
            <w:r w:rsidRPr="008D1F51">
              <w:rPr>
                <w:rFonts w:cstheme="minorHAnsi"/>
                <w:sz w:val="20"/>
                <w:szCs w:val="20"/>
              </w:rPr>
              <w:t>54 Izdaci za otplatu glavnice primljenih kredita i zajmova</w:t>
            </w:r>
          </w:p>
        </w:tc>
        <w:tc>
          <w:tcPr>
            <w:tcW w:w="2409" w:type="dxa"/>
          </w:tcPr>
          <w:p w:rsidR="008D1F51" w:rsidRPr="008D1F51" w:rsidRDefault="008D1F51" w:rsidP="000E797E">
            <w:pPr>
              <w:jc w:val="center"/>
              <w:rPr>
                <w:rFonts w:cstheme="minorHAnsi"/>
                <w:sz w:val="20"/>
                <w:szCs w:val="20"/>
              </w:rPr>
            </w:pPr>
            <w:r w:rsidRPr="008D1F51">
              <w:rPr>
                <w:rFonts w:cstheme="minorHAnsi"/>
                <w:sz w:val="20"/>
                <w:szCs w:val="20"/>
              </w:rPr>
              <w:t>3.220.700,00</w:t>
            </w:r>
          </w:p>
        </w:tc>
        <w:tc>
          <w:tcPr>
            <w:tcW w:w="1985" w:type="dxa"/>
          </w:tcPr>
          <w:p w:rsidR="008D1F51" w:rsidRPr="008D1F51" w:rsidRDefault="00D007F4" w:rsidP="009644CE">
            <w:pPr>
              <w:jc w:val="center"/>
              <w:rPr>
                <w:rFonts w:cstheme="minorHAnsi"/>
                <w:sz w:val="20"/>
                <w:szCs w:val="20"/>
              </w:rPr>
            </w:pPr>
            <w:r>
              <w:rPr>
                <w:rFonts w:cstheme="minorHAnsi"/>
                <w:sz w:val="20"/>
                <w:szCs w:val="20"/>
              </w:rPr>
              <w:t>2.612.200</w:t>
            </w:r>
          </w:p>
        </w:tc>
        <w:tc>
          <w:tcPr>
            <w:tcW w:w="1417" w:type="dxa"/>
          </w:tcPr>
          <w:p w:rsidR="008D1F51" w:rsidRPr="009F1D14" w:rsidRDefault="006A7749" w:rsidP="009644CE">
            <w:pPr>
              <w:jc w:val="center"/>
              <w:rPr>
                <w:rFonts w:cstheme="minorHAnsi"/>
                <w:sz w:val="20"/>
                <w:szCs w:val="20"/>
              </w:rPr>
            </w:pPr>
            <w:r w:rsidRPr="009F1D14">
              <w:rPr>
                <w:rFonts w:cstheme="minorHAnsi"/>
                <w:sz w:val="20"/>
                <w:szCs w:val="20"/>
              </w:rPr>
              <w:t>0,81</w:t>
            </w:r>
          </w:p>
        </w:tc>
      </w:tr>
      <w:tr w:rsidR="008D1F51" w:rsidRPr="005B285B" w:rsidTr="00036A6E">
        <w:trPr>
          <w:trHeight w:val="283"/>
        </w:trPr>
        <w:tc>
          <w:tcPr>
            <w:tcW w:w="3369" w:type="dxa"/>
          </w:tcPr>
          <w:p w:rsidR="008D1F51" w:rsidRPr="008D1F51" w:rsidRDefault="008D1F51" w:rsidP="00596AEB">
            <w:pPr>
              <w:jc w:val="both"/>
              <w:rPr>
                <w:rFonts w:cstheme="minorHAnsi"/>
                <w:b/>
                <w:sz w:val="20"/>
                <w:szCs w:val="20"/>
              </w:rPr>
            </w:pPr>
            <w:r w:rsidRPr="008D1F51">
              <w:rPr>
                <w:rFonts w:cstheme="minorHAnsi"/>
                <w:b/>
                <w:sz w:val="20"/>
                <w:szCs w:val="20"/>
              </w:rPr>
              <w:t>UKUPNI RASHODI I IZDACI</w:t>
            </w:r>
          </w:p>
        </w:tc>
        <w:tc>
          <w:tcPr>
            <w:tcW w:w="2409" w:type="dxa"/>
          </w:tcPr>
          <w:p w:rsidR="008D1F51" w:rsidRPr="008D1F51" w:rsidRDefault="00BC4137" w:rsidP="000E797E">
            <w:pPr>
              <w:jc w:val="center"/>
              <w:rPr>
                <w:rFonts w:cstheme="minorHAnsi"/>
                <w:b/>
                <w:sz w:val="20"/>
                <w:szCs w:val="20"/>
              </w:rPr>
            </w:pPr>
            <w:r>
              <w:rPr>
                <w:rFonts w:cstheme="minorHAnsi"/>
                <w:b/>
                <w:sz w:val="20"/>
                <w:szCs w:val="20"/>
              </w:rPr>
              <w:t>287.434.473</w:t>
            </w:r>
          </w:p>
        </w:tc>
        <w:tc>
          <w:tcPr>
            <w:tcW w:w="1985" w:type="dxa"/>
          </w:tcPr>
          <w:p w:rsidR="008D1F51" w:rsidRPr="008D1F51" w:rsidRDefault="00D007F4" w:rsidP="009644CE">
            <w:pPr>
              <w:jc w:val="center"/>
              <w:rPr>
                <w:rFonts w:cstheme="minorHAnsi"/>
                <w:b/>
                <w:sz w:val="20"/>
                <w:szCs w:val="20"/>
              </w:rPr>
            </w:pPr>
            <w:r>
              <w:rPr>
                <w:rFonts w:cstheme="minorHAnsi"/>
                <w:b/>
                <w:sz w:val="20"/>
                <w:szCs w:val="20"/>
              </w:rPr>
              <w:t>327.341.473</w:t>
            </w:r>
          </w:p>
        </w:tc>
        <w:tc>
          <w:tcPr>
            <w:tcW w:w="1417" w:type="dxa"/>
          </w:tcPr>
          <w:p w:rsidR="008D1F51" w:rsidRPr="009F1D14" w:rsidRDefault="006A7749" w:rsidP="009644CE">
            <w:pPr>
              <w:jc w:val="center"/>
              <w:rPr>
                <w:rFonts w:cstheme="minorHAnsi"/>
                <w:sz w:val="20"/>
                <w:szCs w:val="20"/>
              </w:rPr>
            </w:pPr>
            <w:r w:rsidRPr="009F1D14">
              <w:rPr>
                <w:rFonts w:cstheme="minorHAnsi"/>
                <w:sz w:val="20"/>
                <w:szCs w:val="20"/>
              </w:rPr>
              <w:t>1,14</w:t>
            </w:r>
          </w:p>
        </w:tc>
      </w:tr>
    </w:tbl>
    <w:p w:rsidR="00630192" w:rsidRPr="005B285B" w:rsidRDefault="00630192" w:rsidP="00F31543">
      <w:pPr>
        <w:rPr>
          <w:rFonts w:cstheme="minorHAnsi"/>
          <w:b/>
          <w:color w:val="0070C0"/>
          <w:sz w:val="24"/>
          <w:szCs w:val="24"/>
        </w:rPr>
      </w:pPr>
    </w:p>
    <w:p w:rsidR="00A24739" w:rsidRPr="00073072" w:rsidRDefault="009C0791" w:rsidP="00326CC3">
      <w:pPr>
        <w:jc w:val="both"/>
        <w:rPr>
          <w:rFonts w:cstheme="minorHAnsi"/>
          <w:sz w:val="24"/>
          <w:szCs w:val="24"/>
        </w:rPr>
      </w:pPr>
      <w:r w:rsidRPr="00C05F40">
        <w:rPr>
          <w:rFonts w:cstheme="minorHAnsi"/>
          <w:sz w:val="24"/>
          <w:szCs w:val="24"/>
        </w:rPr>
        <w:t>Ukupni ra</w:t>
      </w:r>
      <w:r w:rsidR="00C05F40" w:rsidRPr="00C05F40">
        <w:rPr>
          <w:rFonts w:cstheme="minorHAnsi"/>
          <w:sz w:val="24"/>
          <w:szCs w:val="24"/>
        </w:rPr>
        <w:t>shodi i izdaci proračuna za 2020</w:t>
      </w:r>
      <w:r w:rsidR="00521BB7">
        <w:rPr>
          <w:rFonts w:cstheme="minorHAnsi"/>
          <w:sz w:val="24"/>
          <w:szCs w:val="24"/>
        </w:rPr>
        <w:t>. godinu planirani</w:t>
      </w:r>
      <w:r w:rsidRPr="00C05F40">
        <w:rPr>
          <w:rFonts w:cstheme="minorHAnsi"/>
          <w:sz w:val="24"/>
          <w:szCs w:val="24"/>
        </w:rPr>
        <w:t xml:space="preserve"> su u visini od </w:t>
      </w:r>
      <w:r w:rsidR="00C05F40" w:rsidRPr="00C05F40">
        <w:rPr>
          <w:rFonts w:cstheme="minorHAnsi"/>
          <w:sz w:val="24"/>
          <w:szCs w:val="24"/>
        </w:rPr>
        <w:t>327.341.473</w:t>
      </w:r>
      <w:r w:rsidR="00EE0E53" w:rsidRPr="00C05F40">
        <w:rPr>
          <w:rFonts w:cstheme="minorHAnsi"/>
          <w:sz w:val="24"/>
          <w:szCs w:val="24"/>
        </w:rPr>
        <w:t xml:space="preserve"> kn.</w:t>
      </w:r>
    </w:p>
    <w:p w:rsidR="006C3FE9" w:rsidRPr="007A719A" w:rsidRDefault="009C0791" w:rsidP="00B61EB4">
      <w:pPr>
        <w:pStyle w:val="Odlomakpopisa"/>
        <w:numPr>
          <w:ilvl w:val="0"/>
          <w:numId w:val="3"/>
        </w:numPr>
        <w:jc w:val="both"/>
        <w:rPr>
          <w:rFonts w:cstheme="minorHAnsi"/>
          <w:b/>
          <w:sz w:val="24"/>
          <w:szCs w:val="24"/>
        </w:rPr>
      </w:pPr>
      <w:r w:rsidRPr="007A719A">
        <w:rPr>
          <w:rFonts w:cstheme="minorHAnsi"/>
          <w:b/>
          <w:sz w:val="24"/>
          <w:szCs w:val="24"/>
        </w:rPr>
        <w:t xml:space="preserve">31 </w:t>
      </w:r>
      <w:r w:rsidR="006C3FE9" w:rsidRPr="007A719A">
        <w:rPr>
          <w:rFonts w:cstheme="minorHAnsi"/>
          <w:b/>
          <w:sz w:val="24"/>
          <w:szCs w:val="24"/>
        </w:rPr>
        <w:t>RASHODI ZA ZAPOSLENE</w:t>
      </w:r>
    </w:p>
    <w:p w:rsidR="00EE53F1" w:rsidRPr="00073072" w:rsidRDefault="009C0791" w:rsidP="0059100E">
      <w:pPr>
        <w:shd w:val="clear" w:color="auto" w:fill="FFFFFF"/>
        <w:ind w:left="113"/>
        <w:jc w:val="both"/>
        <w:rPr>
          <w:rFonts w:cstheme="minorHAnsi"/>
          <w:sz w:val="24"/>
          <w:szCs w:val="24"/>
        </w:rPr>
      </w:pPr>
      <w:r w:rsidRPr="004D01BC">
        <w:rPr>
          <w:rFonts w:cstheme="minorHAnsi"/>
          <w:sz w:val="24"/>
          <w:szCs w:val="24"/>
        </w:rPr>
        <w:t xml:space="preserve">Rashodi za zaposlene planirani su u </w:t>
      </w:r>
      <w:r w:rsidR="00704E92" w:rsidRPr="004D01BC">
        <w:rPr>
          <w:rFonts w:cstheme="minorHAnsi"/>
          <w:sz w:val="24"/>
          <w:szCs w:val="24"/>
        </w:rPr>
        <w:t>iznosu 113.800.323</w:t>
      </w:r>
      <w:r w:rsidR="00C1098C" w:rsidRPr="004D01BC">
        <w:rPr>
          <w:rFonts w:cstheme="minorHAnsi"/>
          <w:sz w:val="24"/>
          <w:szCs w:val="24"/>
        </w:rPr>
        <w:t xml:space="preserve"> kn</w:t>
      </w:r>
      <w:r w:rsidRPr="004D01BC">
        <w:rPr>
          <w:rFonts w:cstheme="minorHAnsi"/>
          <w:sz w:val="24"/>
          <w:szCs w:val="24"/>
        </w:rPr>
        <w:t>.</w:t>
      </w:r>
      <w:r w:rsidR="00704E92" w:rsidRPr="004D01BC">
        <w:rPr>
          <w:rFonts w:cstheme="minorHAnsi"/>
          <w:sz w:val="24"/>
          <w:szCs w:val="24"/>
        </w:rPr>
        <w:t xml:space="preserve"> </w:t>
      </w:r>
      <w:r w:rsidR="004D01BC" w:rsidRPr="004D01BC">
        <w:rPr>
          <w:rFonts w:cstheme="minorHAnsi"/>
          <w:color w:val="000000"/>
          <w:sz w:val="24"/>
          <w:szCs w:val="24"/>
        </w:rPr>
        <w:t xml:space="preserve">Od 2020. godine troškovi plaća zaposlenih u osnovnim školama postaju dio proračuna svojih osnivača, pa tako i Grada Siska, a kako bi se ujednačili financijski planovi škola kao korisnika proračuna i centralnog </w:t>
      </w:r>
      <w:r w:rsidR="004D01BC" w:rsidRPr="004D01BC">
        <w:rPr>
          <w:rFonts w:cstheme="minorHAnsi"/>
          <w:color w:val="000000"/>
          <w:sz w:val="24"/>
          <w:szCs w:val="24"/>
        </w:rPr>
        <w:lastRenderedPageBreak/>
        <w:t>proračuna Grada Siska.</w:t>
      </w:r>
      <w:r w:rsidR="004D01BC">
        <w:rPr>
          <w:rFonts w:cstheme="minorHAnsi"/>
          <w:sz w:val="24"/>
          <w:szCs w:val="24"/>
        </w:rPr>
        <w:t xml:space="preserve"> </w:t>
      </w:r>
      <w:r w:rsidR="00210387" w:rsidRPr="004D01BC">
        <w:rPr>
          <w:rFonts w:cstheme="minorHAnsi"/>
          <w:sz w:val="24"/>
          <w:szCs w:val="24"/>
        </w:rPr>
        <w:t>Najveća stavka rashoda za zaposlene su plaće (bruto) koje su pla</w:t>
      </w:r>
      <w:r w:rsidR="00EE0E53" w:rsidRPr="004D01BC">
        <w:rPr>
          <w:rFonts w:cstheme="minorHAnsi"/>
          <w:sz w:val="24"/>
          <w:szCs w:val="24"/>
        </w:rPr>
        <w:t>nirane u iznosu od</w:t>
      </w:r>
      <w:r w:rsidR="004D01BC">
        <w:rPr>
          <w:rFonts w:cstheme="minorHAnsi"/>
          <w:sz w:val="24"/>
          <w:szCs w:val="24"/>
        </w:rPr>
        <w:t xml:space="preserve"> </w:t>
      </w:r>
      <w:r w:rsidR="00704E92" w:rsidRPr="004D01BC">
        <w:rPr>
          <w:rFonts w:cstheme="minorHAnsi"/>
          <w:sz w:val="24"/>
          <w:szCs w:val="24"/>
        </w:rPr>
        <w:t>95.266.902 kn</w:t>
      </w:r>
      <w:r w:rsidR="00210387" w:rsidRPr="004D01BC">
        <w:rPr>
          <w:rFonts w:cstheme="minorHAnsi"/>
          <w:sz w:val="24"/>
          <w:szCs w:val="24"/>
        </w:rPr>
        <w:t>. Ostale stavke rashoda za zaposlene su ostali rashodi za zaposlene (nagrade, darovi, naknade za boles</w:t>
      </w:r>
      <w:r w:rsidR="0078188C" w:rsidRPr="004D01BC">
        <w:rPr>
          <w:rFonts w:cstheme="minorHAnsi"/>
          <w:sz w:val="24"/>
          <w:szCs w:val="24"/>
        </w:rPr>
        <w:t>t, invalidnost i smrtni slučaj), te</w:t>
      </w:r>
      <w:r w:rsidR="00210387" w:rsidRPr="004D01BC">
        <w:rPr>
          <w:rFonts w:cstheme="minorHAnsi"/>
          <w:sz w:val="24"/>
          <w:szCs w:val="24"/>
        </w:rPr>
        <w:t xml:space="preserve"> iznose </w:t>
      </w:r>
      <w:r w:rsidR="00704E92" w:rsidRPr="004D01BC">
        <w:rPr>
          <w:rFonts w:cstheme="minorHAnsi"/>
          <w:sz w:val="24"/>
          <w:szCs w:val="24"/>
        </w:rPr>
        <w:t>3.305.053</w:t>
      </w:r>
      <w:r w:rsidR="0026689F" w:rsidRPr="004D01BC">
        <w:rPr>
          <w:rFonts w:cstheme="minorHAnsi"/>
          <w:sz w:val="24"/>
          <w:szCs w:val="24"/>
        </w:rPr>
        <w:t xml:space="preserve"> </w:t>
      </w:r>
      <w:r w:rsidR="00210387" w:rsidRPr="004D01BC">
        <w:rPr>
          <w:rFonts w:cstheme="minorHAnsi"/>
          <w:sz w:val="24"/>
          <w:szCs w:val="24"/>
        </w:rPr>
        <w:t xml:space="preserve">kn. </w:t>
      </w:r>
      <w:r w:rsidR="00E03F44" w:rsidRPr="004D01BC">
        <w:rPr>
          <w:rFonts w:cstheme="minorHAnsi"/>
          <w:sz w:val="24"/>
          <w:szCs w:val="24"/>
        </w:rPr>
        <w:t>Doprinosi na plaće planirani</w:t>
      </w:r>
      <w:r w:rsidR="00D21E3A" w:rsidRPr="004D01BC">
        <w:rPr>
          <w:rFonts w:cstheme="minorHAnsi"/>
          <w:sz w:val="24"/>
          <w:szCs w:val="24"/>
        </w:rPr>
        <w:t xml:space="preserve"> su u iznosu </w:t>
      </w:r>
      <w:r w:rsidR="00704E92" w:rsidRPr="004D01BC">
        <w:rPr>
          <w:rFonts w:cstheme="minorHAnsi"/>
          <w:sz w:val="24"/>
          <w:szCs w:val="24"/>
        </w:rPr>
        <w:t>15.228.368</w:t>
      </w:r>
      <w:r w:rsidR="0026689F" w:rsidRPr="004D01BC">
        <w:rPr>
          <w:rFonts w:cstheme="minorHAnsi"/>
          <w:sz w:val="24"/>
          <w:szCs w:val="24"/>
        </w:rPr>
        <w:t xml:space="preserve"> kn.</w:t>
      </w:r>
    </w:p>
    <w:p w:rsidR="006C3FE9" w:rsidRPr="009644D5" w:rsidRDefault="009C0791" w:rsidP="00B61EB4">
      <w:pPr>
        <w:pStyle w:val="Odlomakpopisa"/>
        <w:numPr>
          <w:ilvl w:val="0"/>
          <w:numId w:val="3"/>
        </w:numPr>
        <w:jc w:val="both"/>
        <w:rPr>
          <w:rFonts w:cstheme="minorHAnsi"/>
          <w:b/>
          <w:sz w:val="24"/>
          <w:szCs w:val="24"/>
        </w:rPr>
      </w:pPr>
      <w:r w:rsidRPr="009644D5">
        <w:rPr>
          <w:rFonts w:cstheme="minorHAnsi"/>
          <w:b/>
          <w:sz w:val="24"/>
          <w:szCs w:val="24"/>
        </w:rPr>
        <w:t xml:space="preserve">32 </w:t>
      </w:r>
      <w:r w:rsidR="006C3FE9" w:rsidRPr="009644D5">
        <w:rPr>
          <w:rFonts w:cstheme="minorHAnsi"/>
          <w:b/>
          <w:sz w:val="24"/>
          <w:szCs w:val="24"/>
        </w:rPr>
        <w:t>MATERIJALNI RASHODI</w:t>
      </w:r>
    </w:p>
    <w:p w:rsidR="00073072" w:rsidRPr="009644D5" w:rsidRDefault="009C0791" w:rsidP="00326CC3">
      <w:pPr>
        <w:jc w:val="both"/>
        <w:rPr>
          <w:rFonts w:cstheme="minorHAnsi"/>
          <w:sz w:val="24"/>
          <w:szCs w:val="24"/>
        </w:rPr>
      </w:pPr>
      <w:r w:rsidRPr="009644D5">
        <w:rPr>
          <w:rFonts w:cstheme="minorHAnsi"/>
          <w:sz w:val="24"/>
          <w:szCs w:val="24"/>
        </w:rPr>
        <w:t>Materijalni rashodi pla</w:t>
      </w:r>
      <w:r w:rsidR="008466E0" w:rsidRPr="009644D5">
        <w:rPr>
          <w:rFonts w:cstheme="minorHAnsi"/>
          <w:sz w:val="24"/>
          <w:szCs w:val="24"/>
        </w:rPr>
        <w:t xml:space="preserve">nirani su u iznosu </w:t>
      </w:r>
      <w:r w:rsidR="00313BF6">
        <w:rPr>
          <w:rFonts w:cstheme="minorHAnsi"/>
          <w:sz w:val="24"/>
          <w:szCs w:val="24"/>
        </w:rPr>
        <w:t>82.431.366</w:t>
      </w:r>
      <w:r w:rsidRPr="009644D5">
        <w:rPr>
          <w:rFonts w:cstheme="minorHAnsi"/>
          <w:sz w:val="24"/>
          <w:szCs w:val="24"/>
        </w:rPr>
        <w:t xml:space="preserve"> kn, a sastoje se od naknade troškova zaposlenima (naknade za službeni put, seminari, ostale naknade za</w:t>
      </w:r>
      <w:r w:rsidR="00FA7126" w:rsidRPr="009644D5">
        <w:rPr>
          <w:rFonts w:cstheme="minorHAnsi"/>
          <w:sz w:val="24"/>
          <w:szCs w:val="24"/>
        </w:rPr>
        <w:t>poslenima) u iznosu 4.535.816</w:t>
      </w:r>
      <w:r w:rsidRPr="009644D5">
        <w:rPr>
          <w:rFonts w:cstheme="minorHAnsi"/>
          <w:sz w:val="24"/>
          <w:szCs w:val="24"/>
        </w:rPr>
        <w:t>, rashoda za materijal i energiju (uredski materijal,</w:t>
      </w:r>
      <w:r w:rsidR="00C14180" w:rsidRPr="009644D5">
        <w:rPr>
          <w:rFonts w:cstheme="minorHAnsi"/>
          <w:sz w:val="24"/>
          <w:szCs w:val="24"/>
        </w:rPr>
        <w:t xml:space="preserve"> </w:t>
      </w:r>
      <w:r w:rsidRPr="009644D5">
        <w:rPr>
          <w:rFonts w:cstheme="minorHAnsi"/>
          <w:sz w:val="24"/>
          <w:szCs w:val="24"/>
        </w:rPr>
        <w:t>energenti, materijal i dijelovi za tekuće i investicijsko od</w:t>
      </w:r>
      <w:r w:rsidR="00313BF6">
        <w:rPr>
          <w:rFonts w:cstheme="minorHAnsi"/>
          <w:sz w:val="24"/>
          <w:szCs w:val="24"/>
        </w:rPr>
        <w:t>ržavanje) u iznosu 18.322.216</w:t>
      </w:r>
      <w:r w:rsidRPr="009644D5">
        <w:rPr>
          <w:rFonts w:cstheme="minorHAnsi"/>
          <w:sz w:val="24"/>
          <w:szCs w:val="24"/>
        </w:rPr>
        <w:t xml:space="preserve"> kn, rashoda za usluge (održavanje javne rasvjete, telefon, poštarina, intelektualne usluge, usluge pro</w:t>
      </w:r>
      <w:r w:rsidR="00FA7126" w:rsidRPr="009644D5">
        <w:rPr>
          <w:rFonts w:cstheme="minorHAnsi"/>
          <w:sz w:val="24"/>
          <w:szCs w:val="24"/>
        </w:rPr>
        <w:t xml:space="preserve">midžbe…) u </w:t>
      </w:r>
      <w:r w:rsidR="00313BF6">
        <w:rPr>
          <w:rFonts w:cstheme="minorHAnsi"/>
          <w:sz w:val="24"/>
          <w:szCs w:val="24"/>
        </w:rPr>
        <w:t>iznosu 54.535.020</w:t>
      </w:r>
      <w:r w:rsidR="008466E0" w:rsidRPr="009644D5">
        <w:rPr>
          <w:rFonts w:cstheme="minorHAnsi"/>
          <w:sz w:val="24"/>
          <w:szCs w:val="24"/>
        </w:rPr>
        <w:t xml:space="preserve"> </w:t>
      </w:r>
      <w:r w:rsidRPr="009644D5">
        <w:rPr>
          <w:rFonts w:cstheme="minorHAnsi"/>
          <w:sz w:val="24"/>
          <w:szCs w:val="24"/>
        </w:rPr>
        <w:t>kn, naknade troškova osobama izvan r</w:t>
      </w:r>
      <w:r w:rsidR="00FA7126" w:rsidRPr="009644D5">
        <w:rPr>
          <w:rFonts w:cstheme="minorHAnsi"/>
          <w:sz w:val="24"/>
          <w:szCs w:val="24"/>
        </w:rPr>
        <w:t>adnog odnosa u iznosu 668.054</w:t>
      </w:r>
      <w:r w:rsidRPr="009644D5">
        <w:rPr>
          <w:rFonts w:cstheme="minorHAnsi"/>
          <w:sz w:val="24"/>
          <w:szCs w:val="24"/>
        </w:rPr>
        <w:t xml:space="preserve"> kn</w:t>
      </w:r>
      <w:r w:rsidR="00E41989" w:rsidRPr="009644D5">
        <w:rPr>
          <w:rFonts w:cstheme="minorHAnsi"/>
          <w:sz w:val="24"/>
          <w:szCs w:val="24"/>
        </w:rPr>
        <w:t>,</w:t>
      </w:r>
      <w:r w:rsidRPr="009644D5">
        <w:rPr>
          <w:rFonts w:cstheme="minorHAnsi"/>
          <w:sz w:val="24"/>
          <w:szCs w:val="24"/>
        </w:rPr>
        <w:t xml:space="preserve"> te ostali nespomenuti rashodi poslovanja (reprezentacija, premije osiguranja, članarine, naknade predstavničkim </w:t>
      </w:r>
      <w:r w:rsidR="00D83728">
        <w:rPr>
          <w:rFonts w:cstheme="minorHAnsi"/>
          <w:sz w:val="24"/>
          <w:szCs w:val="24"/>
        </w:rPr>
        <w:t>tijelima) u iznosu 4.370.260</w:t>
      </w:r>
      <w:r w:rsidR="00FA7126" w:rsidRPr="009644D5">
        <w:rPr>
          <w:rFonts w:cstheme="minorHAnsi"/>
          <w:sz w:val="24"/>
          <w:szCs w:val="24"/>
        </w:rPr>
        <w:t xml:space="preserve"> k</w:t>
      </w:r>
      <w:r w:rsidR="00D126BD" w:rsidRPr="009644D5">
        <w:rPr>
          <w:rFonts w:cstheme="minorHAnsi"/>
          <w:sz w:val="24"/>
          <w:szCs w:val="24"/>
        </w:rPr>
        <w:t>n.</w:t>
      </w:r>
    </w:p>
    <w:p w:rsidR="006C3FE9" w:rsidRPr="00EB0E33" w:rsidRDefault="009C0791" w:rsidP="00B61EB4">
      <w:pPr>
        <w:pStyle w:val="Odlomakpopisa"/>
        <w:numPr>
          <w:ilvl w:val="0"/>
          <w:numId w:val="3"/>
        </w:numPr>
        <w:jc w:val="both"/>
        <w:rPr>
          <w:rFonts w:cstheme="minorHAnsi"/>
          <w:b/>
          <w:sz w:val="24"/>
          <w:szCs w:val="24"/>
        </w:rPr>
      </w:pPr>
      <w:r w:rsidRPr="00EB0E33">
        <w:rPr>
          <w:rFonts w:cstheme="minorHAnsi"/>
          <w:b/>
          <w:sz w:val="24"/>
          <w:szCs w:val="24"/>
        </w:rPr>
        <w:t xml:space="preserve">34 </w:t>
      </w:r>
      <w:r w:rsidR="006C3FE9" w:rsidRPr="00EB0E33">
        <w:rPr>
          <w:rFonts w:cstheme="minorHAnsi"/>
          <w:b/>
          <w:sz w:val="24"/>
          <w:szCs w:val="24"/>
        </w:rPr>
        <w:t>FINANCIJSKI RASHODI</w:t>
      </w:r>
    </w:p>
    <w:p w:rsidR="00D126BD" w:rsidRPr="00EB0E33" w:rsidRDefault="009C0791" w:rsidP="00326CC3">
      <w:pPr>
        <w:jc w:val="both"/>
        <w:rPr>
          <w:rFonts w:cstheme="minorHAnsi"/>
          <w:sz w:val="24"/>
          <w:szCs w:val="24"/>
        </w:rPr>
      </w:pPr>
      <w:r w:rsidRPr="00EB0E33">
        <w:rPr>
          <w:rFonts w:cstheme="minorHAnsi"/>
          <w:sz w:val="24"/>
          <w:szCs w:val="24"/>
        </w:rPr>
        <w:t>Financijski rashodi pla</w:t>
      </w:r>
      <w:r w:rsidR="00EB0E33" w:rsidRPr="00EB0E33">
        <w:rPr>
          <w:rFonts w:cstheme="minorHAnsi"/>
          <w:sz w:val="24"/>
          <w:szCs w:val="24"/>
        </w:rPr>
        <w:t xml:space="preserve">nirani su u iznosu 2.012.763 </w:t>
      </w:r>
      <w:r w:rsidRPr="00EB0E33">
        <w:rPr>
          <w:rFonts w:cstheme="minorHAnsi"/>
          <w:sz w:val="24"/>
          <w:szCs w:val="24"/>
        </w:rPr>
        <w:t>kn, a odnose se na kamate za primljene kred</w:t>
      </w:r>
      <w:r w:rsidR="00D126BD" w:rsidRPr="00EB0E33">
        <w:rPr>
          <w:rFonts w:cstheme="minorHAnsi"/>
          <w:sz w:val="24"/>
          <w:szCs w:val="24"/>
        </w:rPr>
        <w:t>ite i zajmove</w:t>
      </w:r>
      <w:r w:rsidR="00401951" w:rsidRPr="00EB0E33">
        <w:rPr>
          <w:rFonts w:cstheme="minorHAnsi"/>
          <w:sz w:val="24"/>
          <w:szCs w:val="24"/>
        </w:rPr>
        <w:t>,</w:t>
      </w:r>
      <w:r w:rsidR="00D126BD" w:rsidRPr="00EB0E33">
        <w:rPr>
          <w:rFonts w:cstheme="minorHAnsi"/>
          <w:sz w:val="24"/>
          <w:szCs w:val="24"/>
        </w:rPr>
        <w:t xml:space="preserve"> te usluge banaka.</w:t>
      </w:r>
      <w:r w:rsidR="006F501B" w:rsidRPr="00EB0E33">
        <w:rPr>
          <w:rFonts w:cstheme="minorHAnsi"/>
          <w:sz w:val="24"/>
          <w:szCs w:val="24"/>
        </w:rPr>
        <w:t xml:space="preserve"> Grad p</w:t>
      </w:r>
      <w:r w:rsidR="0018466B" w:rsidRPr="00EB0E33">
        <w:rPr>
          <w:rFonts w:cstheme="minorHAnsi"/>
          <w:sz w:val="24"/>
          <w:szCs w:val="24"/>
        </w:rPr>
        <w:t>laća kamate za kredit</w:t>
      </w:r>
      <w:r w:rsidR="006F501B" w:rsidRPr="00EB0E33">
        <w:rPr>
          <w:rFonts w:cstheme="minorHAnsi"/>
          <w:sz w:val="24"/>
          <w:szCs w:val="24"/>
        </w:rPr>
        <w:t xml:space="preserve">e: za otkup sportske školske </w:t>
      </w:r>
      <w:r w:rsidR="0018466B" w:rsidRPr="00EB0E33">
        <w:rPr>
          <w:rFonts w:cstheme="minorHAnsi"/>
          <w:sz w:val="24"/>
          <w:szCs w:val="24"/>
        </w:rPr>
        <w:t>dvorane Budaševo, za izgradnju, uređenje i opremanje dječjeg vrtića, za HBOR-</w:t>
      </w:r>
      <w:proofErr w:type="spellStart"/>
      <w:r w:rsidR="0018466B" w:rsidRPr="00EB0E33">
        <w:rPr>
          <w:rFonts w:cstheme="minorHAnsi"/>
          <w:sz w:val="24"/>
          <w:szCs w:val="24"/>
        </w:rPr>
        <w:t>ov</w:t>
      </w:r>
      <w:proofErr w:type="spellEnd"/>
      <w:r w:rsidR="0018466B" w:rsidRPr="00EB0E33">
        <w:rPr>
          <w:rFonts w:cstheme="minorHAnsi"/>
          <w:sz w:val="24"/>
          <w:szCs w:val="24"/>
        </w:rPr>
        <w:t xml:space="preserve"> kredit za infrastrukturne objekte, za kredit za opremanje RC </w:t>
      </w:r>
      <w:proofErr w:type="spellStart"/>
      <w:r w:rsidR="0018466B" w:rsidRPr="00EB0E33">
        <w:rPr>
          <w:rFonts w:cstheme="minorHAnsi"/>
          <w:sz w:val="24"/>
          <w:szCs w:val="24"/>
        </w:rPr>
        <w:t>Zibel</w:t>
      </w:r>
      <w:proofErr w:type="spellEnd"/>
      <w:r w:rsidR="0018466B" w:rsidRPr="00EB0E33">
        <w:rPr>
          <w:rFonts w:cstheme="minorHAnsi"/>
          <w:sz w:val="24"/>
          <w:szCs w:val="24"/>
        </w:rPr>
        <w:t xml:space="preserve"> i za </w:t>
      </w:r>
      <w:proofErr w:type="spellStart"/>
      <w:r w:rsidR="0018466B" w:rsidRPr="00EB0E33">
        <w:rPr>
          <w:rFonts w:cstheme="minorHAnsi"/>
          <w:sz w:val="24"/>
          <w:szCs w:val="24"/>
        </w:rPr>
        <w:t>UniCredit</w:t>
      </w:r>
      <w:proofErr w:type="spellEnd"/>
      <w:r w:rsidR="0018466B" w:rsidRPr="00EB0E33">
        <w:rPr>
          <w:rFonts w:cstheme="minorHAnsi"/>
          <w:sz w:val="24"/>
          <w:szCs w:val="24"/>
        </w:rPr>
        <w:t xml:space="preserve"> </w:t>
      </w:r>
      <w:proofErr w:type="spellStart"/>
      <w:r w:rsidR="0018466B" w:rsidRPr="00EB0E33">
        <w:rPr>
          <w:rFonts w:cstheme="minorHAnsi"/>
          <w:sz w:val="24"/>
          <w:szCs w:val="24"/>
        </w:rPr>
        <w:t>leasing</w:t>
      </w:r>
      <w:proofErr w:type="spellEnd"/>
      <w:r w:rsidR="0018466B" w:rsidRPr="00EB0E33">
        <w:rPr>
          <w:rFonts w:cstheme="minorHAnsi"/>
          <w:sz w:val="24"/>
          <w:szCs w:val="24"/>
        </w:rPr>
        <w:t xml:space="preserve">  za kupnju dostavnog vozila (Dječji vrtić Sisak Stari). </w:t>
      </w:r>
    </w:p>
    <w:p w:rsidR="006C3FE9" w:rsidRPr="00FA16B7" w:rsidRDefault="009C0791" w:rsidP="00B61EB4">
      <w:pPr>
        <w:pStyle w:val="Odlomakpopisa"/>
        <w:numPr>
          <w:ilvl w:val="0"/>
          <w:numId w:val="3"/>
        </w:numPr>
        <w:jc w:val="both"/>
        <w:rPr>
          <w:rFonts w:cstheme="minorHAnsi"/>
          <w:b/>
          <w:sz w:val="24"/>
          <w:szCs w:val="24"/>
        </w:rPr>
      </w:pPr>
      <w:r w:rsidRPr="00FA16B7">
        <w:rPr>
          <w:rFonts w:cstheme="minorHAnsi"/>
          <w:b/>
          <w:sz w:val="24"/>
          <w:szCs w:val="24"/>
        </w:rPr>
        <w:t xml:space="preserve">35 </w:t>
      </w:r>
      <w:r w:rsidR="006C3FE9" w:rsidRPr="00FA16B7">
        <w:rPr>
          <w:rFonts w:cstheme="minorHAnsi"/>
          <w:b/>
          <w:sz w:val="24"/>
          <w:szCs w:val="24"/>
        </w:rPr>
        <w:t>SUBVENCIJE</w:t>
      </w:r>
    </w:p>
    <w:p w:rsidR="005F37E0" w:rsidRPr="00B65D29" w:rsidRDefault="009C0791" w:rsidP="00326CC3">
      <w:pPr>
        <w:jc w:val="both"/>
        <w:rPr>
          <w:rFonts w:cstheme="minorHAnsi"/>
          <w:sz w:val="24"/>
          <w:szCs w:val="24"/>
        </w:rPr>
      </w:pPr>
      <w:r w:rsidRPr="00FA16B7">
        <w:rPr>
          <w:rFonts w:cstheme="minorHAnsi"/>
          <w:sz w:val="24"/>
          <w:szCs w:val="24"/>
        </w:rPr>
        <w:t>Subvencije</w:t>
      </w:r>
      <w:r w:rsidR="008E4C68" w:rsidRPr="00FA16B7">
        <w:rPr>
          <w:rFonts w:cstheme="minorHAnsi"/>
          <w:sz w:val="24"/>
          <w:szCs w:val="24"/>
        </w:rPr>
        <w:t xml:space="preserve"> su planirane u iznosu 7.53</w:t>
      </w:r>
      <w:r w:rsidR="001F4027" w:rsidRPr="00FA16B7">
        <w:rPr>
          <w:rFonts w:cstheme="minorHAnsi"/>
          <w:sz w:val="24"/>
          <w:szCs w:val="24"/>
        </w:rPr>
        <w:t>0.000</w:t>
      </w:r>
      <w:r w:rsidRPr="00FA16B7">
        <w:rPr>
          <w:rFonts w:cstheme="minorHAnsi"/>
          <w:sz w:val="24"/>
          <w:szCs w:val="24"/>
        </w:rPr>
        <w:t xml:space="preserve"> kn, a odnose</w:t>
      </w:r>
      <w:r w:rsidR="00401951" w:rsidRPr="00FA16B7">
        <w:rPr>
          <w:rFonts w:cstheme="minorHAnsi"/>
          <w:sz w:val="24"/>
          <w:szCs w:val="24"/>
        </w:rPr>
        <w:t xml:space="preserve"> se</w:t>
      </w:r>
      <w:r w:rsidRPr="00FA16B7">
        <w:rPr>
          <w:rFonts w:cstheme="minorHAnsi"/>
          <w:sz w:val="24"/>
          <w:szCs w:val="24"/>
        </w:rPr>
        <w:t xml:space="preserve"> na subvencije Au</w:t>
      </w:r>
      <w:r w:rsidR="001F4027" w:rsidRPr="00FA16B7">
        <w:rPr>
          <w:rFonts w:cstheme="minorHAnsi"/>
          <w:sz w:val="24"/>
          <w:szCs w:val="24"/>
        </w:rPr>
        <w:t>to prometu u iznosu 6.000.000</w:t>
      </w:r>
      <w:r w:rsidRPr="00FA16B7">
        <w:rPr>
          <w:rFonts w:cstheme="minorHAnsi"/>
          <w:sz w:val="24"/>
          <w:szCs w:val="24"/>
        </w:rPr>
        <w:t xml:space="preserve"> kn</w:t>
      </w:r>
      <w:r w:rsidR="001F4027" w:rsidRPr="00FA16B7">
        <w:rPr>
          <w:rFonts w:cstheme="minorHAnsi"/>
          <w:sz w:val="24"/>
          <w:szCs w:val="24"/>
        </w:rPr>
        <w:t xml:space="preserve"> i s</w:t>
      </w:r>
      <w:r w:rsidRPr="00FA16B7">
        <w:rPr>
          <w:rFonts w:cstheme="minorHAnsi"/>
          <w:sz w:val="24"/>
          <w:szCs w:val="24"/>
        </w:rPr>
        <w:t xml:space="preserve">ubvencije trgovačkim društvima, poljoprivrednicima i obrtnicama izvan javnog sektora </w:t>
      </w:r>
      <w:r w:rsidR="008E4C68" w:rsidRPr="00FA16B7">
        <w:rPr>
          <w:rFonts w:cstheme="minorHAnsi"/>
          <w:sz w:val="24"/>
          <w:szCs w:val="24"/>
        </w:rPr>
        <w:t>u iznosu 1.530.000</w:t>
      </w:r>
      <w:r w:rsidR="001F4027" w:rsidRPr="00FA16B7">
        <w:rPr>
          <w:rFonts w:cstheme="minorHAnsi"/>
          <w:sz w:val="24"/>
          <w:szCs w:val="24"/>
        </w:rPr>
        <w:t xml:space="preserve"> kn. Odnose se na p</w:t>
      </w:r>
      <w:r w:rsidRPr="00FA16B7">
        <w:rPr>
          <w:rFonts w:cstheme="minorHAnsi"/>
          <w:sz w:val="24"/>
          <w:szCs w:val="24"/>
        </w:rPr>
        <w:t>rogram Sisačk</w:t>
      </w:r>
      <w:r w:rsidR="00321ACA" w:rsidRPr="00FA16B7">
        <w:rPr>
          <w:rFonts w:cstheme="minorHAnsi"/>
          <w:sz w:val="24"/>
          <w:szCs w:val="24"/>
        </w:rPr>
        <w:t>i poduzetnik u iznosu 8</w:t>
      </w:r>
      <w:r w:rsidR="001F4027" w:rsidRPr="00FA16B7">
        <w:rPr>
          <w:rFonts w:cstheme="minorHAnsi"/>
          <w:sz w:val="24"/>
          <w:szCs w:val="24"/>
        </w:rPr>
        <w:t>00.000</w:t>
      </w:r>
      <w:r w:rsidRPr="00FA16B7">
        <w:rPr>
          <w:rFonts w:cstheme="minorHAnsi"/>
          <w:sz w:val="24"/>
          <w:szCs w:val="24"/>
        </w:rPr>
        <w:t xml:space="preserve"> kn, subvencija za Poduzetnič</w:t>
      </w:r>
      <w:r w:rsidR="00321ACA" w:rsidRPr="00FA16B7">
        <w:rPr>
          <w:rFonts w:cstheme="minorHAnsi"/>
          <w:sz w:val="24"/>
          <w:szCs w:val="24"/>
        </w:rPr>
        <w:t>ki inkubator u iznosu 250.000</w:t>
      </w:r>
      <w:r w:rsidR="001F4027" w:rsidRPr="00FA16B7">
        <w:rPr>
          <w:rFonts w:cstheme="minorHAnsi"/>
          <w:sz w:val="24"/>
          <w:szCs w:val="24"/>
        </w:rPr>
        <w:t xml:space="preserve"> kn, su</w:t>
      </w:r>
      <w:r w:rsidR="00321ACA" w:rsidRPr="00FA16B7">
        <w:rPr>
          <w:rFonts w:cstheme="minorHAnsi"/>
          <w:sz w:val="24"/>
          <w:szCs w:val="24"/>
        </w:rPr>
        <w:t>bvencije kamata poduzetnicima 10</w:t>
      </w:r>
      <w:r w:rsidR="001F4027" w:rsidRPr="00FA16B7">
        <w:rPr>
          <w:rFonts w:cstheme="minorHAnsi"/>
          <w:sz w:val="24"/>
          <w:szCs w:val="24"/>
        </w:rPr>
        <w:t>0.000,00 kn</w:t>
      </w:r>
      <w:r w:rsidR="00FA16B7" w:rsidRPr="00FA16B7">
        <w:rPr>
          <w:rFonts w:cstheme="minorHAnsi"/>
          <w:sz w:val="24"/>
          <w:szCs w:val="24"/>
        </w:rPr>
        <w:t xml:space="preserve">, </w:t>
      </w:r>
      <w:r w:rsidR="00FA16B7" w:rsidRPr="00FA16B7">
        <w:rPr>
          <w:rFonts w:eastAsia="Times New Roman" w:cstheme="minorHAnsi"/>
          <w:sz w:val="24"/>
          <w:szCs w:val="24"/>
          <w:lang w:eastAsia="hr-HR"/>
        </w:rPr>
        <w:t>Subvencioniranje kastracije pasa i mačaka 30.000 kn</w:t>
      </w:r>
      <w:r w:rsidR="001F4027" w:rsidRPr="00FA16B7">
        <w:rPr>
          <w:rFonts w:cstheme="minorHAnsi"/>
          <w:sz w:val="24"/>
          <w:szCs w:val="24"/>
        </w:rPr>
        <w:t xml:space="preserve"> i na </w:t>
      </w:r>
      <w:r w:rsidRPr="00FA16B7">
        <w:rPr>
          <w:rFonts w:cstheme="minorHAnsi"/>
          <w:sz w:val="24"/>
          <w:szCs w:val="24"/>
        </w:rPr>
        <w:t>sredstva za poticanje razvoja poljop</w:t>
      </w:r>
      <w:r w:rsidR="001F4027" w:rsidRPr="00FA16B7">
        <w:rPr>
          <w:rFonts w:cstheme="minorHAnsi"/>
          <w:sz w:val="24"/>
          <w:szCs w:val="24"/>
        </w:rPr>
        <w:t>rivrede i šumarstva  u iznosu 35</w:t>
      </w:r>
      <w:r w:rsidRPr="00FA16B7">
        <w:rPr>
          <w:rFonts w:cstheme="minorHAnsi"/>
          <w:sz w:val="24"/>
          <w:szCs w:val="24"/>
        </w:rPr>
        <w:t>0.000,0</w:t>
      </w:r>
      <w:r w:rsidR="00E7733E" w:rsidRPr="00FA16B7">
        <w:rPr>
          <w:rFonts w:cstheme="minorHAnsi"/>
          <w:sz w:val="24"/>
          <w:szCs w:val="24"/>
        </w:rPr>
        <w:t>0 kn.</w:t>
      </w:r>
    </w:p>
    <w:p w:rsidR="006C3FE9" w:rsidRPr="00B65D29" w:rsidRDefault="00D365C8" w:rsidP="00B61EB4">
      <w:pPr>
        <w:pStyle w:val="Odlomakpopisa"/>
        <w:numPr>
          <w:ilvl w:val="0"/>
          <w:numId w:val="3"/>
        </w:numPr>
        <w:jc w:val="both"/>
        <w:rPr>
          <w:rFonts w:cstheme="minorHAnsi"/>
          <w:b/>
          <w:sz w:val="24"/>
          <w:szCs w:val="24"/>
        </w:rPr>
      </w:pPr>
      <w:r w:rsidRPr="00B65D29">
        <w:rPr>
          <w:rFonts w:cstheme="minorHAnsi"/>
          <w:b/>
          <w:sz w:val="24"/>
          <w:szCs w:val="24"/>
        </w:rPr>
        <w:t xml:space="preserve">36 </w:t>
      </w:r>
      <w:r w:rsidR="006C3FE9" w:rsidRPr="00B65D29">
        <w:rPr>
          <w:rFonts w:cstheme="minorHAnsi"/>
          <w:b/>
          <w:sz w:val="24"/>
          <w:szCs w:val="24"/>
        </w:rPr>
        <w:t>POMOĆI DANE U INOZEMSTVO I UNUTAR OPĆEG PRORAČUNA</w:t>
      </w:r>
    </w:p>
    <w:p w:rsidR="00B65D29" w:rsidRPr="00B65D29" w:rsidRDefault="009C0791" w:rsidP="00630192">
      <w:pPr>
        <w:jc w:val="both"/>
        <w:rPr>
          <w:rFonts w:cstheme="minorHAnsi"/>
          <w:sz w:val="24"/>
          <w:szCs w:val="24"/>
        </w:rPr>
      </w:pPr>
      <w:r w:rsidRPr="00B65D29">
        <w:rPr>
          <w:rFonts w:cstheme="minorHAnsi"/>
          <w:sz w:val="24"/>
          <w:szCs w:val="24"/>
        </w:rPr>
        <w:t>Pomoći unutar općeg proračuna planirane su u iznosu 60.000,00 općini Sunja za skelu.</w:t>
      </w:r>
    </w:p>
    <w:p w:rsidR="006C3FE9" w:rsidRPr="001B2ECD" w:rsidRDefault="00D365C8" w:rsidP="00B61EB4">
      <w:pPr>
        <w:pStyle w:val="Odlomakpopisa"/>
        <w:numPr>
          <w:ilvl w:val="0"/>
          <w:numId w:val="3"/>
        </w:numPr>
        <w:jc w:val="both"/>
        <w:rPr>
          <w:rFonts w:cstheme="minorHAnsi"/>
          <w:b/>
          <w:sz w:val="24"/>
          <w:szCs w:val="24"/>
        </w:rPr>
      </w:pPr>
      <w:r w:rsidRPr="001B2ECD">
        <w:rPr>
          <w:rFonts w:cstheme="minorHAnsi"/>
          <w:b/>
          <w:sz w:val="24"/>
          <w:szCs w:val="24"/>
        </w:rPr>
        <w:t xml:space="preserve">37 </w:t>
      </w:r>
      <w:r w:rsidR="006C3FE9" w:rsidRPr="001B2ECD">
        <w:rPr>
          <w:rFonts w:cstheme="minorHAnsi"/>
          <w:b/>
          <w:sz w:val="24"/>
          <w:szCs w:val="24"/>
        </w:rPr>
        <w:t>NAKNADE GRAĐANIMA I KUĆANSTVIMA NA TEMELJU OSIGURANJA I DRUGE NAKNADE</w:t>
      </w:r>
    </w:p>
    <w:p w:rsidR="00CC0525" w:rsidRDefault="00D365C8" w:rsidP="00E03F44">
      <w:pPr>
        <w:jc w:val="both"/>
        <w:rPr>
          <w:rFonts w:cstheme="minorHAnsi"/>
          <w:sz w:val="24"/>
          <w:szCs w:val="24"/>
        </w:rPr>
      </w:pPr>
      <w:r w:rsidRPr="001B2ECD">
        <w:rPr>
          <w:rFonts w:cstheme="minorHAnsi"/>
          <w:sz w:val="24"/>
          <w:szCs w:val="24"/>
        </w:rPr>
        <w:t>Naknade građanima i kućanstvima na temelju osiguranja i naknada planira</w:t>
      </w:r>
      <w:r w:rsidR="00CE22D2">
        <w:rPr>
          <w:rFonts w:cstheme="minorHAnsi"/>
          <w:sz w:val="24"/>
          <w:szCs w:val="24"/>
        </w:rPr>
        <w:t>ne su u iznosu 10.505.500</w:t>
      </w:r>
      <w:r w:rsidR="009B362A" w:rsidRPr="001B2ECD">
        <w:rPr>
          <w:rFonts w:cstheme="minorHAnsi"/>
          <w:sz w:val="24"/>
          <w:szCs w:val="24"/>
        </w:rPr>
        <w:t xml:space="preserve"> kn. </w:t>
      </w:r>
    </w:p>
    <w:p w:rsidR="0059100E" w:rsidRPr="001B2ECD" w:rsidRDefault="0059100E" w:rsidP="00E03F44">
      <w:pPr>
        <w:jc w:val="both"/>
        <w:rPr>
          <w:rFonts w:cstheme="minorHAnsi"/>
          <w:sz w:val="24"/>
          <w:szCs w:val="24"/>
        </w:rPr>
      </w:pPr>
    </w:p>
    <w:p w:rsidR="00CC0525" w:rsidRPr="001B2ECD" w:rsidRDefault="005F4514" w:rsidP="00E03F44">
      <w:pPr>
        <w:jc w:val="both"/>
        <w:rPr>
          <w:rFonts w:cstheme="minorHAnsi"/>
          <w:sz w:val="24"/>
          <w:szCs w:val="24"/>
        </w:rPr>
      </w:pPr>
      <w:r w:rsidRPr="001B2ECD">
        <w:rPr>
          <w:rFonts w:cstheme="minorHAnsi"/>
          <w:sz w:val="24"/>
          <w:szCs w:val="24"/>
        </w:rPr>
        <w:lastRenderedPageBreak/>
        <w:t>Naknade dijelimo na:</w:t>
      </w:r>
    </w:p>
    <w:tbl>
      <w:tblPr>
        <w:tblW w:w="8946" w:type="dxa"/>
        <w:tblInd w:w="93" w:type="dxa"/>
        <w:tblLook w:val="04A0" w:firstRow="1" w:lastRow="0" w:firstColumn="1" w:lastColumn="0" w:noHBand="0" w:noVBand="1"/>
      </w:tblPr>
      <w:tblGrid>
        <w:gridCol w:w="6252"/>
        <w:gridCol w:w="2694"/>
      </w:tblGrid>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Oslobađanje fizičkih osoba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030833" w:rsidP="001B2ECD">
            <w:pPr>
              <w:spacing w:after="0" w:line="240" w:lineRule="auto"/>
              <w:jc w:val="right"/>
              <w:rPr>
                <w:rFonts w:eastAsia="Times New Roman" w:cstheme="minorHAnsi"/>
                <w:sz w:val="18"/>
                <w:szCs w:val="18"/>
                <w:lang w:eastAsia="hr-HR"/>
              </w:rPr>
            </w:pPr>
            <w:r>
              <w:rPr>
                <w:rFonts w:eastAsia="Times New Roman" w:cstheme="minorHAnsi"/>
                <w:sz w:val="18"/>
                <w:szCs w:val="18"/>
                <w:lang w:eastAsia="hr-HR"/>
              </w:rPr>
              <w:t>1.1</w:t>
            </w:r>
            <w:r w:rsidR="001B2ECD" w:rsidRPr="001B2ECD">
              <w:rPr>
                <w:rFonts w:eastAsia="Times New Roman" w:cstheme="minorHAnsi"/>
                <w:sz w:val="18"/>
                <w:szCs w:val="18"/>
                <w:lang w:eastAsia="hr-HR"/>
              </w:rPr>
              <w:t>00.000,00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Pomoć za podmirenje troškova stanovanja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350.000,00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 xml:space="preserve">Pomoć za </w:t>
            </w:r>
            <w:proofErr w:type="spellStart"/>
            <w:r w:rsidRPr="001B2ECD">
              <w:rPr>
                <w:rFonts w:eastAsia="Times New Roman" w:cstheme="minorHAnsi"/>
                <w:sz w:val="18"/>
                <w:szCs w:val="18"/>
                <w:lang w:eastAsia="hr-HR"/>
              </w:rPr>
              <w:t>ogrijev</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600.000,00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Sufinanciranje programa za djecu s teškoćama u razvoju</w:t>
            </w:r>
            <w:r w:rsidR="00F64D3B">
              <w:rPr>
                <w:rFonts w:eastAsia="Times New Roman" w:cstheme="minorHAnsi"/>
                <w:sz w:val="18"/>
                <w:szCs w:val="18"/>
                <w:lang w:eastAsia="hr-HR"/>
              </w:rPr>
              <w:t xml:space="preserve"> i naknada roditelju njegovatelju/</w:t>
            </w:r>
            <w:proofErr w:type="spellStart"/>
            <w:r w:rsidR="00F64D3B">
              <w:rPr>
                <w:rFonts w:eastAsia="Times New Roman" w:cstheme="minorHAnsi"/>
                <w:sz w:val="18"/>
                <w:szCs w:val="18"/>
                <w:lang w:eastAsia="hr-HR"/>
              </w:rPr>
              <w:t>njegovatelju</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F64D3B" w:rsidP="001B2ECD">
            <w:pPr>
              <w:spacing w:after="0" w:line="240" w:lineRule="auto"/>
              <w:jc w:val="right"/>
              <w:rPr>
                <w:rFonts w:eastAsia="Times New Roman" w:cstheme="minorHAnsi"/>
                <w:sz w:val="18"/>
                <w:szCs w:val="18"/>
                <w:lang w:eastAsia="hr-HR"/>
              </w:rPr>
            </w:pPr>
            <w:r>
              <w:rPr>
                <w:rFonts w:eastAsia="Times New Roman" w:cstheme="minorHAnsi"/>
                <w:sz w:val="18"/>
                <w:szCs w:val="18"/>
                <w:lang w:eastAsia="hr-HR"/>
              </w:rPr>
              <w:t>604.400,00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proofErr w:type="spellStart"/>
            <w:r w:rsidRPr="001B2ECD">
              <w:rPr>
                <w:rFonts w:eastAsia="Times New Roman" w:cstheme="minorHAnsi"/>
                <w:sz w:val="18"/>
                <w:szCs w:val="18"/>
                <w:lang w:eastAsia="hr-HR"/>
              </w:rPr>
              <w:t>Poptpora</w:t>
            </w:r>
            <w:proofErr w:type="spellEnd"/>
            <w:r w:rsidRPr="001B2ECD">
              <w:rPr>
                <w:rFonts w:eastAsia="Times New Roman" w:cstheme="minorHAnsi"/>
                <w:sz w:val="18"/>
                <w:szCs w:val="18"/>
                <w:lang w:eastAsia="hr-HR"/>
              </w:rPr>
              <w:t xml:space="preserve"> obitelji za novorođeno dijete</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431A1C" w:rsidP="001B2ECD">
            <w:pPr>
              <w:spacing w:after="0" w:line="240" w:lineRule="auto"/>
              <w:jc w:val="right"/>
              <w:rPr>
                <w:rFonts w:eastAsia="Times New Roman" w:cstheme="minorHAnsi"/>
                <w:sz w:val="18"/>
                <w:szCs w:val="18"/>
                <w:lang w:eastAsia="hr-HR"/>
              </w:rPr>
            </w:pPr>
            <w:r>
              <w:rPr>
                <w:rFonts w:eastAsia="Times New Roman" w:cstheme="minorHAnsi"/>
                <w:sz w:val="18"/>
                <w:szCs w:val="18"/>
                <w:lang w:eastAsia="hr-HR"/>
              </w:rPr>
              <w:t>1.050.000,00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proofErr w:type="spellStart"/>
            <w:r w:rsidRPr="001B2ECD">
              <w:rPr>
                <w:rFonts w:eastAsia="Times New Roman" w:cstheme="minorHAnsi"/>
                <w:sz w:val="18"/>
                <w:szCs w:val="18"/>
                <w:lang w:eastAsia="hr-HR"/>
              </w:rPr>
              <w:t>Uskrsnice</w:t>
            </w:r>
            <w:proofErr w:type="spellEnd"/>
            <w:r w:rsidRPr="001B2ECD">
              <w:rPr>
                <w:rFonts w:eastAsia="Times New Roman" w:cstheme="minorHAnsi"/>
                <w:sz w:val="18"/>
                <w:szCs w:val="18"/>
                <w:lang w:eastAsia="hr-HR"/>
              </w:rPr>
              <w:t xml:space="preserve"> za umirovljenike i nezaposlene</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2.200.000,00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Služba za socijalne djelatnosti Gradskog društva Crvenog križa</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152.000,00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Naknada troškova smještaja u predškolske ustanove</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940.000,00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Jednokratna pomoć i posmrtna potpora</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200.000,00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Godišnja grobna naknada za poginule hrvatske branitelje</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70.000,00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Stipendiranje studenata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700.000,00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Aktivnost studenata i mladih</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25.000,00</w:t>
            </w:r>
          </w:p>
        </w:tc>
      </w:tr>
      <w:tr w:rsidR="001B2ECD" w:rsidRPr="001B2ECD" w:rsidTr="00EE53F1">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Sufinanciranje prijevoza studenata</w:t>
            </w:r>
          </w:p>
        </w:tc>
        <w:tc>
          <w:tcPr>
            <w:tcW w:w="2694" w:type="dxa"/>
            <w:tcBorders>
              <w:top w:val="nil"/>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490.000,00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Stipendije i školarine</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7.000,00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Ostale naknade iz proračuna u novcu</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3.000,00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Naknada za prijevoz učenika s posebnim potrebama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169.000,00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Nabava radnih bilježnica i mapa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1.367.000,00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Nabava udžbenika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476.000,00</w:t>
            </w:r>
          </w:p>
        </w:tc>
      </w:tr>
      <w:tr w:rsidR="001B2ECD" w:rsidRPr="001B2ECD" w:rsidTr="00EE53F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rPr>
                <w:rFonts w:eastAsia="Times New Roman" w:cstheme="minorHAnsi"/>
                <w:sz w:val="18"/>
                <w:szCs w:val="18"/>
                <w:lang w:eastAsia="hr-HR"/>
              </w:rPr>
            </w:pPr>
            <w:r w:rsidRPr="001B2ECD">
              <w:rPr>
                <w:rFonts w:eastAsia="Times New Roman" w:cstheme="minorHAnsi"/>
                <w:sz w:val="18"/>
                <w:szCs w:val="18"/>
                <w:lang w:eastAsia="hr-HR"/>
              </w:rPr>
              <w:t>Naknade građanima i kućanstvima u novcu</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B2ECD" w:rsidRPr="001B2ECD" w:rsidRDefault="001B2ECD" w:rsidP="001B2ECD">
            <w:pPr>
              <w:spacing w:after="0" w:line="240" w:lineRule="auto"/>
              <w:jc w:val="right"/>
              <w:rPr>
                <w:rFonts w:eastAsia="Times New Roman" w:cstheme="minorHAnsi"/>
                <w:sz w:val="18"/>
                <w:szCs w:val="18"/>
                <w:lang w:eastAsia="hr-HR"/>
              </w:rPr>
            </w:pPr>
            <w:r w:rsidRPr="001B2ECD">
              <w:rPr>
                <w:rFonts w:eastAsia="Times New Roman" w:cstheme="minorHAnsi"/>
                <w:sz w:val="18"/>
                <w:szCs w:val="18"/>
                <w:lang w:eastAsia="hr-HR"/>
              </w:rPr>
              <w:t>2.100,00</w:t>
            </w:r>
          </w:p>
        </w:tc>
      </w:tr>
    </w:tbl>
    <w:p w:rsidR="0014163C" w:rsidRPr="001B2ECD" w:rsidRDefault="0014163C" w:rsidP="00630192">
      <w:pPr>
        <w:jc w:val="both"/>
        <w:rPr>
          <w:rFonts w:cstheme="minorHAnsi"/>
          <w:b/>
          <w:color w:val="0070C0"/>
          <w:sz w:val="24"/>
          <w:szCs w:val="24"/>
        </w:rPr>
      </w:pPr>
    </w:p>
    <w:p w:rsidR="006C3FE9" w:rsidRPr="009F2981" w:rsidRDefault="00D365C8" w:rsidP="00B61EB4">
      <w:pPr>
        <w:pStyle w:val="Odlomakpopisa"/>
        <w:numPr>
          <w:ilvl w:val="0"/>
          <w:numId w:val="3"/>
        </w:numPr>
        <w:jc w:val="both"/>
        <w:rPr>
          <w:rFonts w:cstheme="minorHAnsi"/>
          <w:b/>
          <w:sz w:val="24"/>
          <w:szCs w:val="24"/>
        </w:rPr>
      </w:pPr>
      <w:r w:rsidRPr="009F2981">
        <w:rPr>
          <w:rFonts w:cstheme="minorHAnsi"/>
          <w:b/>
          <w:sz w:val="24"/>
          <w:szCs w:val="24"/>
        </w:rPr>
        <w:t xml:space="preserve">38 </w:t>
      </w:r>
      <w:r w:rsidR="006C3FE9" w:rsidRPr="009F2981">
        <w:rPr>
          <w:rFonts w:cstheme="minorHAnsi"/>
          <w:b/>
          <w:sz w:val="24"/>
          <w:szCs w:val="24"/>
        </w:rPr>
        <w:t>OSTALI RASHODI</w:t>
      </w:r>
    </w:p>
    <w:p w:rsidR="00AA3D16" w:rsidRPr="009F2981" w:rsidRDefault="00D365C8" w:rsidP="00E03F44">
      <w:pPr>
        <w:jc w:val="both"/>
        <w:rPr>
          <w:rFonts w:cstheme="minorHAnsi"/>
          <w:sz w:val="24"/>
          <w:szCs w:val="24"/>
        </w:rPr>
      </w:pPr>
      <w:r w:rsidRPr="009F2981">
        <w:rPr>
          <w:rFonts w:cstheme="minorHAnsi"/>
          <w:sz w:val="24"/>
          <w:szCs w:val="24"/>
        </w:rPr>
        <w:t>Ostali rashodi pla</w:t>
      </w:r>
      <w:r w:rsidR="00F8388E">
        <w:rPr>
          <w:rFonts w:cstheme="minorHAnsi"/>
          <w:sz w:val="24"/>
          <w:szCs w:val="24"/>
        </w:rPr>
        <w:t>nirani su u iznosu 13.559.388</w:t>
      </w:r>
      <w:r w:rsidRPr="009F2981">
        <w:rPr>
          <w:rFonts w:cstheme="minorHAnsi"/>
          <w:sz w:val="24"/>
          <w:szCs w:val="24"/>
        </w:rPr>
        <w:t xml:space="preserve"> kn, a odnose se na </w:t>
      </w:r>
      <w:r w:rsidR="00AA3D16" w:rsidRPr="009F2981">
        <w:rPr>
          <w:rFonts w:cstheme="minorHAnsi"/>
          <w:sz w:val="24"/>
          <w:szCs w:val="24"/>
        </w:rPr>
        <w:t xml:space="preserve">tekuće donacije udrugama, </w:t>
      </w:r>
      <w:r w:rsidRPr="009F2981">
        <w:rPr>
          <w:rFonts w:cstheme="minorHAnsi"/>
          <w:sz w:val="24"/>
          <w:szCs w:val="24"/>
        </w:rPr>
        <w:t>kapit</w:t>
      </w:r>
      <w:r w:rsidR="00B53A5F" w:rsidRPr="009F2981">
        <w:rPr>
          <w:rFonts w:cstheme="minorHAnsi"/>
          <w:sz w:val="24"/>
          <w:szCs w:val="24"/>
        </w:rPr>
        <w:t xml:space="preserve">alne donacije, </w:t>
      </w:r>
      <w:r w:rsidR="00AA3D16" w:rsidRPr="009F2981">
        <w:rPr>
          <w:rFonts w:cstheme="minorHAnsi"/>
          <w:sz w:val="24"/>
          <w:szCs w:val="24"/>
        </w:rPr>
        <w:t xml:space="preserve">kazne, penale i </w:t>
      </w:r>
      <w:proofErr w:type="spellStart"/>
      <w:r w:rsidR="00AA3D16" w:rsidRPr="009F2981">
        <w:rPr>
          <w:rFonts w:cstheme="minorHAnsi"/>
          <w:sz w:val="24"/>
          <w:szCs w:val="24"/>
        </w:rPr>
        <w:t>nakande</w:t>
      </w:r>
      <w:proofErr w:type="spellEnd"/>
      <w:r w:rsidR="00AA3D16" w:rsidRPr="009F2981">
        <w:rPr>
          <w:rFonts w:cstheme="minorHAnsi"/>
          <w:sz w:val="24"/>
          <w:szCs w:val="24"/>
        </w:rPr>
        <w:t xml:space="preserve"> štete. Najveća stavka u ostalim rashodima su tekuće</w:t>
      </w:r>
      <w:r w:rsidR="00F8388E">
        <w:rPr>
          <w:rFonts w:cstheme="minorHAnsi"/>
          <w:sz w:val="24"/>
          <w:szCs w:val="24"/>
        </w:rPr>
        <w:t xml:space="preserve"> donacije koje iznose 11.443.388</w:t>
      </w:r>
      <w:r w:rsidR="00AA3D16" w:rsidRPr="009F2981">
        <w:rPr>
          <w:rFonts w:cstheme="minorHAnsi"/>
          <w:sz w:val="24"/>
          <w:szCs w:val="24"/>
        </w:rPr>
        <w:t xml:space="preserve"> kuna. </w:t>
      </w:r>
    </w:p>
    <w:p w:rsidR="00AA3D16" w:rsidRPr="00866DED" w:rsidRDefault="009A5C77" w:rsidP="00E03F44">
      <w:pPr>
        <w:jc w:val="both"/>
        <w:rPr>
          <w:rFonts w:cstheme="minorHAnsi"/>
          <w:sz w:val="24"/>
          <w:szCs w:val="24"/>
        </w:rPr>
      </w:pPr>
      <w:r w:rsidRPr="00866DED">
        <w:rPr>
          <w:rFonts w:cstheme="minorHAnsi"/>
          <w:sz w:val="24"/>
          <w:szCs w:val="24"/>
        </w:rPr>
        <w:t>Tekuće donacije</w:t>
      </w:r>
      <w:r w:rsidR="00B53A5F" w:rsidRPr="00866DED">
        <w:rPr>
          <w:rFonts w:cstheme="minorHAnsi"/>
          <w:sz w:val="24"/>
          <w:szCs w:val="24"/>
        </w:rPr>
        <w:t xml:space="preserve"> su</w:t>
      </w:r>
      <w:r w:rsidRPr="00866DED">
        <w:rPr>
          <w:rFonts w:cstheme="minorHAnsi"/>
          <w:sz w:val="24"/>
          <w:szCs w:val="24"/>
        </w:rPr>
        <w:t>:</w:t>
      </w:r>
    </w:p>
    <w:tbl>
      <w:tblPr>
        <w:tblW w:w="8946" w:type="dxa"/>
        <w:tblInd w:w="93" w:type="dxa"/>
        <w:tblLook w:val="04A0" w:firstRow="1" w:lastRow="0" w:firstColumn="1" w:lastColumn="0" w:noHBand="0" w:noVBand="1"/>
      </w:tblPr>
      <w:tblGrid>
        <w:gridCol w:w="6252"/>
        <w:gridCol w:w="2694"/>
      </w:tblGrid>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političkim strankama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129.500,00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Tekuća donacija  - Gorska služba spašavanja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30.000,00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Vatrogasnoj zajednici i DVD</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752.888,00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Promicanje turizma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550.000,00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Promicanje gospodarstva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50.000,00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Sredstva za unapređenje turizma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20.000,00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sz w:val="20"/>
                <w:szCs w:val="20"/>
                <w:lang w:eastAsia="hr-HR"/>
              </w:rPr>
            </w:pPr>
            <w:r w:rsidRPr="00866DED">
              <w:rPr>
                <w:rFonts w:eastAsia="Times New Roman" w:cstheme="minorHAnsi"/>
                <w:sz w:val="20"/>
                <w:szCs w:val="20"/>
                <w:lang w:eastAsia="hr-HR"/>
              </w:rPr>
              <w:t>Tekuće donacije u novcu</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sz w:val="20"/>
                <w:szCs w:val="20"/>
                <w:lang w:eastAsia="hr-HR"/>
              </w:rPr>
            </w:pPr>
            <w:r w:rsidRPr="00866DED">
              <w:rPr>
                <w:rFonts w:eastAsia="Times New Roman" w:cstheme="minorHAnsi"/>
                <w:sz w:val="20"/>
                <w:szCs w:val="20"/>
                <w:lang w:eastAsia="hr-HR"/>
              </w:rPr>
              <w:t>70.000,00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Zajednici tehničke kulture</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200.000,00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Pučka kuhinja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160.000,00</w:t>
            </w:r>
          </w:p>
        </w:tc>
      </w:tr>
      <w:tr w:rsidR="00866DED" w:rsidRPr="00866DED" w:rsidTr="0059100E">
        <w:trPr>
          <w:trHeight w:val="4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Gradsko društvo Crvenog križa - javne ovlasti i redovna djelatnost</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493.805,00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Gradsko društvo Crvenog križa  - služba traženja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168.162,00</w:t>
            </w:r>
          </w:p>
        </w:tc>
      </w:tr>
      <w:tr w:rsidR="00866DED" w:rsidRPr="00866DED" w:rsidTr="0059100E">
        <w:trPr>
          <w:trHeight w:val="382"/>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Programi Odjela za mlade Gradskog društva Crvenog križa Sisak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272.700,00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lastRenderedPageBreak/>
              <w:t>Tekuća pomoć za program "Dnevni boravak 3+2"</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90.333,00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Pomoć i njega u kući za stare i nemoćne</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660.000,00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Sklonište za žene i djecu žrtve obiteljskog nasilja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84.000,00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Ostale aktivnosti</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60.000,00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Socijalna samoposluga GDCK</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90.000,00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Udruge osoba s invaliditetom</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750.000,00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Udruge socijalno - humanitarne djelatnosti</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100.000,00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Ostale aktivnosti udruga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pomoći udrugama u zdravstvu</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90.000,00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Programi udruga civilnog društva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150.000,00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Ostale tekuće donacije udrugama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Programi udruga proizašlih iz Domovinskog rata</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165.000,00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vjerskim zajednicama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65.000,00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Gradovi i općine - prijatelji djece</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10.000,00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Dječje vijeće Grada Siska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5.000,00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Kulturne manifestacije i programi</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350.000,00</w:t>
            </w:r>
          </w:p>
        </w:tc>
      </w:tr>
      <w:tr w:rsidR="00866DED" w:rsidRPr="00866DED" w:rsidTr="0059100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sz w:val="20"/>
                <w:szCs w:val="20"/>
                <w:lang w:eastAsia="hr-HR"/>
              </w:rPr>
            </w:pPr>
            <w:r w:rsidRPr="00866DED">
              <w:rPr>
                <w:rFonts w:eastAsia="Times New Roman" w:cstheme="minorHAnsi"/>
                <w:sz w:val="20"/>
                <w:szCs w:val="20"/>
                <w:lang w:eastAsia="hr-HR"/>
              </w:rPr>
              <w:t>Ostale tekuće donacije</w:t>
            </w:r>
          </w:p>
        </w:tc>
        <w:tc>
          <w:tcPr>
            <w:tcW w:w="2694" w:type="dxa"/>
            <w:tcBorders>
              <w:top w:val="nil"/>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sz w:val="20"/>
                <w:szCs w:val="20"/>
                <w:lang w:eastAsia="hr-HR"/>
              </w:rPr>
            </w:pPr>
            <w:r w:rsidRPr="00866DED">
              <w:rPr>
                <w:rFonts w:eastAsia="Times New Roman" w:cstheme="minorHAnsi"/>
                <w:sz w:val="20"/>
                <w:szCs w:val="20"/>
                <w:lang w:eastAsia="hr-HR"/>
              </w:rPr>
              <w:t>350.000,00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Kulturni amaterizam</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200.000,00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u naravi</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7.000,00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Tekuće donacije  Zajednici športskih udruga grada Siska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jc w:val="right"/>
              <w:rPr>
                <w:rFonts w:eastAsia="Times New Roman" w:cstheme="minorHAnsi"/>
                <w:color w:val="000000"/>
                <w:sz w:val="20"/>
                <w:szCs w:val="20"/>
                <w:lang w:eastAsia="hr-HR"/>
              </w:rPr>
            </w:pPr>
            <w:r w:rsidRPr="00866DED">
              <w:rPr>
                <w:rFonts w:eastAsia="Times New Roman" w:cstheme="minorHAnsi"/>
                <w:color w:val="000000"/>
                <w:sz w:val="20"/>
                <w:szCs w:val="20"/>
                <w:lang w:eastAsia="hr-HR"/>
              </w:rPr>
              <w:t>4.500.000,00</w:t>
            </w:r>
          </w:p>
        </w:tc>
      </w:tr>
      <w:tr w:rsidR="00866DED" w:rsidRPr="00866DED" w:rsidTr="0059100E">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DED" w:rsidRPr="00866DED" w:rsidRDefault="00866DED" w:rsidP="00866DED">
            <w:pPr>
              <w:spacing w:after="0" w:line="240" w:lineRule="auto"/>
              <w:rPr>
                <w:rFonts w:eastAsia="Times New Roman" w:cstheme="minorHAnsi"/>
                <w:color w:val="000000"/>
                <w:sz w:val="20"/>
                <w:szCs w:val="20"/>
                <w:lang w:eastAsia="hr-HR"/>
              </w:rPr>
            </w:pPr>
            <w:r w:rsidRPr="00866DED">
              <w:rPr>
                <w:rFonts w:eastAsia="Times New Roman" w:cstheme="minorHAnsi"/>
                <w:color w:val="000000"/>
                <w:sz w:val="20"/>
                <w:szCs w:val="20"/>
                <w:lang w:eastAsia="hr-HR"/>
              </w:rPr>
              <w:t>Ljetovanje i zimovanje učenika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66DED" w:rsidRPr="00866DED" w:rsidRDefault="00F8388E" w:rsidP="00F8388E">
            <w:pPr>
              <w:spacing w:after="0" w:line="240" w:lineRule="auto"/>
              <w:jc w:val="right"/>
              <w:rPr>
                <w:rFonts w:eastAsia="Times New Roman" w:cstheme="minorHAnsi"/>
                <w:color w:val="000000"/>
                <w:sz w:val="20"/>
                <w:szCs w:val="20"/>
                <w:lang w:eastAsia="hr-HR"/>
              </w:rPr>
            </w:pPr>
            <w:r>
              <w:rPr>
                <w:rFonts w:eastAsia="Times New Roman" w:cstheme="minorHAnsi"/>
                <w:color w:val="000000"/>
                <w:sz w:val="20"/>
                <w:szCs w:val="20"/>
                <w:lang w:eastAsia="hr-HR"/>
              </w:rPr>
              <w:t>800.000,00</w:t>
            </w:r>
          </w:p>
        </w:tc>
      </w:tr>
    </w:tbl>
    <w:p w:rsidR="009A5C77" w:rsidRPr="005B285B" w:rsidRDefault="009A5C77" w:rsidP="00E03F44">
      <w:pPr>
        <w:jc w:val="both"/>
        <w:rPr>
          <w:rFonts w:cstheme="minorHAnsi"/>
          <w:color w:val="0070C0"/>
          <w:sz w:val="24"/>
          <w:szCs w:val="24"/>
        </w:rPr>
      </w:pPr>
    </w:p>
    <w:p w:rsidR="006C3FE9" w:rsidRPr="005A6621" w:rsidRDefault="00D365C8" w:rsidP="002425B3">
      <w:pPr>
        <w:pStyle w:val="Odlomakpopisa"/>
        <w:numPr>
          <w:ilvl w:val="0"/>
          <w:numId w:val="17"/>
        </w:numPr>
        <w:jc w:val="both"/>
        <w:rPr>
          <w:rFonts w:cstheme="minorHAnsi"/>
          <w:b/>
          <w:sz w:val="24"/>
          <w:szCs w:val="24"/>
        </w:rPr>
      </w:pPr>
      <w:r w:rsidRPr="005A6621">
        <w:rPr>
          <w:rFonts w:cstheme="minorHAnsi"/>
          <w:b/>
          <w:sz w:val="24"/>
          <w:szCs w:val="24"/>
        </w:rPr>
        <w:t xml:space="preserve">4 </w:t>
      </w:r>
      <w:r w:rsidR="006C3FE9" w:rsidRPr="005A6621">
        <w:rPr>
          <w:rFonts w:cstheme="minorHAnsi"/>
          <w:b/>
          <w:sz w:val="24"/>
          <w:szCs w:val="24"/>
        </w:rPr>
        <w:t>RASHODI ZA NABAVU NEFINANCIJSKE IMOVINE</w:t>
      </w:r>
    </w:p>
    <w:p w:rsidR="00FB6333" w:rsidRPr="005A6621" w:rsidRDefault="00D365C8" w:rsidP="00E03F44">
      <w:pPr>
        <w:jc w:val="both"/>
        <w:rPr>
          <w:rFonts w:cstheme="minorHAnsi"/>
          <w:sz w:val="24"/>
          <w:szCs w:val="24"/>
        </w:rPr>
      </w:pPr>
      <w:r w:rsidRPr="005A6621">
        <w:rPr>
          <w:rFonts w:cstheme="minorHAnsi"/>
          <w:sz w:val="24"/>
          <w:szCs w:val="24"/>
        </w:rPr>
        <w:t>Rashodi za nabavu nefinancijske imovine pla</w:t>
      </w:r>
      <w:r w:rsidR="00392598">
        <w:rPr>
          <w:rFonts w:cstheme="minorHAnsi"/>
          <w:sz w:val="24"/>
          <w:szCs w:val="24"/>
        </w:rPr>
        <w:t>nirani su u iznosu 94.829.933</w:t>
      </w:r>
      <w:r w:rsidR="00481C13" w:rsidRPr="005A6621">
        <w:rPr>
          <w:rFonts w:cstheme="minorHAnsi"/>
          <w:sz w:val="24"/>
          <w:szCs w:val="24"/>
        </w:rPr>
        <w:t xml:space="preserve"> kn i dijelimo ih na rashode za nabavu </w:t>
      </w:r>
      <w:proofErr w:type="spellStart"/>
      <w:r w:rsidR="00481C13" w:rsidRPr="005A6621">
        <w:rPr>
          <w:rFonts w:cstheme="minorHAnsi"/>
          <w:sz w:val="24"/>
          <w:szCs w:val="24"/>
        </w:rPr>
        <w:t>neproizvedene</w:t>
      </w:r>
      <w:proofErr w:type="spellEnd"/>
      <w:r w:rsidR="00481C13" w:rsidRPr="005A6621">
        <w:rPr>
          <w:rFonts w:cstheme="minorHAnsi"/>
          <w:sz w:val="24"/>
          <w:szCs w:val="24"/>
        </w:rPr>
        <w:t xml:space="preserve"> dugotrajne imovine, rashode za nabavu proizvedene dugotrajne imovine i rashode za dodatna ulaganja na nefinancijskoj imovini.</w:t>
      </w:r>
    </w:p>
    <w:p w:rsidR="00481C13" w:rsidRPr="00FB6333" w:rsidRDefault="002425B3" w:rsidP="002425B3">
      <w:pPr>
        <w:pStyle w:val="Odlomakpopisa"/>
        <w:numPr>
          <w:ilvl w:val="0"/>
          <w:numId w:val="3"/>
        </w:numPr>
        <w:jc w:val="both"/>
        <w:rPr>
          <w:rFonts w:cstheme="minorHAnsi"/>
          <w:b/>
          <w:sz w:val="24"/>
          <w:szCs w:val="24"/>
        </w:rPr>
      </w:pPr>
      <w:r w:rsidRPr="00FB6333">
        <w:rPr>
          <w:rFonts w:cstheme="minorHAnsi"/>
          <w:b/>
          <w:sz w:val="24"/>
          <w:szCs w:val="24"/>
        </w:rPr>
        <w:t>41</w:t>
      </w:r>
      <w:r w:rsidR="003F6E83" w:rsidRPr="00FB6333">
        <w:rPr>
          <w:rFonts w:cstheme="minorHAnsi"/>
          <w:b/>
          <w:sz w:val="24"/>
          <w:szCs w:val="24"/>
        </w:rPr>
        <w:t xml:space="preserve"> RASHODI ZA NABAVU NEPROIZVEDENE DUGOTRAJNE IMOVINE </w:t>
      </w:r>
    </w:p>
    <w:p w:rsidR="00FB6333" w:rsidRPr="00EE53F1" w:rsidRDefault="00D66B50" w:rsidP="00E03F44">
      <w:pPr>
        <w:jc w:val="both"/>
        <w:rPr>
          <w:rFonts w:cstheme="minorHAnsi"/>
          <w:sz w:val="24"/>
          <w:szCs w:val="24"/>
        </w:rPr>
      </w:pPr>
      <w:r w:rsidRPr="00FB6333">
        <w:rPr>
          <w:rFonts w:cstheme="minorHAnsi"/>
          <w:sz w:val="24"/>
          <w:szCs w:val="24"/>
        </w:rPr>
        <w:t xml:space="preserve">Rashodi za nabavu </w:t>
      </w:r>
      <w:proofErr w:type="spellStart"/>
      <w:r w:rsidRPr="00FB6333">
        <w:rPr>
          <w:rFonts w:cstheme="minorHAnsi"/>
          <w:sz w:val="24"/>
          <w:szCs w:val="24"/>
        </w:rPr>
        <w:t>neproizvedene</w:t>
      </w:r>
      <w:proofErr w:type="spellEnd"/>
      <w:r w:rsidRPr="00FB6333">
        <w:rPr>
          <w:rFonts w:cstheme="minorHAnsi"/>
          <w:sz w:val="24"/>
          <w:szCs w:val="24"/>
        </w:rPr>
        <w:t xml:space="preserve"> dugotrajne im</w:t>
      </w:r>
      <w:r w:rsidR="00645A35" w:rsidRPr="00FB6333">
        <w:rPr>
          <w:rFonts w:cstheme="minorHAnsi"/>
          <w:sz w:val="24"/>
          <w:szCs w:val="24"/>
        </w:rPr>
        <w:t>ovine</w:t>
      </w:r>
      <w:r w:rsidR="00086354" w:rsidRPr="00FB6333">
        <w:rPr>
          <w:rFonts w:cstheme="minorHAnsi"/>
          <w:sz w:val="24"/>
          <w:szCs w:val="24"/>
        </w:rPr>
        <w:t xml:space="preserve"> planirani su u iznosu 1</w:t>
      </w:r>
      <w:r w:rsidR="00E0179E">
        <w:rPr>
          <w:rFonts w:cstheme="minorHAnsi"/>
          <w:sz w:val="24"/>
          <w:szCs w:val="24"/>
        </w:rPr>
        <w:t>.</w:t>
      </w:r>
      <w:r w:rsidR="00387310">
        <w:rPr>
          <w:rFonts w:cstheme="minorHAnsi"/>
          <w:sz w:val="24"/>
          <w:szCs w:val="24"/>
        </w:rPr>
        <w:t>447.465</w:t>
      </w:r>
      <w:r w:rsidR="00B21404">
        <w:rPr>
          <w:rFonts w:cstheme="minorHAnsi"/>
          <w:sz w:val="24"/>
          <w:szCs w:val="24"/>
        </w:rPr>
        <w:t xml:space="preserve"> kn. 1.100.000</w:t>
      </w:r>
      <w:r w:rsidR="00FB6333" w:rsidRPr="00FB6333">
        <w:rPr>
          <w:rFonts w:cstheme="minorHAnsi"/>
          <w:sz w:val="24"/>
          <w:szCs w:val="24"/>
        </w:rPr>
        <w:t xml:space="preserve"> kn se </w:t>
      </w:r>
      <w:r w:rsidR="000D4307">
        <w:rPr>
          <w:rFonts w:cstheme="minorHAnsi"/>
          <w:sz w:val="24"/>
          <w:szCs w:val="24"/>
        </w:rPr>
        <w:t>odnosi na razvojne projekte, 50</w:t>
      </w:r>
      <w:r w:rsidR="00FB6333" w:rsidRPr="00FB6333">
        <w:rPr>
          <w:rFonts w:cstheme="minorHAnsi"/>
          <w:sz w:val="24"/>
          <w:szCs w:val="24"/>
        </w:rPr>
        <w:t>.000kn za projektnu dokumentaciju za proje</w:t>
      </w:r>
      <w:r w:rsidR="00302F3D">
        <w:rPr>
          <w:rFonts w:cstheme="minorHAnsi"/>
          <w:sz w:val="24"/>
          <w:szCs w:val="24"/>
        </w:rPr>
        <w:t>kte energetske učinkovitosti, 12</w:t>
      </w:r>
      <w:r w:rsidR="00FB6333" w:rsidRPr="00FB6333">
        <w:rPr>
          <w:rFonts w:cstheme="minorHAnsi"/>
          <w:sz w:val="24"/>
          <w:szCs w:val="24"/>
        </w:rPr>
        <w:t>0.000 kn za prometnu dokumentaciju, 30.000 kn za projekte za legalizaciju Gradskih objek</w:t>
      </w:r>
      <w:r w:rsidR="009E5063">
        <w:rPr>
          <w:rFonts w:cstheme="minorHAnsi"/>
          <w:sz w:val="24"/>
          <w:szCs w:val="24"/>
        </w:rPr>
        <w:t>ata, 40.000 kn na ulaganje u tu</w:t>
      </w:r>
      <w:r w:rsidR="00FB6333" w:rsidRPr="00FB6333">
        <w:rPr>
          <w:rFonts w:cstheme="minorHAnsi"/>
          <w:sz w:val="24"/>
          <w:szCs w:val="24"/>
        </w:rPr>
        <w:t>đu imovinu radi prava kor</w:t>
      </w:r>
      <w:r w:rsidR="009E5063">
        <w:rPr>
          <w:rFonts w:cstheme="minorHAnsi"/>
          <w:sz w:val="24"/>
          <w:szCs w:val="24"/>
        </w:rPr>
        <w:t>ištenja</w:t>
      </w:r>
      <w:r w:rsidR="00D32DF3">
        <w:rPr>
          <w:rFonts w:cstheme="minorHAnsi"/>
          <w:sz w:val="24"/>
          <w:szCs w:val="24"/>
        </w:rPr>
        <w:t xml:space="preserve">, 100.000 kn na kupnju zemljišta i </w:t>
      </w:r>
      <w:r w:rsidR="00EE53F1">
        <w:rPr>
          <w:rFonts w:cstheme="minorHAnsi"/>
          <w:sz w:val="24"/>
          <w:szCs w:val="24"/>
        </w:rPr>
        <w:t>7.465 kn na licence.</w:t>
      </w:r>
    </w:p>
    <w:p w:rsidR="00316F56" w:rsidRPr="00AF0507" w:rsidRDefault="002425B3" w:rsidP="002425B3">
      <w:pPr>
        <w:pStyle w:val="Odlomakpopisa"/>
        <w:numPr>
          <w:ilvl w:val="0"/>
          <w:numId w:val="3"/>
        </w:numPr>
        <w:jc w:val="both"/>
        <w:rPr>
          <w:rFonts w:cstheme="minorHAnsi"/>
          <w:b/>
          <w:sz w:val="24"/>
          <w:szCs w:val="24"/>
        </w:rPr>
      </w:pPr>
      <w:r w:rsidRPr="00AF0507">
        <w:rPr>
          <w:rFonts w:cstheme="minorHAnsi"/>
          <w:b/>
          <w:sz w:val="24"/>
          <w:szCs w:val="24"/>
        </w:rPr>
        <w:t xml:space="preserve">42 </w:t>
      </w:r>
      <w:r w:rsidR="00316F56" w:rsidRPr="00AF0507">
        <w:rPr>
          <w:rFonts w:cstheme="minorHAnsi"/>
          <w:b/>
          <w:sz w:val="24"/>
          <w:szCs w:val="24"/>
        </w:rPr>
        <w:t>RASHODI ZA NABAVU PROIZVEDENE DUGOTRAJNE IMOVINE</w:t>
      </w:r>
    </w:p>
    <w:p w:rsidR="00CB7DB1" w:rsidRPr="00AF0507" w:rsidRDefault="00CB7DB1" w:rsidP="00E03F44">
      <w:pPr>
        <w:jc w:val="both"/>
        <w:rPr>
          <w:rFonts w:cstheme="minorHAnsi"/>
          <w:sz w:val="24"/>
          <w:szCs w:val="24"/>
        </w:rPr>
      </w:pPr>
      <w:r w:rsidRPr="00AF0507">
        <w:rPr>
          <w:rFonts w:cstheme="minorHAnsi"/>
          <w:sz w:val="24"/>
          <w:szCs w:val="24"/>
        </w:rPr>
        <w:t>Rashodi za nabavu proizvedene dugotrajne imovine se sastoje od građevinskih objekata, postrojenja i opreme, prijevoznih sredstava, knjiga, umjetničkih dijela i nematerijalne proizvedene imovine. Pla</w:t>
      </w:r>
      <w:r w:rsidR="007D1BC4" w:rsidRPr="00AF0507">
        <w:rPr>
          <w:rFonts w:cstheme="minorHAnsi"/>
          <w:sz w:val="24"/>
          <w:szCs w:val="24"/>
        </w:rPr>
        <w:t>nirani su u iznosu od 67.152.459</w:t>
      </w:r>
      <w:r w:rsidRPr="00AF0507">
        <w:rPr>
          <w:rFonts w:cstheme="minorHAnsi"/>
          <w:sz w:val="24"/>
          <w:szCs w:val="24"/>
        </w:rPr>
        <w:t xml:space="preserve"> </w:t>
      </w:r>
      <w:r w:rsidR="007D1BC4" w:rsidRPr="00AF0507">
        <w:rPr>
          <w:rFonts w:cstheme="minorHAnsi"/>
          <w:sz w:val="24"/>
          <w:szCs w:val="24"/>
        </w:rPr>
        <w:t>kn. Najveći udio imaju građevinski</w:t>
      </w:r>
      <w:r w:rsidR="00845899" w:rsidRPr="00AF0507">
        <w:rPr>
          <w:rFonts w:cstheme="minorHAnsi"/>
          <w:sz w:val="24"/>
          <w:szCs w:val="24"/>
        </w:rPr>
        <w:t xml:space="preserve"> objekti, u njih ubrajamo.</w:t>
      </w:r>
    </w:p>
    <w:tbl>
      <w:tblPr>
        <w:tblW w:w="7500" w:type="dxa"/>
        <w:tblInd w:w="93" w:type="dxa"/>
        <w:tblLook w:val="04A0" w:firstRow="1" w:lastRow="0" w:firstColumn="1" w:lastColumn="0" w:noHBand="0" w:noVBand="1"/>
      </w:tblPr>
      <w:tblGrid>
        <w:gridCol w:w="5520"/>
        <w:gridCol w:w="1980"/>
      </w:tblGrid>
      <w:tr w:rsidR="00AF0507" w:rsidRPr="00EE53F1" w:rsidTr="00AF0507">
        <w:trPr>
          <w:trHeight w:val="225"/>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lastRenderedPageBreak/>
              <w:t>Kupnja nekretnine</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50.000,00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Kupnja zgrade na Trgu </w:t>
            </w:r>
            <w:proofErr w:type="spellStart"/>
            <w:r w:rsidRPr="00EE53F1">
              <w:rPr>
                <w:rFonts w:eastAsia="Times New Roman" w:cstheme="minorHAnsi"/>
                <w:color w:val="000000"/>
                <w:lang w:eastAsia="hr-HR"/>
              </w:rPr>
              <w:t>Lj</w:t>
            </w:r>
            <w:proofErr w:type="spellEnd"/>
            <w:r w:rsidRPr="00EE53F1">
              <w:rPr>
                <w:rFonts w:eastAsia="Times New Roman" w:cstheme="minorHAnsi"/>
                <w:color w:val="000000"/>
                <w:lang w:eastAsia="hr-HR"/>
              </w:rPr>
              <w:t>. Posavskog 1</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9.000.000,00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Izgradnja vatrogasnog doma DVD Topolovac</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1.500.000,00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Sustav video nadzora u Gradu Sisku</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30.000,00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Izgradnja prilazne ceste CRS </w:t>
            </w:r>
            <w:r w:rsidR="004B099D">
              <w:rPr>
                <w:rFonts w:eastAsia="Times New Roman" w:cstheme="minorHAnsi"/>
                <w:color w:val="000000"/>
                <w:lang w:eastAsia="hr-HR"/>
              </w:rPr>
              <w:t>–</w:t>
            </w:r>
            <w:r w:rsidRPr="00EE53F1">
              <w:rPr>
                <w:rFonts w:eastAsia="Times New Roman" w:cstheme="minorHAnsi"/>
                <w:color w:val="000000"/>
                <w:lang w:eastAsia="hr-HR"/>
              </w:rPr>
              <w:t xml:space="preserve"> Zvonimirova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4.850.000,00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Izgradnja multifunkcionalnog igrališta u </w:t>
            </w:r>
            <w:proofErr w:type="spellStart"/>
            <w:r w:rsidRPr="00EE53F1">
              <w:rPr>
                <w:rFonts w:eastAsia="Times New Roman" w:cstheme="minorHAnsi"/>
                <w:color w:val="000000"/>
                <w:lang w:eastAsia="hr-HR"/>
              </w:rPr>
              <w:t>Hrastelnici</w:t>
            </w:r>
            <w:proofErr w:type="spellEnd"/>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640.000,00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Uređenje parkirališnih površina na Trgu hrvatskih branitelja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1.250.000,00</w:t>
            </w:r>
          </w:p>
        </w:tc>
      </w:tr>
      <w:tr w:rsidR="00AF0507" w:rsidRPr="00EE53F1" w:rsidTr="00AF0507">
        <w:trPr>
          <w:trHeight w:val="225"/>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Uređenje šetališta Vladimira Nazora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3.500.000,00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Uređenje nogostupa Rimska ulica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980.800,00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Projekti za uređenje perivoja </w:t>
            </w:r>
            <w:proofErr w:type="spellStart"/>
            <w:r w:rsidRPr="00EE53F1">
              <w:rPr>
                <w:rFonts w:eastAsia="Times New Roman" w:cstheme="minorHAnsi"/>
                <w:color w:val="000000"/>
                <w:lang w:eastAsia="hr-HR"/>
              </w:rPr>
              <w:t>Viktorovac</w:t>
            </w:r>
            <w:proofErr w:type="spellEnd"/>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300.000,00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Izrada izvedbenog projekta za izgradnju mosta u naselju </w:t>
            </w:r>
            <w:proofErr w:type="spellStart"/>
            <w:r w:rsidRPr="00EE53F1">
              <w:rPr>
                <w:rFonts w:eastAsia="Times New Roman" w:cstheme="minorHAnsi"/>
                <w:color w:val="000000"/>
                <w:lang w:eastAsia="hr-HR"/>
              </w:rPr>
              <w:t>Palanjek</w:t>
            </w:r>
            <w:proofErr w:type="spellEnd"/>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120.000,00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Interventni radovi na javnim površinama na području Grada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580.000,00</w:t>
            </w:r>
          </w:p>
        </w:tc>
      </w:tr>
      <w:tr w:rsidR="00AF0507" w:rsidRPr="00EE53F1" w:rsidTr="00AF0507">
        <w:trPr>
          <w:trHeight w:val="225"/>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Projekti izgradnje i održavanja javnih površina na području Grada Siska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500.000,00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Projekti izgradnje i rekonstrukcije uređaja za odvodnju </w:t>
            </w:r>
            <w:proofErr w:type="spellStart"/>
            <w:r w:rsidRPr="00EE53F1">
              <w:rPr>
                <w:rFonts w:eastAsia="Times New Roman" w:cstheme="minorHAnsi"/>
                <w:color w:val="000000"/>
                <w:lang w:eastAsia="hr-HR"/>
              </w:rPr>
              <w:t>oborinskih</w:t>
            </w:r>
            <w:proofErr w:type="spellEnd"/>
            <w:r w:rsidRPr="00EE53F1">
              <w:rPr>
                <w:rFonts w:eastAsia="Times New Roman" w:cstheme="minorHAnsi"/>
                <w:color w:val="000000"/>
                <w:lang w:eastAsia="hr-HR"/>
              </w:rPr>
              <w:t xml:space="preserve"> voda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Projekti i geodetski radovi za izgradnju i legalizaciju objekata u vlasništvu Grada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150.000,00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Izgradnja odgojno </w:t>
            </w:r>
            <w:r w:rsidR="004B099D">
              <w:rPr>
                <w:rFonts w:eastAsia="Times New Roman" w:cstheme="minorHAnsi"/>
                <w:color w:val="000000"/>
                <w:lang w:eastAsia="hr-HR"/>
              </w:rPr>
              <w:t>–</w:t>
            </w:r>
            <w:r w:rsidRPr="00EE53F1">
              <w:rPr>
                <w:rFonts w:eastAsia="Times New Roman" w:cstheme="minorHAnsi"/>
                <w:color w:val="000000"/>
                <w:lang w:eastAsia="hr-HR"/>
              </w:rPr>
              <w:t xml:space="preserve"> obrazovnog kompleksa </w:t>
            </w:r>
            <w:proofErr w:type="spellStart"/>
            <w:r w:rsidRPr="00EE53F1">
              <w:rPr>
                <w:rFonts w:eastAsia="Times New Roman" w:cstheme="minorHAnsi"/>
                <w:color w:val="000000"/>
                <w:lang w:eastAsia="hr-HR"/>
              </w:rPr>
              <w:t>Galdovo</w:t>
            </w:r>
            <w:proofErr w:type="spellEnd"/>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527.700,00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Izgradnja dvorane Zeleni brijeg</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25.500.000,00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Ugradnja dizala u zgradi </w:t>
            </w:r>
            <w:proofErr w:type="spellStart"/>
            <w:r w:rsidRPr="00EE53F1">
              <w:rPr>
                <w:rFonts w:eastAsia="Times New Roman" w:cstheme="minorHAnsi"/>
                <w:color w:val="000000"/>
                <w:lang w:eastAsia="hr-HR"/>
              </w:rPr>
              <w:t>Oš</w:t>
            </w:r>
            <w:proofErr w:type="spellEnd"/>
            <w:r w:rsidRPr="00EE53F1">
              <w:rPr>
                <w:rFonts w:eastAsia="Times New Roman" w:cstheme="minorHAnsi"/>
                <w:color w:val="000000"/>
                <w:lang w:eastAsia="hr-HR"/>
              </w:rPr>
              <w:t xml:space="preserve"> Ivana Kukuljevića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590.000,00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Rekonstrukcija atletske staze</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1.600.000,00</w:t>
            </w:r>
          </w:p>
        </w:tc>
      </w:tr>
      <w:tr w:rsidR="00AF0507" w:rsidRPr="00EE53F1" w:rsidTr="00AF0507">
        <w:trPr>
          <w:trHeight w:val="300"/>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Poslovni objekti </w:t>
            </w:r>
            <w:r w:rsidR="004B099D">
              <w:rPr>
                <w:rFonts w:eastAsia="Times New Roman" w:cstheme="minorHAnsi"/>
                <w:color w:val="000000"/>
                <w:lang w:eastAsia="hr-HR"/>
              </w:rPr>
              <w:t>–</w:t>
            </w:r>
            <w:r w:rsidRPr="00EE53F1">
              <w:rPr>
                <w:rFonts w:eastAsia="Times New Roman" w:cstheme="minorHAnsi"/>
                <w:color w:val="000000"/>
                <w:lang w:eastAsia="hr-HR"/>
              </w:rPr>
              <w:t xml:space="preserve"> Kuća </w:t>
            </w:r>
            <w:proofErr w:type="spellStart"/>
            <w:r w:rsidRPr="00EE53F1">
              <w:rPr>
                <w:rFonts w:eastAsia="Times New Roman" w:cstheme="minorHAnsi"/>
                <w:color w:val="000000"/>
                <w:lang w:eastAsia="hr-HR"/>
              </w:rPr>
              <w:t>Striegl</w:t>
            </w:r>
            <w:proofErr w:type="spellEnd"/>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2.500.000,00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Poslovni objekti </w:t>
            </w:r>
            <w:r w:rsidR="004B099D">
              <w:rPr>
                <w:rFonts w:eastAsia="Times New Roman" w:cstheme="minorHAnsi"/>
                <w:color w:val="000000"/>
                <w:lang w:eastAsia="hr-HR"/>
              </w:rPr>
              <w:t>–</w:t>
            </w:r>
            <w:r w:rsidRPr="00EE53F1">
              <w:rPr>
                <w:rFonts w:eastAsia="Times New Roman" w:cstheme="minorHAnsi"/>
                <w:color w:val="000000"/>
                <w:lang w:eastAsia="hr-HR"/>
              </w:rPr>
              <w:t xml:space="preserve"> Zgrada muzeja</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200.000,00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Izgradnja bazena s toboganom</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1.750.000,00</w:t>
            </w:r>
          </w:p>
        </w:tc>
      </w:tr>
      <w:tr w:rsidR="00AF0507" w:rsidRPr="00EE53F1" w:rsidTr="00AF0507">
        <w:trPr>
          <w:trHeight w:val="229"/>
        </w:trPr>
        <w:tc>
          <w:tcPr>
            <w:tcW w:w="5520" w:type="dxa"/>
            <w:tcBorders>
              <w:top w:val="nil"/>
              <w:left w:val="nil"/>
              <w:bottom w:val="nil"/>
              <w:right w:val="nil"/>
            </w:tcBorders>
            <w:shd w:val="clear" w:color="auto" w:fill="auto"/>
            <w:vAlign w:val="center"/>
            <w:hideMark/>
          </w:tcPr>
          <w:p w:rsidR="00AF0507" w:rsidRPr="00EE53F1" w:rsidRDefault="00AF0507" w:rsidP="00AF0507">
            <w:pPr>
              <w:pStyle w:val="Odlomakpopisa"/>
              <w:numPr>
                <w:ilvl w:val="0"/>
                <w:numId w:val="23"/>
              </w:numPr>
              <w:spacing w:after="0" w:line="240" w:lineRule="auto"/>
              <w:rPr>
                <w:rFonts w:eastAsia="Times New Roman" w:cstheme="minorHAnsi"/>
                <w:color w:val="000000"/>
                <w:lang w:eastAsia="hr-HR"/>
              </w:rPr>
            </w:pPr>
            <w:r w:rsidRPr="00EE53F1">
              <w:rPr>
                <w:rFonts w:eastAsia="Times New Roman" w:cstheme="minorHAnsi"/>
                <w:color w:val="000000"/>
                <w:lang w:eastAsia="hr-HR"/>
              </w:rPr>
              <w:t>Ostali građevinski objekti</w:t>
            </w:r>
          </w:p>
        </w:tc>
        <w:tc>
          <w:tcPr>
            <w:tcW w:w="1980" w:type="dxa"/>
            <w:tcBorders>
              <w:top w:val="nil"/>
              <w:left w:val="nil"/>
              <w:bottom w:val="nil"/>
              <w:right w:val="nil"/>
            </w:tcBorders>
            <w:shd w:val="clear" w:color="auto" w:fill="auto"/>
            <w:vAlign w:val="center"/>
            <w:hideMark/>
          </w:tcPr>
          <w:p w:rsidR="00AF0507" w:rsidRPr="00121E87" w:rsidRDefault="00AF0507" w:rsidP="00AF0507">
            <w:pPr>
              <w:spacing w:after="0" w:line="240" w:lineRule="auto"/>
              <w:jc w:val="right"/>
              <w:rPr>
                <w:rFonts w:eastAsia="Times New Roman" w:cstheme="minorHAnsi"/>
                <w:lang w:eastAsia="hr-HR"/>
              </w:rPr>
            </w:pPr>
            <w:r w:rsidRPr="00121E87">
              <w:rPr>
                <w:rFonts w:eastAsia="Times New Roman" w:cstheme="minorHAnsi"/>
                <w:lang w:eastAsia="hr-HR"/>
              </w:rPr>
              <w:t>200.000,00</w:t>
            </w:r>
          </w:p>
        </w:tc>
      </w:tr>
    </w:tbl>
    <w:p w:rsidR="00AF0507" w:rsidRPr="00EE53F1" w:rsidRDefault="00AF0507" w:rsidP="00EE53F1">
      <w:pPr>
        <w:jc w:val="both"/>
        <w:rPr>
          <w:rFonts w:cstheme="minorHAnsi"/>
          <w:color w:val="0070C0"/>
        </w:rPr>
      </w:pPr>
    </w:p>
    <w:p w:rsidR="003F6E83" w:rsidRPr="000A1199" w:rsidRDefault="002F44A0" w:rsidP="002425B3">
      <w:pPr>
        <w:pStyle w:val="Odlomakpopisa"/>
        <w:numPr>
          <w:ilvl w:val="0"/>
          <w:numId w:val="3"/>
        </w:numPr>
        <w:jc w:val="both"/>
        <w:rPr>
          <w:rFonts w:cstheme="minorHAnsi"/>
          <w:b/>
          <w:sz w:val="24"/>
          <w:szCs w:val="24"/>
        </w:rPr>
      </w:pPr>
      <w:r w:rsidRPr="000A1199">
        <w:rPr>
          <w:rFonts w:cstheme="minorHAnsi"/>
          <w:b/>
          <w:sz w:val="24"/>
          <w:szCs w:val="24"/>
        </w:rPr>
        <w:t>45 RASHODI ZA DODATNA ULAGANJA NA NEFINANCIJSKOJ IMOVINI</w:t>
      </w:r>
    </w:p>
    <w:p w:rsidR="002F44A0" w:rsidRPr="00452822" w:rsidRDefault="002F44A0" w:rsidP="00E03F44">
      <w:pPr>
        <w:jc w:val="both"/>
        <w:rPr>
          <w:rFonts w:eastAsia="Times New Roman" w:cstheme="minorHAnsi"/>
          <w:sz w:val="24"/>
          <w:szCs w:val="24"/>
          <w:lang w:eastAsia="hr-HR"/>
        </w:rPr>
      </w:pPr>
      <w:r w:rsidRPr="000A1199">
        <w:rPr>
          <w:rFonts w:cstheme="minorHAnsi"/>
          <w:sz w:val="24"/>
          <w:szCs w:val="24"/>
        </w:rPr>
        <w:t xml:space="preserve">Rashodi za dodatna ulaganja </w:t>
      </w:r>
      <w:r w:rsidR="006F65BD" w:rsidRPr="000A1199">
        <w:rPr>
          <w:rFonts w:cstheme="minorHAnsi"/>
          <w:sz w:val="24"/>
          <w:szCs w:val="24"/>
        </w:rPr>
        <w:t xml:space="preserve">na nefinancijskoj imovini planirana su u iznosu </w:t>
      </w:r>
      <w:r w:rsidR="002920E8">
        <w:rPr>
          <w:rFonts w:cstheme="minorHAnsi"/>
          <w:sz w:val="24"/>
          <w:szCs w:val="24"/>
        </w:rPr>
        <w:t xml:space="preserve"> 26.2</w:t>
      </w:r>
      <w:r w:rsidR="000A1199" w:rsidRPr="000A1199">
        <w:rPr>
          <w:rFonts w:cstheme="minorHAnsi"/>
          <w:sz w:val="24"/>
          <w:szCs w:val="24"/>
        </w:rPr>
        <w:t>30.009</w:t>
      </w:r>
      <w:r w:rsidRPr="000A1199">
        <w:rPr>
          <w:rFonts w:cstheme="minorHAnsi"/>
          <w:sz w:val="24"/>
          <w:szCs w:val="24"/>
        </w:rPr>
        <w:t xml:space="preserve"> kn. U njih ubrajamo dodatna ulaganja na građevinskim </w:t>
      </w:r>
      <w:proofErr w:type="spellStart"/>
      <w:r w:rsidRPr="000A1199">
        <w:rPr>
          <w:rFonts w:cstheme="minorHAnsi"/>
          <w:sz w:val="24"/>
          <w:szCs w:val="24"/>
        </w:rPr>
        <w:t>objetima</w:t>
      </w:r>
      <w:proofErr w:type="spellEnd"/>
      <w:r w:rsidRPr="000A1199">
        <w:rPr>
          <w:rFonts w:cstheme="minorHAnsi"/>
          <w:sz w:val="24"/>
          <w:szCs w:val="24"/>
        </w:rPr>
        <w:t xml:space="preserve"> i dodatna ulaganja za ostalu nefinancijsku imovinu. Dodatna ulaganja za ostalu nefinancijsku imovinu se odnose na izgradnju </w:t>
      </w:r>
      <w:proofErr w:type="spellStart"/>
      <w:r w:rsidRPr="000A1199">
        <w:rPr>
          <w:rFonts w:cstheme="minorHAnsi"/>
          <w:sz w:val="24"/>
          <w:szCs w:val="24"/>
        </w:rPr>
        <w:t>reciklažnog</w:t>
      </w:r>
      <w:proofErr w:type="spellEnd"/>
      <w:r w:rsidRPr="000A1199">
        <w:rPr>
          <w:rFonts w:cstheme="minorHAnsi"/>
          <w:sz w:val="24"/>
          <w:szCs w:val="24"/>
        </w:rPr>
        <w:t xml:space="preserve"> d</w:t>
      </w:r>
      <w:r w:rsidR="000A1199" w:rsidRPr="000A1199">
        <w:rPr>
          <w:rFonts w:cstheme="minorHAnsi"/>
          <w:sz w:val="24"/>
          <w:szCs w:val="24"/>
        </w:rPr>
        <w:t xml:space="preserve">vorišta Sisak Novi  u iznosu 5.391.909 kn, sanaciju odlagališta </w:t>
      </w:r>
      <w:proofErr w:type="spellStart"/>
      <w:r w:rsidR="000A1199" w:rsidRPr="000A1199">
        <w:rPr>
          <w:rFonts w:cstheme="minorHAnsi"/>
          <w:sz w:val="24"/>
          <w:szCs w:val="24"/>
        </w:rPr>
        <w:t>Goričica</w:t>
      </w:r>
      <w:proofErr w:type="spellEnd"/>
      <w:r w:rsidR="000A1199" w:rsidRPr="000A1199">
        <w:rPr>
          <w:rFonts w:cstheme="minorHAnsi"/>
          <w:sz w:val="24"/>
          <w:szCs w:val="24"/>
        </w:rPr>
        <w:t xml:space="preserve"> u iznosu 200.000 kn i </w:t>
      </w:r>
      <w:r w:rsidR="000A1199" w:rsidRPr="000A1199">
        <w:rPr>
          <w:rFonts w:eastAsia="Times New Roman" w:cstheme="minorHAnsi"/>
          <w:sz w:val="24"/>
          <w:szCs w:val="24"/>
          <w:lang w:eastAsia="hr-HR"/>
        </w:rPr>
        <w:t>ulaganje u komunalnu infrastrukturu za gospodarenje otpadom u iznosi 1.100.000 kn.</w:t>
      </w:r>
      <w:r w:rsidR="00452822">
        <w:rPr>
          <w:rFonts w:eastAsia="Times New Roman" w:cstheme="minorHAnsi"/>
          <w:sz w:val="24"/>
          <w:szCs w:val="24"/>
          <w:lang w:eastAsia="hr-HR"/>
        </w:rPr>
        <w:t xml:space="preserve"> </w:t>
      </w:r>
      <w:r w:rsidRPr="00452822">
        <w:rPr>
          <w:rFonts w:cstheme="minorHAnsi"/>
          <w:sz w:val="24"/>
          <w:szCs w:val="24"/>
        </w:rPr>
        <w:t>A dodatna ulaganja na građevinskim objektima se odnose na:</w:t>
      </w:r>
    </w:p>
    <w:tbl>
      <w:tblPr>
        <w:tblW w:w="7938" w:type="dxa"/>
        <w:tblInd w:w="93" w:type="dxa"/>
        <w:tblLook w:val="04A0" w:firstRow="1" w:lastRow="0" w:firstColumn="1" w:lastColumn="0" w:noHBand="0" w:noVBand="1"/>
      </w:tblPr>
      <w:tblGrid>
        <w:gridCol w:w="222"/>
        <w:gridCol w:w="7494"/>
        <w:gridCol w:w="222"/>
      </w:tblGrid>
      <w:tr w:rsidR="00452822" w:rsidRPr="00EE53F1" w:rsidTr="000C5484">
        <w:trPr>
          <w:trHeight w:val="229"/>
        </w:trPr>
        <w:tc>
          <w:tcPr>
            <w:tcW w:w="7716" w:type="dxa"/>
            <w:gridSpan w:val="2"/>
            <w:tcBorders>
              <w:top w:val="nil"/>
              <w:left w:val="nil"/>
              <w:bottom w:val="nil"/>
              <w:right w:val="nil"/>
            </w:tcBorders>
            <w:shd w:val="clear" w:color="auto" w:fill="auto"/>
            <w:vAlign w:val="center"/>
          </w:tcPr>
          <w:tbl>
            <w:tblPr>
              <w:tblW w:w="7500" w:type="dxa"/>
              <w:tblLook w:val="04A0" w:firstRow="1" w:lastRow="0" w:firstColumn="1" w:lastColumn="0" w:noHBand="0" w:noVBand="1"/>
            </w:tblPr>
            <w:tblGrid>
              <w:gridCol w:w="5520"/>
              <w:gridCol w:w="1980"/>
            </w:tblGrid>
            <w:tr w:rsidR="000C5484" w:rsidRPr="00EE53F1" w:rsidTr="000C5484">
              <w:trPr>
                <w:trHeight w:val="229"/>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Ulaganje u stanove u vlasništvu Grada - po planu</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300.000,00</w:t>
                  </w:r>
                </w:p>
              </w:tc>
            </w:tr>
            <w:tr w:rsidR="000C5484" w:rsidRPr="00EE53F1" w:rsidTr="000C5484">
              <w:trPr>
                <w:trHeight w:val="229"/>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Ulaganja na ostalim objektima u vlasništvu Grada (Knjižnica)</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2.400.000,00</w:t>
                  </w:r>
                </w:p>
              </w:tc>
            </w:tr>
            <w:tr w:rsidR="000C5484" w:rsidRPr="00EE53F1" w:rsidTr="000C5484">
              <w:trPr>
                <w:trHeight w:val="225"/>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Dodatna ulaganja na stanovima u </w:t>
                  </w:r>
                  <w:proofErr w:type="spellStart"/>
                  <w:r w:rsidRPr="00EE53F1">
                    <w:rPr>
                      <w:rFonts w:eastAsia="Times New Roman" w:cstheme="minorHAnsi"/>
                      <w:color w:val="000000"/>
                      <w:lang w:eastAsia="hr-HR"/>
                    </w:rPr>
                    <w:t>vlasništu</w:t>
                  </w:r>
                  <w:proofErr w:type="spellEnd"/>
                  <w:r w:rsidRPr="00EE53F1">
                    <w:rPr>
                      <w:rFonts w:eastAsia="Times New Roman" w:cstheme="minorHAnsi"/>
                      <w:color w:val="000000"/>
                      <w:lang w:eastAsia="hr-HR"/>
                    </w:rPr>
                    <w:t xml:space="preserve"> Grada</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10.000,00</w:t>
                  </w:r>
                </w:p>
              </w:tc>
            </w:tr>
            <w:tr w:rsidR="000C5484" w:rsidRPr="00EE53F1" w:rsidTr="000C5484">
              <w:trPr>
                <w:trHeight w:val="300"/>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Centar kreativnih industrija - Kreativni inkubator Sisak</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12.700.000,00</w:t>
                  </w:r>
                </w:p>
              </w:tc>
            </w:tr>
            <w:tr w:rsidR="000C5484" w:rsidRPr="00EE53F1" w:rsidTr="000C5484">
              <w:trPr>
                <w:trHeight w:val="229"/>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Provedba mjera energetske učinkovitosti</w:t>
                  </w:r>
                </w:p>
              </w:tc>
              <w:tc>
                <w:tcPr>
                  <w:tcW w:w="1980" w:type="dxa"/>
                  <w:tcBorders>
                    <w:top w:val="nil"/>
                    <w:left w:val="nil"/>
                    <w:bottom w:val="nil"/>
                    <w:right w:val="nil"/>
                  </w:tcBorders>
                  <w:shd w:val="clear" w:color="auto" w:fill="auto"/>
                  <w:vAlign w:val="center"/>
                  <w:hideMark/>
                </w:tcPr>
                <w:p w:rsidR="000C5484" w:rsidRPr="00EE53F1" w:rsidRDefault="002920E8" w:rsidP="000C5484">
                  <w:pPr>
                    <w:spacing w:after="0" w:line="240" w:lineRule="auto"/>
                    <w:jc w:val="right"/>
                    <w:rPr>
                      <w:rFonts w:eastAsia="Times New Roman" w:cstheme="minorHAnsi"/>
                      <w:color w:val="000000"/>
                      <w:lang w:eastAsia="hr-HR"/>
                    </w:rPr>
                  </w:pPr>
                  <w:r>
                    <w:rPr>
                      <w:rFonts w:eastAsia="Times New Roman" w:cstheme="minorHAnsi"/>
                      <w:color w:val="000000"/>
                      <w:lang w:eastAsia="hr-HR"/>
                    </w:rPr>
                    <w:t>6</w:t>
                  </w:r>
                  <w:r w:rsidR="000C5484" w:rsidRPr="00EE53F1">
                    <w:rPr>
                      <w:rFonts w:eastAsia="Times New Roman" w:cstheme="minorHAnsi"/>
                      <w:color w:val="000000"/>
                      <w:lang w:eastAsia="hr-HR"/>
                    </w:rPr>
                    <w:t>00.000,00</w:t>
                  </w:r>
                </w:p>
              </w:tc>
            </w:tr>
            <w:tr w:rsidR="000C5484" w:rsidRPr="00EE53F1" w:rsidTr="000C5484">
              <w:trPr>
                <w:trHeight w:val="300"/>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lastRenderedPageBreak/>
                    <w:t xml:space="preserve">Dodatna ulaganja na građevinskim objektima - Sveti </w:t>
                  </w:r>
                  <w:proofErr w:type="spellStart"/>
                  <w:r w:rsidRPr="00EE53F1">
                    <w:rPr>
                      <w:rFonts w:eastAsia="Times New Roman" w:cstheme="minorHAnsi"/>
                      <w:color w:val="000000"/>
                      <w:lang w:eastAsia="hr-HR"/>
                    </w:rPr>
                    <w:t>Kvirin</w:t>
                  </w:r>
                  <w:proofErr w:type="spellEnd"/>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110.000,00</w:t>
                  </w:r>
                </w:p>
              </w:tc>
            </w:tr>
            <w:tr w:rsidR="000C5484" w:rsidRPr="00EE53F1" w:rsidTr="000C5484">
              <w:trPr>
                <w:trHeight w:val="225"/>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 xml:space="preserve">Dodatna ulaganja na građevinskim objektima - </w:t>
                  </w:r>
                  <w:proofErr w:type="spellStart"/>
                  <w:r w:rsidRPr="00EE53F1">
                    <w:rPr>
                      <w:rFonts w:eastAsia="Times New Roman" w:cstheme="minorHAnsi"/>
                      <w:color w:val="000000"/>
                      <w:lang w:eastAsia="hr-HR"/>
                    </w:rPr>
                    <w:t>Siscia</w:t>
                  </w:r>
                  <w:proofErr w:type="spellEnd"/>
                  <w:r w:rsidRPr="00EE53F1">
                    <w:rPr>
                      <w:rFonts w:eastAsia="Times New Roman" w:cstheme="minorHAnsi"/>
                      <w:color w:val="000000"/>
                      <w:lang w:eastAsia="hr-HR"/>
                    </w:rPr>
                    <w:t xml:space="preserve"> </w:t>
                  </w:r>
                  <w:proofErr w:type="spellStart"/>
                  <w:r w:rsidRPr="00EE53F1">
                    <w:rPr>
                      <w:rFonts w:eastAsia="Times New Roman" w:cstheme="minorHAnsi"/>
                      <w:color w:val="000000"/>
                      <w:lang w:eastAsia="hr-HR"/>
                    </w:rPr>
                    <w:t>insitu</w:t>
                  </w:r>
                  <w:proofErr w:type="spellEnd"/>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30.000,00</w:t>
                  </w:r>
                </w:p>
              </w:tc>
            </w:tr>
            <w:tr w:rsidR="000C5484" w:rsidRPr="00EE53F1" w:rsidTr="000C5484">
              <w:trPr>
                <w:trHeight w:val="300"/>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Dodatna ulaganja na građevinskim objektima</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1.338.100,00</w:t>
                  </w:r>
                </w:p>
              </w:tc>
            </w:tr>
            <w:tr w:rsidR="000C5484" w:rsidRPr="00EE53F1" w:rsidTr="000C5484">
              <w:trPr>
                <w:trHeight w:val="229"/>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Uređenje pročelja centra grada</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650.000,00</w:t>
                  </w:r>
                </w:p>
              </w:tc>
            </w:tr>
            <w:tr w:rsidR="000C5484" w:rsidRPr="00EE53F1" w:rsidTr="000C5484">
              <w:trPr>
                <w:trHeight w:val="300"/>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Zaštita kulturne baštine</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1.200.000,00</w:t>
                  </w:r>
                </w:p>
              </w:tc>
            </w:tr>
            <w:tr w:rsidR="000C5484" w:rsidRPr="00EE53F1" w:rsidTr="000C5484">
              <w:trPr>
                <w:trHeight w:val="300"/>
              </w:trPr>
              <w:tc>
                <w:tcPr>
                  <w:tcW w:w="5520" w:type="dxa"/>
                  <w:tcBorders>
                    <w:top w:val="nil"/>
                    <w:left w:val="nil"/>
                    <w:bottom w:val="nil"/>
                    <w:right w:val="nil"/>
                  </w:tcBorders>
                  <w:shd w:val="clear" w:color="auto" w:fill="auto"/>
                  <w:vAlign w:val="center"/>
                  <w:hideMark/>
                </w:tcPr>
                <w:p w:rsidR="000C5484" w:rsidRPr="00EE53F1" w:rsidRDefault="000C5484" w:rsidP="00EE53F1">
                  <w:pPr>
                    <w:pStyle w:val="Odlomakpopisa"/>
                    <w:numPr>
                      <w:ilvl w:val="0"/>
                      <w:numId w:val="34"/>
                    </w:numPr>
                    <w:spacing w:after="0" w:line="240" w:lineRule="auto"/>
                    <w:rPr>
                      <w:rFonts w:eastAsia="Times New Roman" w:cstheme="minorHAnsi"/>
                      <w:color w:val="000000"/>
                      <w:lang w:eastAsia="hr-HR"/>
                    </w:rPr>
                  </w:pPr>
                  <w:r w:rsidRPr="00EE53F1">
                    <w:rPr>
                      <w:rFonts w:eastAsia="Times New Roman" w:cstheme="minorHAnsi"/>
                      <w:color w:val="000000"/>
                      <w:lang w:eastAsia="hr-HR"/>
                    </w:rPr>
                    <w:t>Spomenik zastava</w:t>
                  </w:r>
                </w:p>
              </w:tc>
              <w:tc>
                <w:tcPr>
                  <w:tcW w:w="1980" w:type="dxa"/>
                  <w:tcBorders>
                    <w:top w:val="nil"/>
                    <w:left w:val="nil"/>
                    <w:bottom w:val="nil"/>
                    <w:right w:val="nil"/>
                  </w:tcBorders>
                  <w:shd w:val="clear" w:color="auto" w:fill="auto"/>
                  <w:vAlign w:val="center"/>
                  <w:hideMark/>
                </w:tcPr>
                <w:p w:rsidR="000C5484" w:rsidRPr="00EE53F1" w:rsidRDefault="000C5484" w:rsidP="000C5484">
                  <w:pPr>
                    <w:spacing w:after="0" w:line="240" w:lineRule="auto"/>
                    <w:jc w:val="right"/>
                    <w:rPr>
                      <w:rFonts w:eastAsia="Times New Roman" w:cstheme="minorHAnsi"/>
                      <w:color w:val="000000"/>
                      <w:lang w:eastAsia="hr-HR"/>
                    </w:rPr>
                  </w:pPr>
                  <w:r w:rsidRPr="00EE53F1">
                    <w:rPr>
                      <w:rFonts w:eastAsia="Times New Roman" w:cstheme="minorHAnsi"/>
                      <w:color w:val="000000"/>
                      <w:lang w:eastAsia="hr-HR"/>
                    </w:rPr>
                    <w:t>200.000,00</w:t>
                  </w:r>
                </w:p>
              </w:tc>
            </w:tr>
          </w:tbl>
          <w:p w:rsidR="00452822" w:rsidRPr="00EE53F1" w:rsidRDefault="00452822" w:rsidP="00452822">
            <w:pPr>
              <w:spacing w:after="0" w:line="240" w:lineRule="auto"/>
              <w:rPr>
                <w:rFonts w:eastAsia="Times New Roman" w:cstheme="minorHAnsi"/>
                <w:color w:val="000000"/>
                <w:sz w:val="24"/>
                <w:szCs w:val="24"/>
                <w:lang w:eastAsia="hr-HR"/>
              </w:rPr>
            </w:pPr>
          </w:p>
        </w:tc>
        <w:tc>
          <w:tcPr>
            <w:tcW w:w="222" w:type="dxa"/>
            <w:tcBorders>
              <w:top w:val="nil"/>
              <w:left w:val="nil"/>
              <w:bottom w:val="nil"/>
              <w:right w:val="nil"/>
            </w:tcBorders>
            <w:shd w:val="clear" w:color="auto" w:fill="auto"/>
            <w:vAlign w:val="center"/>
          </w:tcPr>
          <w:p w:rsidR="00452822" w:rsidRPr="00EE53F1" w:rsidRDefault="00452822" w:rsidP="00452822">
            <w:pPr>
              <w:spacing w:after="0" w:line="240" w:lineRule="auto"/>
              <w:jc w:val="right"/>
              <w:rPr>
                <w:rFonts w:eastAsia="Times New Roman" w:cstheme="minorHAnsi"/>
                <w:color w:val="000000"/>
                <w:sz w:val="24"/>
                <w:szCs w:val="24"/>
                <w:lang w:eastAsia="hr-HR"/>
              </w:rPr>
            </w:pPr>
          </w:p>
        </w:tc>
      </w:tr>
      <w:tr w:rsidR="00452822" w:rsidRPr="00EE53F1" w:rsidTr="000C5484">
        <w:trPr>
          <w:trHeight w:val="229"/>
        </w:trPr>
        <w:tc>
          <w:tcPr>
            <w:tcW w:w="7716" w:type="dxa"/>
            <w:gridSpan w:val="2"/>
            <w:tcBorders>
              <w:top w:val="nil"/>
              <w:left w:val="nil"/>
              <w:bottom w:val="nil"/>
              <w:right w:val="nil"/>
            </w:tcBorders>
            <w:shd w:val="clear" w:color="auto" w:fill="auto"/>
            <w:vAlign w:val="center"/>
          </w:tcPr>
          <w:p w:rsidR="00452822" w:rsidRPr="00EE53F1" w:rsidRDefault="00452822" w:rsidP="00452822">
            <w:pPr>
              <w:spacing w:after="0" w:line="240" w:lineRule="auto"/>
              <w:rPr>
                <w:rFonts w:eastAsia="Times New Roman" w:cstheme="minorHAnsi"/>
                <w:color w:val="000000"/>
                <w:sz w:val="24"/>
                <w:szCs w:val="24"/>
                <w:lang w:eastAsia="hr-HR"/>
              </w:rPr>
            </w:pPr>
          </w:p>
        </w:tc>
        <w:tc>
          <w:tcPr>
            <w:tcW w:w="222" w:type="dxa"/>
            <w:tcBorders>
              <w:top w:val="nil"/>
              <w:left w:val="nil"/>
              <w:bottom w:val="nil"/>
              <w:right w:val="nil"/>
            </w:tcBorders>
            <w:shd w:val="clear" w:color="auto" w:fill="auto"/>
            <w:vAlign w:val="center"/>
          </w:tcPr>
          <w:p w:rsidR="00452822" w:rsidRPr="00EE53F1" w:rsidRDefault="00452822" w:rsidP="00452822">
            <w:pPr>
              <w:spacing w:after="0" w:line="240" w:lineRule="auto"/>
              <w:jc w:val="right"/>
              <w:rPr>
                <w:rFonts w:eastAsia="Times New Roman" w:cstheme="minorHAnsi"/>
                <w:color w:val="000000"/>
                <w:sz w:val="24"/>
                <w:szCs w:val="24"/>
                <w:lang w:eastAsia="hr-HR"/>
              </w:rPr>
            </w:pPr>
          </w:p>
        </w:tc>
      </w:tr>
      <w:tr w:rsidR="00452822" w:rsidRPr="00452822" w:rsidTr="000C5484">
        <w:trPr>
          <w:trHeight w:val="225"/>
        </w:trPr>
        <w:tc>
          <w:tcPr>
            <w:tcW w:w="7716" w:type="dxa"/>
            <w:gridSpan w:val="2"/>
            <w:tcBorders>
              <w:top w:val="nil"/>
              <w:left w:val="nil"/>
              <w:bottom w:val="nil"/>
              <w:right w:val="nil"/>
            </w:tcBorders>
            <w:shd w:val="clear" w:color="auto" w:fill="auto"/>
            <w:vAlign w:val="center"/>
          </w:tcPr>
          <w:p w:rsidR="00452822" w:rsidRPr="00452822" w:rsidRDefault="00452822" w:rsidP="00452822">
            <w:pPr>
              <w:spacing w:after="0" w:line="240" w:lineRule="auto"/>
              <w:rPr>
                <w:rFonts w:ascii="Arial" w:eastAsia="Times New Roman" w:hAnsi="Arial" w:cs="Arial"/>
                <w:color w:val="000000"/>
                <w:sz w:val="18"/>
                <w:szCs w:val="18"/>
                <w:lang w:eastAsia="hr-HR"/>
              </w:rPr>
            </w:pPr>
          </w:p>
        </w:tc>
        <w:tc>
          <w:tcPr>
            <w:tcW w:w="222" w:type="dxa"/>
            <w:tcBorders>
              <w:top w:val="nil"/>
              <w:left w:val="nil"/>
              <w:bottom w:val="nil"/>
              <w:right w:val="nil"/>
            </w:tcBorders>
            <w:shd w:val="clear" w:color="auto" w:fill="auto"/>
            <w:vAlign w:val="center"/>
          </w:tcPr>
          <w:p w:rsidR="00452822" w:rsidRPr="00452822" w:rsidRDefault="00452822" w:rsidP="00452822">
            <w:pPr>
              <w:spacing w:after="0" w:line="240" w:lineRule="auto"/>
              <w:jc w:val="right"/>
              <w:rPr>
                <w:rFonts w:ascii="Arial" w:eastAsia="Times New Roman" w:hAnsi="Arial" w:cs="Arial"/>
                <w:color w:val="000000"/>
                <w:sz w:val="18"/>
                <w:szCs w:val="18"/>
                <w:lang w:eastAsia="hr-HR"/>
              </w:rPr>
            </w:pPr>
          </w:p>
        </w:tc>
      </w:tr>
      <w:tr w:rsidR="000C5484" w:rsidRPr="00452822" w:rsidTr="000C5484">
        <w:trPr>
          <w:gridAfter w:val="2"/>
          <w:wAfter w:w="7716" w:type="dxa"/>
          <w:trHeight w:val="225"/>
        </w:trPr>
        <w:tc>
          <w:tcPr>
            <w:tcW w:w="222" w:type="dxa"/>
            <w:tcBorders>
              <w:top w:val="nil"/>
              <w:left w:val="nil"/>
              <w:bottom w:val="nil"/>
              <w:right w:val="nil"/>
            </w:tcBorders>
            <w:shd w:val="clear" w:color="auto" w:fill="auto"/>
            <w:vAlign w:val="center"/>
          </w:tcPr>
          <w:p w:rsidR="000C5484" w:rsidRPr="00452822" w:rsidRDefault="000C5484" w:rsidP="00452822">
            <w:pPr>
              <w:spacing w:after="0" w:line="240" w:lineRule="auto"/>
              <w:jc w:val="right"/>
              <w:rPr>
                <w:rFonts w:ascii="Arial" w:eastAsia="Times New Roman" w:hAnsi="Arial" w:cs="Arial"/>
                <w:color w:val="000000"/>
                <w:sz w:val="18"/>
                <w:szCs w:val="18"/>
                <w:lang w:eastAsia="hr-HR"/>
              </w:rPr>
            </w:pPr>
          </w:p>
        </w:tc>
      </w:tr>
      <w:tr w:rsidR="000C5484" w:rsidRPr="00452822" w:rsidTr="000C5484">
        <w:trPr>
          <w:gridAfter w:val="2"/>
          <w:wAfter w:w="7716" w:type="dxa"/>
          <w:trHeight w:val="225"/>
        </w:trPr>
        <w:tc>
          <w:tcPr>
            <w:tcW w:w="222" w:type="dxa"/>
            <w:tcBorders>
              <w:top w:val="nil"/>
              <w:left w:val="nil"/>
              <w:bottom w:val="nil"/>
              <w:right w:val="nil"/>
            </w:tcBorders>
            <w:shd w:val="clear" w:color="auto" w:fill="auto"/>
            <w:vAlign w:val="center"/>
          </w:tcPr>
          <w:p w:rsidR="000C5484" w:rsidRPr="00452822" w:rsidRDefault="000C5484" w:rsidP="00452822">
            <w:pPr>
              <w:spacing w:after="0" w:line="240" w:lineRule="auto"/>
              <w:jc w:val="right"/>
              <w:rPr>
                <w:rFonts w:ascii="Arial" w:eastAsia="Times New Roman" w:hAnsi="Arial" w:cs="Arial"/>
                <w:color w:val="000000"/>
                <w:sz w:val="18"/>
                <w:szCs w:val="18"/>
                <w:lang w:eastAsia="hr-HR"/>
              </w:rPr>
            </w:pPr>
          </w:p>
        </w:tc>
      </w:tr>
    </w:tbl>
    <w:p w:rsidR="006C3FE9" w:rsidRPr="009A1D9A" w:rsidRDefault="00D365C8" w:rsidP="002425B3">
      <w:pPr>
        <w:pStyle w:val="Odlomakpopisa"/>
        <w:numPr>
          <w:ilvl w:val="0"/>
          <w:numId w:val="18"/>
        </w:numPr>
        <w:jc w:val="both"/>
        <w:rPr>
          <w:rFonts w:cstheme="minorHAnsi"/>
          <w:b/>
          <w:sz w:val="24"/>
          <w:szCs w:val="24"/>
        </w:rPr>
      </w:pPr>
      <w:r w:rsidRPr="009A1D9A">
        <w:rPr>
          <w:rFonts w:cstheme="minorHAnsi"/>
          <w:b/>
          <w:sz w:val="24"/>
          <w:szCs w:val="24"/>
        </w:rPr>
        <w:t xml:space="preserve">5 </w:t>
      </w:r>
      <w:r w:rsidR="00543466" w:rsidRPr="009A1D9A">
        <w:rPr>
          <w:rFonts w:cstheme="minorHAnsi"/>
          <w:b/>
          <w:sz w:val="24"/>
          <w:szCs w:val="24"/>
        </w:rPr>
        <w:t>IZDACI ZA FINANCIJSKU</w:t>
      </w:r>
      <w:r w:rsidR="006C3FE9" w:rsidRPr="009A1D9A">
        <w:rPr>
          <w:rFonts w:cstheme="minorHAnsi"/>
          <w:b/>
          <w:sz w:val="24"/>
          <w:szCs w:val="24"/>
        </w:rPr>
        <w:t xml:space="preserve"> IMOVINU I OTPLATE ZAJMOVA</w:t>
      </w:r>
    </w:p>
    <w:p w:rsidR="00E03F44" w:rsidRDefault="00183F08" w:rsidP="00326CC3">
      <w:pPr>
        <w:jc w:val="both"/>
        <w:rPr>
          <w:rFonts w:cstheme="minorHAnsi"/>
          <w:sz w:val="24"/>
          <w:szCs w:val="24"/>
        </w:rPr>
      </w:pPr>
      <w:r w:rsidRPr="009A1D9A">
        <w:rPr>
          <w:rFonts w:cstheme="minorHAnsi"/>
          <w:sz w:val="24"/>
          <w:szCs w:val="24"/>
        </w:rPr>
        <w:t>U 2020</w:t>
      </w:r>
      <w:r w:rsidR="00D365C8" w:rsidRPr="009A1D9A">
        <w:rPr>
          <w:rFonts w:cstheme="minorHAnsi"/>
          <w:sz w:val="24"/>
          <w:szCs w:val="24"/>
        </w:rPr>
        <w:t xml:space="preserve">. </w:t>
      </w:r>
      <w:r w:rsidR="007A3B5D" w:rsidRPr="009A1D9A">
        <w:rPr>
          <w:rFonts w:cstheme="minorHAnsi"/>
          <w:sz w:val="24"/>
          <w:szCs w:val="24"/>
        </w:rPr>
        <w:t>p</w:t>
      </w:r>
      <w:r w:rsidR="00D365C8" w:rsidRPr="009A1D9A">
        <w:rPr>
          <w:rFonts w:cstheme="minorHAnsi"/>
          <w:sz w:val="24"/>
          <w:szCs w:val="24"/>
        </w:rPr>
        <w:t>lani</w:t>
      </w:r>
      <w:r w:rsidR="00F70CF7" w:rsidRPr="009A1D9A">
        <w:rPr>
          <w:rFonts w:cstheme="minorHAnsi"/>
          <w:sz w:val="24"/>
          <w:szCs w:val="24"/>
        </w:rPr>
        <w:t>rani izdaci za otplatu kredita  iznose</w:t>
      </w:r>
      <w:r w:rsidR="00774CD9" w:rsidRPr="009A1D9A">
        <w:rPr>
          <w:rFonts w:cstheme="minorHAnsi"/>
          <w:sz w:val="24"/>
          <w:szCs w:val="24"/>
        </w:rPr>
        <w:t xml:space="preserve"> 2.612.200</w:t>
      </w:r>
      <w:r w:rsidR="00D365C8" w:rsidRPr="009A1D9A">
        <w:rPr>
          <w:rFonts w:cstheme="minorHAnsi"/>
          <w:sz w:val="24"/>
          <w:szCs w:val="24"/>
        </w:rPr>
        <w:t xml:space="preserve"> kn.</w:t>
      </w:r>
      <w:r w:rsidR="00B00178" w:rsidRPr="009A1D9A">
        <w:rPr>
          <w:rFonts w:cstheme="minorHAnsi"/>
          <w:sz w:val="24"/>
          <w:szCs w:val="24"/>
        </w:rPr>
        <w:t xml:space="preserve"> Odnose se na otplatu kredita kod OTP banke za dječji vrtić na Zelenom brijegu</w:t>
      </w:r>
      <w:r w:rsidR="003E2E0B" w:rsidRPr="009A1D9A">
        <w:rPr>
          <w:rFonts w:cstheme="minorHAnsi"/>
          <w:sz w:val="24"/>
          <w:szCs w:val="24"/>
        </w:rPr>
        <w:t>, otplatu kredita za otkup sportske</w:t>
      </w:r>
      <w:r w:rsidR="00EF4173" w:rsidRPr="009A1D9A">
        <w:rPr>
          <w:rFonts w:cstheme="minorHAnsi"/>
          <w:sz w:val="24"/>
          <w:szCs w:val="24"/>
        </w:rPr>
        <w:t xml:space="preserve"> školske</w:t>
      </w:r>
      <w:r w:rsidR="003E2E0B" w:rsidRPr="009A1D9A">
        <w:rPr>
          <w:rFonts w:cstheme="minorHAnsi"/>
          <w:sz w:val="24"/>
          <w:szCs w:val="24"/>
        </w:rPr>
        <w:t xml:space="preserve"> dvorane Budaševo,</w:t>
      </w:r>
      <w:r w:rsidR="00BA76D0" w:rsidRPr="009A1D9A">
        <w:rPr>
          <w:rFonts w:cstheme="minorHAnsi"/>
          <w:sz w:val="24"/>
          <w:szCs w:val="24"/>
        </w:rPr>
        <w:t xml:space="preserve"> te za kredit za</w:t>
      </w:r>
      <w:r w:rsidR="006368BD" w:rsidRPr="009A1D9A">
        <w:rPr>
          <w:rFonts w:cstheme="minorHAnsi"/>
          <w:sz w:val="24"/>
          <w:szCs w:val="24"/>
        </w:rPr>
        <w:t xml:space="preserve"> opremanje</w:t>
      </w:r>
      <w:r w:rsidR="00BA76D0" w:rsidRPr="009A1D9A">
        <w:rPr>
          <w:rFonts w:cstheme="minorHAnsi"/>
          <w:sz w:val="24"/>
          <w:szCs w:val="24"/>
        </w:rPr>
        <w:t xml:space="preserve"> RC </w:t>
      </w:r>
      <w:proofErr w:type="spellStart"/>
      <w:r w:rsidR="00BA76D0" w:rsidRPr="009A1D9A">
        <w:rPr>
          <w:rFonts w:cstheme="minorHAnsi"/>
          <w:sz w:val="24"/>
          <w:szCs w:val="24"/>
        </w:rPr>
        <w:t>Zibel</w:t>
      </w:r>
      <w:proofErr w:type="spellEnd"/>
      <w:r w:rsidR="00BA76D0" w:rsidRPr="009A1D9A">
        <w:rPr>
          <w:rFonts w:cstheme="minorHAnsi"/>
          <w:sz w:val="24"/>
          <w:szCs w:val="24"/>
        </w:rPr>
        <w:t>.</w:t>
      </w:r>
    </w:p>
    <w:p w:rsidR="00EE53F1" w:rsidRDefault="00EE53F1" w:rsidP="00326CC3">
      <w:pPr>
        <w:jc w:val="both"/>
        <w:rPr>
          <w:rFonts w:cstheme="minorHAnsi"/>
          <w:sz w:val="24"/>
          <w:szCs w:val="24"/>
        </w:rPr>
      </w:pPr>
    </w:p>
    <w:p w:rsidR="009A1D9A" w:rsidRPr="00EE53F1" w:rsidRDefault="00EE53F1" w:rsidP="004E6E6E">
      <w:pPr>
        <w:pStyle w:val="Odlomakpopisa"/>
        <w:numPr>
          <w:ilvl w:val="0"/>
          <w:numId w:val="35"/>
        </w:numPr>
        <w:jc w:val="both"/>
        <w:rPr>
          <w:rFonts w:cstheme="minorHAnsi"/>
          <w:sz w:val="24"/>
          <w:szCs w:val="24"/>
        </w:rPr>
      </w:pPr>
      <w:r w:rsidRPr="00EE53F1">
        <w:rPr>
          <w:rFonts w:cstheme="minorHAnsi"/>
          <w:b/>
          <w:sz w:val="24"/>
          <w:szCs w:val="24"/>
        </w:rPr>
        <w:t xml:space="preserve">RASHODI PO IZVORIMA FINANCIRANJA </w:t>
      </w:r>
    </w:p>
    <w:tbl>
      <w:tblPr>
        <w:tblW w:w="8804" w:type="dxa"/>
        <w:tblInd w:w="93" w:type="dxa"/>
        <w:tblLook w:val="04A0" w:firstRow="1" w:lastRow="0" w:firstColumn="1" w:lastColumn="0" w:noHBand="0" w:noVBand="1"/>
      </w:tblPr>
      <w:tblGrid>
        <w:gridCol w:w="5520"/>
        <w:gridCol w:w="3284"/>
      </w:tblGrid>
      <w:tr w:rsidR="009A1D9A" w:rsidRPr="009A1D9A" w:rsidTr="009A1D9A">
        <w:trPr>
          <w:trHeight w:val="33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9A" w:rsidRPr="009A1D9A" w:rsidRDefault="009A1D9A" w:rsidP="009A1D9A">
            <w:pPr>
              <w:spacing w:after="0" w:line="240" w:lineRule="auto"/>
              <w:jc w:val="center"/>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 xml:space="preserve">Izvor financiranja </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9A1D9A" w:rsidRPr="009A1D9A" w:rsidRDefault="009A1D9A" w:rsidP="009A1D9A">
            <w:pPr>
              <w:spacing w:after="0" w:line="240" w:lineRule="auto"/>
              <w:jc w:val="center"/>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Plan 2020.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OPĆI PRIHODI I PRIMICI</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127.147.275,00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OPĆI PRIHODI I PRIMICI</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112.853.032,00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OPĆI PRIHODI I PRIMICI - DEC - OŠ</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8.300.000,00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OPĆI PRIHODI I PRIMICI - DEC - JVP</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5.994.243,00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VLASTITI PRIHODI</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4.964.893,00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VLASTITI PRIHODI - PRORAČUNSKI KORISNICI</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4.964.893,00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PRIHODI ZA POSEBNE NAMJENE</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91.534.785,00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ZA POSEBNE NAMJENE - PRORAČUNSKI KORISNICI</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11.782.059,00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spomeničke rente</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komunalnog doprinosa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4.000.000,00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komunalne naknade</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71.197.726,00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šumskog doprinosa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500.000,00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vodnog doprinosa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100.000,00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Ostali prihodi za posebne namjene</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1.545.000,00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naknade za deponiranje</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2.400.000,00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POMOĆI</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81.047.058,00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iz općinskog proračuna - PK</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Tekuća pomoć ŽUC-A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1.800.000,00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Pomoći od institucija i tijela EU</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19.676.941,00</w:t>
            </w:r>
          </w:p>
        </w:tc>
      </w:tr>
      <w:tr w:rsidR="009A1D9A" w:rsidRPr="009A1D9A" w:rsidTr="009A1D9A">
        <w:trPr>
          <w:trHeight w:val="300"/>
        </w:trPr>
        <w:tc>
          <w:tcPr>
            <w:tcW w:w="5520" w:type="dxa"/>
            <w:tcBorders>
              <w:top w:val="nil"/>
              <w:left w:val="single" w:sz="4" w:space="0" w:color="auto"/>
              <w:bottom w:val="nil"/>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Pomoći od institucija i tijela EU - PK</w:t>
            </w:r>
          </w:p>
        </w:tc>
        <w:tc>
          <w:tcPr>
            <w:tcW w:w="3284" w:type="dxa"/>
            <w:tcBorders>
              <w:top w:val="nil"/>
              <w:left w:val="nil"/>
              <w:bottom w:val="nil"/>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3.352.327,00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tekućih pomoći iz državnog proračuna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52.904.918,00</w:t>
            </w:r>
          </w:p>
        </w:tc>
      </w:tr>
      <w:tr w:rsidR="009A1D9A" w:rsidRPr="009A1D9A" w:rsidTr="009A1D9A">
        <w:trPr>
          <w:trHeight w:val="300"/>
        </w:trPr>
        <w:tc>
          <w:tcPr>
            <w:tcW w:w="5520" w:type="dxa"/>
            <w:tcBorders>
              <w:top w:val="nil"/>
              <w:left w:val="single" w:sz="4" w:space="0" w:color="auto"/>
              <w:bottom w:val="nil"/>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tekućih pomoći iz državnog proračuna - PK</w:t>
            </w:r>
          </w:p>
        </w:tc>
        <w:tc>
          <w:tcPr>
            <w:tcW w:w="3284" w:type="dxa"/>
            <w:tcBorders>
              <w:top w:val="nil"/>
              <w:left w:val="nil"/>
              <w:bottom w:val="nil"/>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52.897.112,00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lastRenderedPageBreak/>
              <w:t>Prihodi od tekućih pomoći iz županijskog proračuna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819.300,00</w:t>
            </w:r>
          </w:p>
        </w:tc>
      </w:tr>
      <w:tr w:rsidR="009A1D9A" w:rsidRPr="009A1D9A" w:rsidTr="009A1D9A">
        <w:trPr>
          <w:trHeight w:val="300"/>
        </w:trPr>
        <w:tc>
          <w:tcPr>
            <w:tcW w:w="5520" w:type="dxa"/>
            <w:tcBorders>
              <w:top w:val="nil"/>
              <w:left w:val="single" w:sz="4" w:space="0" w:color="auto"/>
              <w:bottom w:val="nil"/>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tekućih pomoći iz županijskog proračuna - PK</w:t>
            </w:r>
          </w:p>
        </w:tc>
        <w:tc>
          <w:tcPr>
            <w:tcW w:w="3284" w:type="dxa"/>
            <w:tcBorders>
              <w:top w:val="nil"/>
              <w:left w:val="nil"/>
              <w:bottom w:val="nil"/>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219.300,00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tekućih pomoći iz općinskog proračuna - PK</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184.245,00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iz državnog proračuna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4.140.500,00</w:t>
            </w:r>
          </w:p>
        </w:tc>
      </w:tr>
      <w:tr w:rsidR="009A1D9A" w:rsidRPr="009A1D9A" w:rsidTr="009A1D9A">
        <w:trPr>
          <w:trHeight w:val="300"/>
        </w:trPr>
        <w:tc>
          <w:tcPr>
            <w:tcW w:w="5520" w:type="dxa"/>
            <w:tcBorders>
              <w:top w:val="nil"/>
              <w:left w:val="single" w:sz="4" w:space="0" w:color="auto"/>
              <w:bottom w:val="nil"/>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iz državnog proračuna - PK</w:t>
            </w:r>
          </w:p>
        </w:tc>
        <w:tc>
          <w:tcPr>
            <w:tcW w:w="3284" w:type="dxa"/>
            <w:tcBorders>
              <w:top w:val="nil"/>
              <w:left w:val="nil"/>
              <w:bottom w:val="nil"/>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2.710.500,00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iz županijskog proračuna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306.000,00</w:t>
            </w:r>
          </w:p>
        </w:tc>
      </w:tr>
      <w:tr w:rsidR="009A1D9A" w:rsidRPr="009A1D9A" w:rsidTr="009A1D9A">
        <w:trPr>
          <w:trHeight w:val="300"/>
        </w:trPr>
        <w:tc>
          <w:tcPr>
            <w:tcW w:w="5520" w:type="dxa"/>
            <w:tcBorders>
              <w:top w:val="nil"/>
              <w:left w:val="single" w:sz="4" w:space="0" w:color="auto"/>
              <w:bottom w:val="nil"/>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iz županijskog proračuna - PK</w:t>
            </w:r>
          </w:p>
        </w:tc>
        <w:tc>
          <w:tcPr>
            <w:tcW w:w="3284" w:type="dxa"/>
            <w:tcBorders>
              <w:top w:val="nil"/>
              <w:left w:val="nil"/>
              <w:bottom w:val="nil"/>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106.000,00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kapitalnih pomoći od izvanproračunskih fondova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227.700,00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 od tekućih pomoći od izvanproračunskih fondova</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977.454,00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FF97"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tekućih pomoći od izvanproračunskih fondova - PK</w:t>
            </w:r>
          </w:p>
        </w:tc>
        <w:tc>
          <w:tcPr>
            <w:tcW w:w="3284" w:type="dxa"/>
            <w:tcBorders>
              <w:top w:val="nil"/>
              <w:left w:val="nil"/>
              <w:bottom w:val="single" w:sz="4" w:space="0" w:color="auto"/>
              <w:right w:val="single" w:sz="4" w:space="0" w:color="auto"/>
            </w:tcBorders>
            <w:shd w:val="clear" w:color="FFFF97"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604.454,00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DONACIJE</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327.037,00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DONACIJE</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100.000,00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DONACIJE - PRORAČUNSKI KORISNICI</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227.037,00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NAMJENSKI PRIMICI OD ZADUŽIVANJA</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9.000.000,00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PRIMICI OD ZADUŽIVANJA</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9.000.000,00</w:t>
            </w:r>
          </w:p>
        </w:tc>
      </w:tr>
      <w:tr w:rsidR="009A1D9A" w:rsidRPr="009A1D9A" w:rsidTr="009A1D9A">
        <w:trPr>
          <w:trHeight w:val="300"/>
        </w:trPr>
        <w:tc>
          <w:tcPr>
            <w:tcW w:w="5520" w:type="dxa"/>
            <w:tcBorders>
              <w:top w:val="nil"/>
              <w:left w:val="single" w:sz="4" w:space="0" w:color="auto"/>
              <w:bottom w:val="nil"/>
              <w:right w:val="nil"/>
            </w:tcBorders>
            <w:shd w:val="clear" w:color="FEDE01" w:fill="FFFFFF"/>
            <w:vAlign w:val="center"/>
            <w:hideMark/>
          </w:tcPr>
          <w:p w:rsidR="009A1D9A" w:rsidRPr="009A1D9A" w:rsidRDefault="009A1D9A" w:rsidP="009A1D9A">
            <w:pPr>
              <w:spacing w:after="0" w:line="240" w:lineRule="auto"/>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PRIHODI OD PRODAJE ILI ZAMJENE NEFINACIJSKE IMOVINE</w:t>
            </w:r>
          </w:p>
        </w:tc>
        <w:tc>
          <w:tcPr>
            <w:tcW w:w="3284" w:type="dxa"/>
            <w:tcBorders>
              <w:top w:val="nil"/>
              <w:left w:val="nil"/>
              <w:bottom w:val="nil"/>
              <w:right w:val="single" w:sz="4" w:space="0" w:color="auto"/>
            </w:tcBorders>
            <w:shd w:val="clear" w:color="FEDE01" w:fill="FFFFFF"/>
            <w:vAlign w:val="center"/>
            <w:hideMark/>
          </w:tcPr>
          <w:p w:rsidR="009A1D9A" w:rsidRPr="009A1D9A" w:rsidRDefault="009A1D9A" w:rsidP="009A1D9A">
            <w:pPr>
              <w:spacing w:after="0" w:line="240" w:lineRule="auto"/>
              <w:jc w:val="right"/>
              <w:rPr>
                <w:rFonts w:ascii="Arial" w:eastAsia="Times New Roman" w:hAnsi="Arial" w:cs="Arial"/>
                <w:b/>
                <w:bCs/>
                <w:sz w:val="18"/>
                <w:szCs w:val="18"/>
                <w:lang w:eastAsia="hr-HR"/>
              </w:rPr>
            </w:pPr>
            <w:r w:rsidRPr="009A1D9A">
              <w:rPr>
                <w:rFonts w:ascii="Arial" w:eastAsia="Times New Roman" w:hAnsi="Arial" w:cs="Arial"/>
                <w:b/>
                <w:bCs/>
                <w:sz w:val="18"/>
                <w:szCs w:val="18"/>
                <w:lang w:eastAsia="hr-HR"/>
              </w:rPr>
              <w:t>13.320.425,00</w:t>
            </w:r>
          </w:p>
        </w:tc>
      </w:tr>
      <w:tr w:rsidR="009A1D9A" w:rsidRPr="009A1D9A" w:rsidTr="009A1D9A">
        <w:trPr>
          <w:trHeight w:val="300"/>
        </w:trPr>
        <w:tc>
          <w:tcPr>
            <w:tcW w:w="5520" w:type="dxa"/>
            <w:tcBorders>
              <w:top w:val="nil"/>
              <w:left w:val="single" w:sz="4" w:space="0" w:color="auto"/>
              <w:bottom w:val="nil"/>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PRODAJE NEFINANCIJSKE IMOVINE</w:t>
            </w:r>
          </w:p>
        </w:tc>
        <w:tc>
          <w:tcPr>
            <w:tcW w:w="3284" w:type="dxa"/>
            <w:tcBorders>
              <w:top w:val="nil"/>
              <w:left w:val="nil"/>
              <w:bottom w:val="nil"/>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12.910.000,00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FFEE75" w:fill="FFFFFF"/>
            <w:vAlign w:val="center"/>
            <w:hideMark/>
          </w:tcPr>
          <w:p w:rsidR="009A1D9A" w:rsidRPr="009A1D9A" w:rsidRDefault="009A1D9A" w:rsidP="009A1D9A">
            <w:pPr>
              <w:spacing w:after="0" w:line="240" w:lineRule="auto"/>
              <w:rPr>
                <w:rFonts w:ascii="Arial" w:eastAsia="Times New Roman" w:hAnsi="Arial" w:cs="Arial"/>
                <w:sz w:val="18"/>
                <w:szCs w:val="18"/>
                <w:lang w:eastAsia="hr-HR"/>
              </w:rPr>
            </w:pPr>
            <w:r w:rsidRPr="009A1D9A">
              <w:rPr>
                <w:rFonts w:ascii="Arial" w:eastAsia="Times New Roman" w:hAnsi="Arial" w:cs="Arial"/>
                <w:sz w:val="18"/>
                <w:szCs w:val="18"/>
                <w:lang w:eastAsia="hr-HR"/>
              </w:rPr>
              <w:t>PRIHODI OD PRODAJE NEFINANCIJSKE IMOVINE - PK</w:t>
            </w:r>
          </w:p>
        </w:tc>
        <w:tc>
          <w:tcPr>
            <w:tcW w:w="3284" w:type="dxa"/>
            <w:tcBorders>
              <w:top w:val="nil"/>
              <w:left w:val="nil"/>
              <w:bottom w:val="single" w:sz="4" w:space="0" w:color="auto"/>
              <w:right w:val="single" w:sz="4" w:space="0" w:color="auto"/>
            </w:tcBorders>
            <w:shd w:val="clear" w:color="FFEE75" w:fill="FFFFFF"/>
            <w:vAlign w:val="center"/>
            <w:hideMark/>
          </w:tcPr>
          <w:p w:rsidR="009A1D9A" w:rsidRPr="009A1D9A" w:rsidRDefault="009A1D9A" w:rsidP="009A1D9A">
            <w:pPr>
              <w:spacing w:after="0" w:line="240" w:lineRule="auto"/>
              <w:jc w:val="right"/>
              <w:rPr>
                <w:rFonts w:ascii="Arial" w:eastAsia="Times New Roman" w:hAnsi="Arial" w:cs="Arial"/>
                <w:sz w:val="18"/>
                <w:szCs w:val="18"/>
                <w:lang w:eastAsia="hr-HR"/>
              </w:rPr>
            </w:pPr>
            <w:r w:rsidRPr="009A1D9A">
              <w:rPr>
                <w:rFonts w:ascii="Arial" w:eastAsia="Times New Roman" w:hAnsi="Arial" w:cs="Arial"/>
                <w:sz w:val="18"/>
                <w:szCs w:val="18"/>
                <w:lang w:eastAsia="hr-HR"/>
              </w:rPr>
              <w:t>410.425,00</w:t>
            </w:r>
          </w:p>
        </w:tc>
      </w:tr>
      <w:tr w:rsidR="009A1D9A" w:rsidRPr="009A1D9A" w:rsidTr="009A1D9A">
        <w:trPr>
          <w:trHeight w:val="300"/>
        </w:trPr>
        <w:tc>
          <w:tcPr>
            <w:tcW w:w="5520" w:type="dxa"/>
            <w:tcBorders>
              <w:top w:val="nil"/>
              <w:left w:val="single" w:sz="4" w:space="0" w:color="auto"/>
              <w:bottom w:val="single" w:sz="4" w:space="0" w:color="auto"/>
              <w:right w:val="nil"/>
            </w:tcBorders>
            <w:shd w:val="clear" w:color="000000" w:fill="FFFFFF"/>
            <w:noWrap/>
            <w:vAlign w:val="bottom"/>
            <w:hideMark/>
          </w:tcPr>
          <w:p w:rsidR="009A1D9A" w:rsidRPr="009A1D9A" w:rsidRDefault="009A1D9A" w:rsidP="009A1D9A">
            <w:pPr>
              <w:spacing w:after="0" w:line="240" w:lineRule="auto"/>
              <w:rPr>
                <w:rFonts w:ascii="Calibri" w:eastAsia="Times New Roman" w:hAnsi="Calibri" w:cs="Calibri"/>
                <w:b/>
                <w:bCs/>
                <w:lang w:eastAsia="hr-HR"/>
              </w:rPr>
            </w:pPr>
            <w:r w:rsidRPr="009A1D9A">
              <w:rPr>
                <w:rFonts w:ascii="Calibri" w:eastAsia="Times New Roman" w:hAnsi="Calibri" w:cs="Calibri"/>
                <w:b/>
                <w:bCs/>
                <w:lang w:eastAsia="hr-HR"/>
              </w:rPr>
              <w:t xml:space="preserve">Ukupno </w:t>
            </w:r>
          </w:p>
        </w:tc>
        <w:tc>
          <w:tcPr>
            <w:tcW w:w="3284" w:type="dxa"/>
            <w:tcBorders>
              <w:top w:val="nil"/>
              <w:left w:val="nil"/>
              <w:bottom w:val="single" w:sz="4" w:space="0" w:color="auto"/>
              <w:right w:val="single" w:sz="4" w:space="0" w:color="auto"/>
            </w:tcBorders>
            <w:shd w:val="clear" w:color="000000" w:fill="FFFFFF"/>
            <w:noWrap/>
            <w:vAlign w:val="bottom"/>
            <w:hideMark/>
          </w:tcPr>
          <w:p w:rsidR="009A1D9A" w:rsidRPr="009A1D9A" w:rsidRDefault="009A1D9A" w:rsidP="009A1D9A">
            <w:pPr>
              <w:spacing w:after="0" w:line="240" w:lineRule="auto"/>
              <w:jc w:val="right"/>
              <w:rPr>
                <w:rFonts w:ascii="Calibri" w:eastAsia="Times New Roman" w:hAnsi="Calibri" w:cs="Calibri"/>
                <w:b/>
                <w:bCs/>
                <w:lang w:eastAsia="hr-HR"/>
              </w:rPr>
            </w:pPr>
            <w:r w:rsidRPr="009A1D9A">
              <w:rPr>
                <w:rFonts w:ascii="Calibri" w:eastAsia="Times New Roman" w:hAnsi="Calibri" w:cs="Calibri"/>
                <w:b/>
                <w:bCs/>
                <w:lang w:eastAsia="hr-HR"/>
              </w:rPr>
              <w:t>327.341.473,00</w:t>
            </w:r>
          </w:p>
        </w:tc>
      </w:tr>
    </w:tbl>
    <w:p w:rsidR="001F738E" w:rsidRPr="005B285B" w:rsidRDefault="001F738E" w:rsidP="004E6E6E">
      <w:pPr>
        <w:pStyle w:val="Bezproreda"/>
        <w:jc w:val="both"/>
        <w:rPr>
          <w:rFonts w:cstheme="minorHAnsi"/>
          <w:color w:val="0070C0"/>
          <w:sz w:val="24"/>
          <w:szCs w:val="24"/>
        </w:rPr>
      </w:pPr>
    </w:p>
    <w:p w:rsidR="00222481" w:rsidRPr="00EE53F1" w:rsidRDefault="00222481" w:rsidP="00EE53F1">
      <w:pPr>
        <w:pStyle w:val="Bezproreda"/>
        <w:numPr>
          <w:ilvl w:val="0"/>
          <w:numId w:val="35"/>
        </w:numPr>
        <w:rPr>
          <w:rFonts w:cstheme="minorHAnsi"/>
          <w:b/>
          <w:sz w:val="24"/>
          <w:szCs w:val="24"/>
        </w:rPr>
      </w:pPr>
      <w:r w:rsidRPr="00EE53F1">
        <w:rPr>
          <w:rFonts w:cstheme="minorHAnsi"/>
          <w:b/>
          <w:sz w:val="24"/>
          <w:szCs w:val="24"/>
        </w:rPr>
        <w:t>RASHODI PO FUNKCIJSKOJ KLASIFIKACIJI</w:t>
      </w:r>
    </w:p>
    <w:p w:rsidR="00222481" w:rsidRPr="00524CA3" w:rsidRDefault="00222481" w:rsidP="004E6E6E">
      <w:pPr>
        <w:pStyle w:val="Bezproreda"/>
        <w:jc w:val="both"/>
        <w:rPr>
          <w:rFonts w:cstheme="minorHAnsi"/>
          <w:sz w:val="24"/>
          <w:szCs w:val="24"/>
        </w:rPr>
      </w:pPr>
    </w:p>
    <w:p w:rsidR="004654BB" w:rsidRPr="00524CA3" w:rsidRDefault="004654BB" w:rsidP="004E6E6E">
      <w:pPr>
        <w:pStyle w:val="Bezproreda"/>
        <w:jc w:val="both"/>
        <w:rPr>
          <w:rFonts w:cstheme="minorHAnsi"/>
          <w:sz w:val="24"/>
          <w:szCs w:val="24"/>
        </w:rPr>
      </w:pPr>
      <w:r w:rsidRPr="00524CA3">
        <w:rPr>
          <w:rFonts w:cstheme="minorHAnsi"/>
          <w:sz w:val="24"/>
          <w:szCs w:val="24"/>
        </w:rPr>
        <w:t>Funkcijska</w:t>
      </w:r>
      <w:r w:rsidR="00222481" w:rsidRPr="00524CA3">
        <w:rPr>
          <w:rFonts w:cstheme="minorHAnsi"/>
          <w:sz w:val="24"/>
          <w:szCs w:val="24"/>
        </w:rPr>
        <w:t xml:space="preserve"> klasifikacija pokazuje aktivnosti jedinice lokalne i područne (regionalne) samouprave organizirane i razvrstane prema ulaganjima sredstava u djelatnosti:</w:t>
      </w:r>
      <w:r w:rsidRPr="00524CA3">
        <w:rPr>
          <w:rFonts w:cstheme="minorHAnsi"/>
          <w:sz w:val="24"/>
          <w:szCs w:val="24"/>
        </w:rPr>
        <w:t xml:space="preserve"> o</w:t>
      </w:r>
      <w:r w:rsidR="00222481" w:rsidRPr="00524CA3">
        <w:rPr>
          <w:rFonts w:cstheme="minorHAnsi"/>
          <w:sz w:val="24"/>
          <w:szCs w:val="24"/>
        </w:rPr>
        <w:t>pće javne usluge, javni red i sigurnost, ekonomske poslo</w:t>
      </w:r>
      <w:r w:rsidRPr="00524CA3">
        <w:rPr>
          <w:rFonts w:cstheme="minorHAnsi"/>
          <w:sz w:val="24"/>
          <w:szCs w:val="24"/>
        </w:rPr>
        <w:t>ve, zaštitu okoliša, unapređenje</w:t>
      </w:r>
      <w:r w:rsidR="00222481" w:rsidRPr="00524CA3">
        <w:rPr>
          <w:rFonts w:cstheme="minorHAnsi"/>
          <w:sz w:val="24"/>
          <w:szCs w:val="24"/>
        </w:rPr>
        <w:t xml:space="preserve"> stanovanja i stambeno komunalne dje</w:t>
      </w:r>
      <w:r w:rsidRPr="00524CA3">
        <w:rPr>
          <w:rFonts w:cstheme="minorHAnsi"/>
          <w:sz w:val="24"/>
          <w:szCs w:val="24"/>
        </w:rPr>
        <w:t>latnosti, zdravstvo, rekreaciju</w:t>
      </w:r>
      <w:r w:rsidR="00222481" w:rsidRPr="00524CA3">
        <w:rPr>
          <w:rFonts w:cstheme="minorHAnsi"/>
          <w:sz w:val="24"/>
          <w:szCs w:val="24"/>
        </w:rPr>
        <w:t xml:space="preserve"> te kulturnu i vje</w:t>
      </w:r>
      <w:r w:rsidRPr="00524CA3">
        <w:rPr>
          <w:rFonts w:cstheme="minorHAnsi"/>
          <w:sz w:val="24"/>
          <w:szCs w:val="24"/>
        </w:rPr>
        <w:t xml:space="preserve">rsku djelatnost, obrazovanje i </w:t>
      </w:r>
      <w:r w:rsidR="00222481" w:rsidRPr="00524CA3">
        <w:rPr>
          <w:rFonts w:cstheme="minorHAnsi"/>
          <w:sz w:val="24"/>
          <w:szCs w:val="24"/>
        </w:rPr>
        <w:t>socijalnu zaštitu.</w:t>
      </w:r>
    </w:p>
    <w:p w:rsidR="008966E8" w:rsidRDefault="008966E8" w:rsidP="004E6E6E">
      <w:pPr>
        <w:pStyle w:val="Bezproreda"/>
        <w:jc w:val="both"/>
        <w:rPr>
          <w:rFonts w:cstheme="minorHAnsi"/>
          <w:b/>
          <w:color w:val="0070C0"/>
          <w:sz w:val="24"/>
          <w:szCs w:val="24"/>
        </w:rPr>
      </w:pPr>
    </w:p>
    <w:p w:rsidR="008966E8" w:rsidRDefault="008966E8" w:rsidP="004E6E6E">
      <w:pPr>
        <w:pStyle w:val="Bezproreda"/>
        <w:jc w:val="both"/>
        <w:rPr>
          <w:rFonts w:cstheme="minorHAnsi"/>
          <w:b/>
          <w:color w:val="0070C0"/>
          <w:sz w:val="24"/>
          <w:szCs w:val="24"/>
        </w:rPr>
      </w:pPr>
    </w:p>
    <w:tbl>
      <w:tblPr>
        <w:tblW w:w="8662" w:type="dxa"/>
        <w:tblInd w:w="93" w:type="dxa"/>
        <w:tblLook w:val="04A0" w:firstRow="1" w:lastRow="0" w:firstColumn="1" w:lastColumn="0" w:noHBand="0" w:noVBand="1"/>
      </w:tblPr>
      <w:tblGrid>
        <w:gridCol w:w="5520"/>
        <w:gridCol w:w="3142"/>
      </w:tblGrid>
      <w:tr w:rsidR="008966E8" w:rsidRPr="008966E8" w:rsidTr="008966E8">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6E8" w:rsidRPr="008966E8" w:rsidRDefault="008966E8" w:rsidP="008966E8">
            <w:pPr>
              <w:spacing w:after="0" w:line="240" w:lineRule="auto"/>
              <w:jc w:val="center"/>
              <w:rPr>
                <w:rFonts w:ascii="Arial" w:eastAsia="Times New Roman" w:hAnsi="Arial" w:cs="Arial"/>
                <w:b/>
                <w:bCs/>
                <w:color w:val="000000"/>
                <w:sz w:val="18"/>
                <w:szCs w:val="18"/>
                <w:lang w:eastAsia="hr-HR"/>
              </w:rPr>
            </w:pPr>
            <w:r w:rsidRPr="008966E8">
              <w:rPr>
                <w:rFonts w:ascii="Arial" w:eastAsia="Times New Roman" w:hAnsi="Arial" w:cs="Arial"/>
                <w:b/>
                <w:bCs/>
                <w:color w:val="000000"/>
                <w:sz w:val="18"/>
                <w:szCs w:val="18"/>
                <w:lang w:eastAsia="hr-HR"/>
              </w:rPr>
              <w:t xml:space="preserve">Naziv funkcije </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rsidR="008966E8" w:rsidRPr="008966E8" w:rsidRDefault="008966E8" w:rsidP="008966E8">
            <w:pPr>
              <w:spacing w:after="0" w:line="240" w:lineRule="auto"/>
              <w:jc w:val="center"/>
              <w:rPr>
                <w:rFonts w:ascii="Arial" w:eastAsia="Times New Roman" w:hAnsi="Arial" w:cs="Arial"/>
                <w:b/>
                <w:bCs/>
                <w:color w:val="000000"/>
                <w:sz w:val="18"/>
                <w:szCs w:val="18"/>
                <w:lang w:eastAsia="hr-HR"/>
              </w:rPr>
            </w:pPr>
            <w:r w:rsidRPr="008966E8">
              <w:rPr>
                <w:rFonts w:ascii="Arial" w:eastAsia="Times New Roman" w:hAnsi="Arial" w:cs="Arial"/>
                <w:b/>
                <w:bCs/>
                <w:color w:val="000000"/>
                <w:sz w:val="18"/>
                <w:szCs w:val="18"/>
                <w:lang w:eastAsia="hr-HR"/>
              </w:rPr>
              <w:t>Plan 2020.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Opće javne usluge</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26.918.071,00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Obrana</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jc w:val="right"/>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260.000,00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Javni red i sigurnost</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12.698.331,00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Ekonomski poslovi</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jc w:val="right"/>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11.267.000,00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Zaštita okoliša</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12.610.000,00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Usluge unapređenja stanovanja i zajednice</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59.337.709,00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Zdravstvo</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jc w:val="right"/>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100.000,00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Rekreacija, kultura i religija</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jc w:val="right"/>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80.069.009,00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Obrazovanje</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109.238.053,00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5BADFF" w:fill="FFFFFF"/>
            <w:vAlign w:val="center"/>
            <w:hideMark/>
          </w:tcPr>
          <w:p w:rsidR="008966E8" w:rsidRPr="008966E8" w:rsidRDefault="008966E8" w:rsidP="008966E8">
            <w:pPr>
              <w:spacing w:after="0" w:line="240" w:lineRule="auto"/>
              <w:rPr>
                <w:rFonts w:ascii="Arial" w:eastAsia="Times New Roman" w:hAnsi="Arial" w:cs="Arial"/>
                <w:b/>
                <w:bCs/>
                <w:sz w:val="18"/>
                <w:szCs w:val="18"/>
                <w:lang w:eastAsia="hr-HR"/>
              </w:rPr>
            </w:pPr>
            <w:r w:rsidRPr="008966E8">
              <w:rPr>
                <w:rFonts w:ascii="Arial" w:eastAsia="Times New Roman" w:hAnsi="Arial" w:cs="Arial"/>
                <w:b/>
                <w:bCs/>
                <w:sz w:val="18"/>
                <w:szCs w:val="18"/>
                <w:lang w:eastAsia="hr-HR"/>
              </w:rPr>
              <w:t>Socijalna zaštita</w:t>
            </w:r>
          </w:p>
        </w:tc>
        <w:tc>
          <w:tcPr>
            <w:tcW w:w="3142" w:type="dxa"/>
            <w:tcBorders>
              <w:top w:val="nil"/>
              <w:left w:val="nil"/>
              <w:bottom w:val="single" w:sz="4" w:space="0" w:color="auto"/>
              <w:right w:val="single" w:sz="4" w:space="0" w:color="auto"/>
            </w:tcBorders>
            <w:shd w:val="clear" w:color="5BADFF" w:fill="FFFFFF"/>
            <w:vAlign w:val="center"/>
            <w:hideMark/>
          </w:tcPr>
          <w:p w:rsidR="008966E8" w:rsidRPr="008966E8" w:rsidRDefault="00A07F7E" w:rsidP="008966E8">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12.231.100,00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966E8" w:rsidRPr="008966E8" w:rsidRDefault="008966E8" w:rsidP="008966E8">
            <w:pPr>
              <w:spacing w:after="0" w:line="240" w:lineRule="auto"/>
              <w:rPr>
                <w:rFonts w:ascii="Calibri" w:eastAsia="Times New Roman" w:hAnsi="Calibri" w:cs="Calibri"/>
                <w:b/>
                <w:bCs/>
                <w:sz w:val="20"/>
                <w:szCs w:val="20"/>
                <w:lang w:eastAsia="hr-HR"/>
              </w:rPr>
            </w:pPr>
            <w:r w:rsidRPr="008966E8">
              <w:rPr>
                <w:rFonts w:ascii="Calibri" w:eastAsia="Times New Roman" w:hAnsi="Calibri" w:cs="Calibri"/>
                <w:b/>
                <w:bCs/>
                <w:sz w:val="20"/>
                <w:szCs w:val="20"/>
                <w:lang w:eastAsia="hr-HR"/>
              </w:rPr>
              <w:t xml:space="preserve">Račun 5443 koji nema funkcijsku </w:t>
            </w:r>
            <w:proofErr w:type="spellStart"/>
            <w:r w:rsidRPr="008966E8">
              <w:rPr>
                <w:rFonts w:ascii="Calibri" w:eastAsia="Times New Roman" w:hAnsi="Calibri" w:cs="Calibri"/>
                <w:b/>
                <w:bCs/>
                <w:sz w:val="20"/>
                <w:szCs w:val="20"/>
                <w:lang w:eastAsia="hr-HR"/>
              </w:rPr>
              <w:t>klasiikaciju</w:t>
            </w:r>
            <w:proofErr w:type="spellEnd"/>
          </w:p>
        </w:tc>
        <w:tc>
          <w:tcPr>
            <w:tcW w:w="3142" w:type="dxa"/>
            <w:tcBorders>
              <w:top w:val="nil"/>
              <w:left w:val="nil"/>
              <w:bottom w:val="single" w:sz="4" w:space="0" w:color="auto"/>
              <w:right w:val="single" w:sz="4" w:space="0" w:color="auto"/>
            </w:tcBorders>
            <w:shd w:val="clear" w:color="000000" w:fill="FFFFFF"/>
            <w:noWrap/>
            <w:vAlign w:val="bottom"/>
            <w:hideMark/>
          </w:tcPr>
          <w:p w:rsidR="008966E8" w:rsidRPr="00EE53F1" w:rsidRDefault="008966E8" w:rsidP="008966E8">
            <w:pPr>
              <w:spacing w:after="0" w:line="240" w:lineRule="auto"/>
              <w:jc w:val="right"/>
              <w:rPr>
                <w:rFonts w:ascii="Calibri" w:eastAsia="Times New Roman" w:hAnsi="Calibri" w:cs="Calibri"/>
                <w:b/>
                <w:lang w:eastAsia="hr-HR"/>
              </w:rPr>
            </w:pPr>
            <w:r w:rsidRPr="00EE53F1">
              <w:rPr>
                <w:rFonts w:ascii="Calibri" w:eastAsia="Times New Roman" w:hAnsi="Calibri" w:cs="Calibri"/>
                <w:b/>
                <w:lang w:eastAsia="hr-HR"/>
              </w:rPr>
              <w:t>2.612.200,00</w:t>
            </w:r>
          </w:p>
        </w:tc>
      </w:tr>
      <w:tr w:rsidR="008966E8" w:rsidRPr="008966E8" w:rsidTr="008966E8">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966E8" w:rsidRPr="00EE53F1" w:rsidRDefault="008966E8" w:rsidP="008966E8">
            <w:pPr>
              <w:spacing w:after="0" w:line="240" w:lineRule="auto"/>
              <w:rPr>
                <w:rFonts w:ascii="Calibri" w:eastAsia="Times New Roman" w:hAnsi="Calibri" w:cs="Calibri"/>
                <w:b/>
                <w:lang w:eastAsia="hr-HR"/>
              </w:rPr>
            </w:pPr>
            <w:r w:rsidRPr="00EE53F1">
              <w:rPr>
                <w:rFonts w:ascii="Calibri" w:eastAsia="Times New Roman" w:hAnsi="Calibri" w:cs="Calibri"/>
                <w:b/>
                <w:lang w:eastAsia="hr-HR"/>
              </w:rPr>
              <w:t xml:space="preserve">Ukupno </w:t>
            </w:r>
          </w:p>
        </w:tc>
        <w:tc>
          <w:tcPr>
            <w:tcW w:w="3142" w:type="dxa"/>
            <w:tcBorders>
              <w:top w:val="nil"/>
              <w:left w:val="nil"/>
              <w:bottom w:val="single" w:sz="4" w:space="0" w:color="auto"/>
              <w:right w:val="single" w:sz="4" w:space="0" w:color="auto"/>
            </w:tcBorders>
            <w:shd w:val="clear" w:color="000000" w:fill="FFFFFF"/>
            <w:noWrap/>
            <w:vAlign w:val="bottom"/>
            <w:hideMark/>
          </w:tcPr>
          <w:p w:rsidR="008966E8" w:rsidRPr="00EE53F1" w:rsidRDefault="008966E8" w:rsidP="008966E8">
            <w:pPr>
              <w:spacing w:after="0" w:line="240" w:lineRule="auto"/>
              <w:jc w:val="right"/>
              <w:rPr>
                <w:rFonts w:ascii="Calibri" w:eastAsia="Times New Roman" w:hAnsi="Calibri" w:cs="Calibri"/>
                <w:b/>
                <w:lang w:eastAsia="hr-HR"/>
              </w:rPr>
            </w:pPr>
            <w:r w:rsidRPr="00EE53F1">
              <w:rPr>
                <w:rFonts w:ascii="Calibri" w:eastAsia="Times New Roman" w:hAnsi="Calibri" w:cs="Calibri"/>
                <w:b/>
                <w:lang w:eastAsia="hr-HR"/>
              </w:rPr>
              <w:t>327.341.473,00</w:t>
            </w:r>
          </w:p>
        </w:tc>
      </w:tr>
    </w:tbl>
    <w:p w:rsidR="00EE53F1" w:rsidRDefault="00EE53F1" w:rsidP="004E6E6E">
      <w:pPr>
        <w:pStyle w:val="Bezproreda"/>
        <w:jc w:val="both"/>
        <w:rPr>
          <w:rFonts w:cstheme="minorHAnsi"/>
          <w:b/>
          <w:color w:val="0070C0"/>
          <w:sz w:val="24"/>
          <w:szCs w:val="24"/>
        </w:rPr>
      </w:pPr>
    </w:p>
    <w:p w:rsidR="00EE53F1" w:rsidRPr="005B285B" w:rsidRDefault="00EE53F1" w:rsidP="004E6E6E">
      <w:pPr>
        <w:pStyle w:val="Bezproreda"/>
        <w:jc w:val="both"/>
        <w:rPr>
          <w:rFonts w:cstheme="minorHAnsi"/>
          <w:b/>
          <w:color w:val="0070C0"/>
          <w:sz w:val="24"/>
          <w:szCs w:val="24"/>
        </w:rPr>
      </w:pPr>
    </w:p>
    <w:p w:rsidR="000B040F" w:rsidRPr="00EE53F1" w:rsidRDefault="000B040F" w:rsidP="00EE53F1">
      <w:pPr>
        <w:pStyle w:val="Bezproreda"/>
        <w:numPr>
          <w:ilvl w:val="0"/>
          <w:numId w:val="35"/>
        </w:numPr>
        <w:rPr>
          <w:rFonts w:cstheme="minorHAnsi"/>
          <w:b/>
          <w:sz w:val="24"/>
          <w:szCs w:val="24"/>
        </w:rPr>
      </w:pPr>
      <w:r w:rsidRPr="00EE53F1">
        <w:rPr>
          <w:rFonts w:cstheme="minorHAnsi"/>
          <w:b/>
          <w:sz w:val="24"/>
          <w:szCs w:val="24"/>
        </w:rPr>
        <w:t>RASHODI PO ORGANIZACIJSKOJ KLASIFIKACIJI</w:t>
      </w:r>
    </w:p>
    <w:p w:rsidR="000B040F" w:rsidRPr="00073072" w:rsidRDefault="000B040F" w:rsidP="004E6E6E">
      <w:pPr>
        <w:pStyle w:val="Bezproreda"/>
        <w:jc w:val="both"/>
        <w:rPr>
          <w:rFonts w:cstheme="minorHAnsi"/>
          <w:b/>
          <w:sz w:val="24"/>
          <w:szCs w:val="24"/>
        </w:rPr>
      </w:pPr>
    </w:p>
    <w:p w:rsidR="00D95A84" w:rsidRPr="00073072" w:rsidRDefault="006464F7" w:rsidP="004E6E6E">
      <w:pPr>
        <w:pStyle w:val="Bezproreda"/>
        <w:jc w:val="both"/>
        <w:rPr>
          <w:rFonts w:cstheme="minorHAnsi"/>
          <w:sz w:val="24"/>
          <w:szCs w:val="24"/>
        </w:rPr>
      </w:pPr>
      <w:r w:rsidRPr="00073072">
        <w:rPr>
          <w:rFonts w:cstheme="minorHAnsi"/>
          <w:sz w:val="24"/>
          <w:szCs w:val="24"/>
        </w:rPr>
        <w:t>Organizacijska struktura prikazuje raspored sredstava planiranih u Proračunu po upravnim tijelima Grada Siska.</w:t>
      </w:r>
    </w:p>
    <w:p w:rsidR="006464F7" w:rsidRPr="00073072" w:rsidRDefault="006464F7" w:rsidP="004E6E6E">
      <w:pPr>
        <w:pStyle w:val="Bezproreda"/>
        <w:jc w:val="both"/>
        <w:rPr>
          <w:rFonts w:cstheme="minorHAnsi"/>
          <w:sz w:val="24"/>
          <w:szCs w:val="24"/>
        </w:rPr>
      </w:pPr>
    </w:p>
    <w:p w:rsidR="006464F7" w:rsidRPr="00073072" w:rsidRDefault="006464F7" w:rsidP="004E6E6E">
      <w:pPr>
        <w:pStyle w:val="Bezproreda"/>
        <w:jc w:val="both"/>
        <w:rPr>
          <w:rFonts w:cstheme="minorHAnsi"/>
          <w:b/>
          <w:sz w:val="24"/>
          <w:szCs w:val="24"/>
        </w:rPr>
      </w:pPr>
      <w:r w:rsidRPr="00073072">
        <w:rPr>
          <w:rFonts w:cstheme="minorHAnsi"/>
          <w:b/>
          <w:sz w:val="24"/>
          <w:szCs w:val="24"/>
        </w:rPr>
        <w:t>Prikaz planiranih rashoda i izdataka po odjelima</w:t>
      </w:r>
    </w:p>
    <w:p w:rsidR="004654BB" w:rsidRPr="005B285B" w:rsidRDefault="004654BB" w:rsidP="004E6E6E">
      <w:pPr>
        <w:pStyle w:val="Bezproreda"/>
        <w:jc w:val="both"/>
        <w:rPr>
          <w:rFonts w:cstheme="minorHAnsi"/>
          <w:b/>
          <w:color w:val="0070C0"/>
          <w:sz w:val="24"/>
          <w:szCs w:val="24"/>
        </w:rPr>
      </w:pPr>
    </w:p>
    <w:tbl>
      <w:tblPr>
        <w:tblW w:w="9229" w:type="dxa"/>
        <w:tblInd w:w="93" w:type="dxa"/>
        <w:tblLook w:val="04A0" w:firstRow="1" w:lastRow="0" w:firstColumn="1" w:lastColumn="0" w:noHBand="0" w:noVBand="1"/>
      </w:tblPr>
      <w:tblGrid>
        <w:gridCol w:w="7528"/>
        <w:gridCol w:w="1701"/>
      </w:tblGrid>
      <w:tr w:rsidR="005F37E0" w:rsidRPr="00EE53F1" w:rsidTr="003F4131">
        <w:trPr>
          <w:trHeight w:val="312"/>
        </w:trPr>
        <w:tc>
          <w:tcPr>
            <w:tcW w:w="7528" w:type="dxa"/>
            <w:tcBorders>
              <w:top w:val="single" w:sz="4" w:space="0" w:color="auto"/>
              <w:left w:val="single" w:sz="4" w:space="0" w:color="auto"/>
              <w:bottom w:val="single" w:sz="4" w:space="0" w:color="auto"/>
              <w:right w:val="single" w:sz="4" w:space="0" w:color="auto"/>
            </w:tcBorders>
            <w:shd w:val="clear" w:color="000080" w:fill="FFFFFF"/>
            <w:vAlign w:val="center"/>
            <w:hideMark/>
          </w:tcPr>
          <w:p w:rsidR="005F37E0" w:rsidRPr="00EE53F1" w:rsidRDefault="005F37E0" w:rsidP="005F37E0">
            <w:pPr>
              <w:spacing w:after="0" w:line="240" w:lineRule="auto"/>
              <w:rPr>
                <w:rFonts w:ascii="Arial" w:eastAsia="Times New Roman" w:hAnsi="Arial" w:cs="Arial"/>
                <w:b/>
                <w:bCs/>
                <w:sz w:val="20"/>
                <w:szCs w:val="20"/>
                <w:lang w:eastAsia="hr-HR"/>
              </w:rPr>
            </w:pPr>
            <w:r w:rsidRPr="00EE53F1">
              <w:rPr>
                <w:rFonts w:ascii="Arial" w:eastAsia="Times New Roman" w:hAnsi="Arial" w:cs="Arial"/>
                <w:b/>
                <w:bCs/>
                <w:sz w:val="20"/>
                <w:szCs w:val="20"/>
                <w:lang w:eastAsia="hr-HR"/>
              </w:rPr>
              <w:t>UPRAVNI ODJEL ZA UPRAVNE, IMOVINSKO PRAVNE I OPĆE POSLOVE</w:t>
            </w:r>
          </w:p>
        </w:tc>
        <w:tc>
          <w:tcPr>
            <w:tcW w:w="1701" w:type="dxa"/>
            <w:tcBorders>
              <w:top w:val="single" w:sz="4" w:space="0" w:color="auto"/>
              <w:left w:val="nil"/>
              <w:bottom w:val="single" w:sz="4" w:space="0" w:color="auto"/>
              <w:right w:val="single" w:sz="4" w:space="0" w:color="auto"/>
            </w:tcBorders>
            <w:shd w:val="clear" w:color="000080" w:fill="FFFFFF"/>
            <w:vAlign w:val="center"/>
            <w:hideMark/>
          </w:tcPr>
          <w:p w:rsidR="005F37E0" w:rsidRPr="00EE53F1" w:rsidRDefault="00A7793A" w:rsidP="005F37E0">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36.208.431,00</w:t>
            </w:r>
          </w:p>
        </w:tc>
      </w:tr>
      <w:tr w:rsidR="005F37E0" w:rsidRPr="00EE53F1" w:rsidTr="003F4131">
        <w:trPr>
          <w:trHeight w:val="26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UPRAVNI ODJEL ZA UPRAVNE, IMOVINSKO PRAVNI I OPĆI POSLOVI</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A7793A" w:rsidP="005F37E0">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23.775.100,00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VATROGASTVO</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12.433.331,00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JAVNA VATROGASNA POSTROJBA GRADA SISKA</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10.180.443,00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80" w:fill="FFFFFF"/>
            <w:vAlign w:val="center"/>
            <w:hideMark/>
          </w:tcPr>
          <w:p w:rsidR="005F37E0" w:rsidRPr="00EE53F1" w:rsidRDefault="005F37E0" w:rsidP="005F37E0">
            <w:pPr>
              <w:spacing w:after="0" w:line="240" w:lineRule="auto"/>
              <w:rPr>
                <w:rFonts w:ascii="Arial" w:eastAsia="Times New Roman" w:hAnsi="Arial" w:cs="Arial"/>
                <w:b/>
                <w:bCs/>
                <w:sz w:val="20"/>
                <w:szCs w:val="20"/>
                <w:lang w:eastAsia="hr-HR"/>
              </w:rPr>
            </w:pPr>
            <w:r w:rsidRPr="00EE53F1">
              <w:rPr>
                <w:rFonts w:ascii="Arial" w:eastAsia="Times New Roman" w:hAnsi="Arial" w:cs="Arial"/>
                <w:b/>
                <w:bCs/>
                <w:sz w:val="20"/>
                <w:szCs w:val="20"/>
                <w:lang w:eastAsia="hr-HR"/>
              </w:rPr>
              <w:t>UPRAVNI ODJEL ZA PRORAČUN I FINANCIJE</w:t>
            </w:r>
          </w:p>
        </w:tc>
        <w:tc>
          <w:tcPr>
            <w:tcW w:w="1701" w:type="dxa"/>
            <w:tcBorders>
              <w:top w:val="nil"/>
              <w:left w:val="nil"/>
              <w:bottom w:val="single" w:sz="4" w:space="0" w:color="auto"/>
              <w:right w:val="single" w:sz="4" w:space="0" w:color="auto"/>
            </w:tcBorders>
            <w:shd w:val="clear" w:color="000080" w:fill="FFFFFF"/>
            <w:vAlign w:val="center"/>
            <w:hideMark/>
          </w:tcPr>
          <w:p w:rsidR="005F37E0" w:rsidRPr="00EE53F1" w:rsidRDefault="00A7793A" w:rsidP="005F37E0">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20.364.971,00</w:t>
            </w:r>
          </w:p>
        </w:tc>
      </w:tr>
      <w:tr w:rsidR="005F37E0" w:rsidRPr="00873547" w:rsidTr="00EE53F1">
        <w:trPr>
          <w:trHeight w:val="300"/>
        </w:trPr>
        <w:tc>
          <w:tcPr>
            <w:tcW w:w="7528" w:type="dxa"/>
            <w:tcBorders>
              <w:top w:val="nil"/>
              <w:left w:val="single" w:sz="4" w:space="0" w:color="auto"/>
              <w:bottom w:val="single" w:sz="4" w:space="0" w:color="auto"/>
              <w:right w:val="single" w:sz="4" w:space="0" w:color="auto"/>
            </w:tcBorders>
            <w:shd w:val="clear" w:color="000080" w:fill="FFFFFF"/>
            <w:vAlign w:val="center"/>
            <w:hideMark/>
          </w:tcPr>
          <w:p w:rsidR="005F37E0" w:rsidRPr="00873547" w:rsidRDefault="005F37E0" w:rsidP="005F37E0">
            <w:pPr>
              <w:spacing w:after="0" w:line="240" w:lineRule="auto"/>
              <w:rPr>
                <w:rFonts w:ascii="Arial" w:eastAsia="Times New Roman" w:hAnsi="Arial" w:cs="Arial"/>
                <w:b/>
                <w:bCs/>
                <w:sz w:val="20"/>
                <w:szCs w:val="20"/>
                <w:lang w:eastAsia="hr-HR"/>
              </w:rPr>
            </w:pPr>
            <w:r w:rsidRPr="00873547">
              <w:rPr>
                <w:rFonts w:ascii="Arial" w:eastAsia="Times New Roman" w:hAnsi="Arial" w:cs="Arial"/>
                <w:b/>
                <w:bCs/>
                <w:sz w:val="20"/>
                <w:szCs w:val="20"/>
                <w:lang w:eastAsia="hr-HR"/>
              </w:rPr>
              <w:t>UPRAVNI ODJEL ZA GOSPODARSTVO I KOMUNALNI SUSTAV</w:t>
            </w:r>
          </w:p>
        </w:tc>
        <w:tc>
          <w:tcPr>
            <w:tcW w:w="1701" w:type="dxa"/>
            <w:tcBorders>
              <w:top w:val="nil"/>
              <w:left w:val="nil"/>
              <w:bottom w:val="single" w:sz="4" w:space="0" w:color="auto"/>
              <w:right w:val="single" w:sz="4" w:space="0" w:color="auto"/>
            </w:tcBorders>
            <w:shd w:val="clear" w:color="000080" w:fill="FFFFFF"/>
            <w:vAlign w:val="center"/>
            <w:hideMark/>
          </w:tcPr>
          <w:p w:rsidR="005F37E0" w:rsidRPr="00873547" w:rsidRDefault="00A7793A" w:rsidP="005F37E0">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76.024.709,00</w:t>
            </w:r>
          </w:p>
        </w:tc>
      </w:tr>
      <w:tr w:rsidR="005F37E0" w:rsidRPr="00EE53F1" w:rsidTr="00EE53F1">
        <w:trPr>
          <w:trHeight w:val="480"/>
        </w:trPr>
        <w:tc>
          <w:tcPr>
            <w:tcW w:w="7528" w:type="dxa"/>
            <w:tcBorders>
              <w:top w:val="nil"/>
              <w:left w:val="single" w:sz="4" w:space="0" w:color="auto"/>
              <w:bottom w:val="single" w:sz="4" w:space="0" w:color="auto"/>
              <w:right w:val="single" w:sz="4" w:space="0" w:color="auto"/>
            </w:tcBorders>
            <w:shd w:val="clear" w:color="000080"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UPRAVNI ODJEL ZA OBRAZOVANJE, KULTURU, SPORT, BRANITELJE I CIVILNO DRUŠTVO</w:t>
            </w:r>
          </w:p>
        </w:tc>
        <w:tc>
          <w:tcPr>
            <w:tcW w:w="1701" w:type="dxa"/>
            <w:tcBorders>
              <w:top w:val="nil"/>
              <w:left w:val="nil"/>
              <w:bottom w:val="single" w:sz="4" w:space="0" w:color="auto"/>
              <w:right w:val="single" w:sz="4" w:space="0" w:color="auto"/>
            </w:tcBorders>
            <w:shd w:val="clear" w:color="000080" w:fill="FFFFFF"/>
            <w:vAlign w:val="center"/>
            <w:hideMark/>
          </w:tcPr>
          <w:p w:rsidR="005F37E0" w:rsidRPr="00346FFE" w:rsidRDefault="005F37E0" w:rsidP="005F37E0">
            <w:pPr>
              <w:spacing w:after="0" w:line="240" w:lineRule="auto"/>
              <w:jc w:val="right"/>
              <w:rPr>
                <w:rFonts w:ascii="Arial" w:eastAsia="Times New Roman" w:hAnsi="Arial" w:cs="Arial"/>
                <w:b/>
                <w:bCs/>
                <w:sz w:val="20"/>
                <w:szCs w:val="20"/>
                <w:lang w:eastAsia="hr-HR"/>
              </w:rPr>
            </w:pPr>
            <w:r w:rsidRPr="00346FFE">
              <w:rPr>
                <w:rFonts w:ascii="Arial" w:eastAsia="Times New Roman" w:hAnsi="Arial" w:cs="Arial"/>
                <w:b/>
                <w:bCs/>
                <w:sz w:val="20"/>
                <w:szCs w:val="20"/>
                <w:lang w:eastAsia="hr-HR"/>
              </w:rPr>
              <w:t>1</w:t>
            </w:r>
            <w:r w:rsidR="00A7793A" w:rsidRPr="00346FFE">
              <w:rPr>
                <w:rFonts w:ascii="Arial" w:eastAsia="Times New Roman" w:hAnsi="Arial" w:cs="Arial"/>
                <w:b/>
                <w:bCs/>
                <w:sz w:val="20"/>
                <w:szCs w:val="20"/>
                <w:lang w:eastAsia="hr-HR"/>
              </w:rPr>
              <w:t>90.598.362,00</w:t>
            </w:r>
          </w:p>
        </w:tc>
      </w:tr>
      <w:tr w:rsidR="005F37E0" w:rsidRPr="00EE53F1" w:rsidTr="00EE53F1">
        <w:trPr>
          <w:trHeight w:val="48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UPRAVNI ODJEL ZA OBRAZOVANJE, KULTURU, SPORT, BRANITELJE I CIVILNO DRUŠTVO</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A7793A" w:rsidP="005F37E0">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43.916.800,00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VRTIĆI</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30.382.600,00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DJEČJI VRTIĆ SISAK NOVI</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13.930.600,00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DJEČJI VRTIĆ SISAK STARI</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16.452.000,00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KULTURA</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20.454.009,00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GRADSKA GALERIJA STRIEGL</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3.730.000,00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GRADSKI MUZEJ SISAK</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4.258.000,00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NARODNA KNJIŽNICA I ČITAONICA VLADO GOTOVAC</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5.865.215,00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DOM KULTURE KRISTALNA KOCKA VEDRINE</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5.800.794,00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SPORT</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19.450.000,00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ŠPORTSKO REKREACIJSKI CENTAR SISAK</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14.950.000,00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OSNOVNE ŠKOLE</w:t>
            </w:r>
          </w:p>
        </w:tc>
        <w:tc>
          <w:tcPr>
            <w:tcW w:w="1701" w:type="dxa"/>
            <w:tcBorders>
              <w:top w:val="nil"/>
              <w:left w:val="nil"/>
              <w:bottom w:val="single" w:sz="4" w:space="0" w:color="auto"/>
              <w:right w:val="single" w:sz="4" w:space="0" w:color="auto"/>
            </w:tcBorders>
            <w:shd w:val="clear" w:color="0000CE"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76.594.953,00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IVANA KUKULJEVIĆA</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6.897.088,00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22. LIPANJ</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10.172.802,00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SELA</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5.409.142,00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BUDAŠEVO-TOPOLOVAC-GUŠĆE</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9.031.062,00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KOMAREVO</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3.432.618,00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BRAĆA BOBETKO</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9.347.859,00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BRAĆA RIBAR</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10.490.150,00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VIKTOROVAC</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8.374.848,00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rPr>
                <w:rFonts w:ascii="Arial" w:eastAsia="Times New Roman" w:hAnsi="Arial" w:cs="Arial"/>
                <w:bCs/>
                <w:sz w:val="20"/>
                <w:szCs w:val="20"/>
                <w:lang w:eastAsia="hr-HR"/>
              </w:rPr>
            </w:pPr>
            <w:r w:rsidRPr="00EE53F1">
              <w:rPr>
                <w:rFonts w:ascii="Arial" w:eastAsia="Times New Roman" w:hAnsi="Arial" w:cs="Arial"/>
                <w:bCs/>
                <w:sz w:val="20"/>
                <w:szCs w:val="20"/>
                <w:lang w:eastAsia="hr-HR"/>
              </w:rPr>
              <w:t>OSNOVNA ŠKOLA GALDOVO</w:t>
            </w:r>
          </w:p>
        </w:tc>
        <w:tc>
          <w:tcPr>
            <w:tcW w:w="1701" w:type="dxa"/>
            <w:tcBorders>
              <w:top w:val="nil"/>
              <w:left w:val="nil"/>
              <w:bottom w:val="single" w:sz="4" w:space="0" w:color="auto"/>
              <w:right w:val="single" w:sz="4" w:space="0" w:color="auto"/>
            </w:tcBorders>
            <w:shd w:val="clear" w:color="3535FF"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EE53F1">
              <w:rPr>
                <w:rFonts w:ascii="Arial" w:eastAsia="Times New Roman" w:hAnsi="Arial" w:cs="Arial"/>
                <w:bCs/>
                <w:sz w:val="20"/>
                <w:szCs w:val="20"/>
                <w:lang w:eastAsia="hr-HR"/>
              </w:rPr>
              <w:t>6.076.261,00</w:t>
            </w:r>
          </w:p>
        </w:tc>
      </w:tr>
      <w:tr w:rsidR="005F37E0" w:rsidRPr="00EE53F1" w:rsidTr="008D0A76">
        <w:trPr>
          <w:trHeight w:val="404"/>
        </w:trPr>
        <w:tc>
          <w:tcPr>
            <w:tcW w:w="7528" w:type="dxa"/>
            <w:tcBorders>
              <w:top w:val="nil"/>
              <w:left w:val="single" w:sz="4" w:space="0" w:color="auto"/>
              <w:bottom w:val="single" w:sz="4" w:space="0" w:color="auto"/>
              <w:right w:val="single" w:sz="4" w:space="0" w:color="auto"/>
            </w:tcBorders>
            <w:shd w:val="clear" w:color="000080" w:fill="FFFFFF"/>
            <w:vAlign w:val="center"/>
            <w:hideMark/>
          </w:tcPr>
          <w:p w:rsidR="005F37E0" w:rsidRPr="00873547" w:rsidRDefault="005F37E0" w:rsidP="005F37E0">
            <w:pPr>
              <w:spacing w:after="0" w:line="240" w:lineRule="auto"/>
              <w:rPr>
                <w:rFonts w:ascii="Arial" w:eastAsia="Times New Roman" w:hAnsi="Arial" w:cs="Arial"/>
                <w:b/>
                <w:bCs/>
                <w:sz w:val="20"/>
                <w:szCs w:val="20"/>
                <w:lang w:eastAsia="hr-HR"/>
              </w:rPr>
            </w:pPr>
            <w:r w:rsidRPr="00873547">
              <w:rPr>
                <w:rFonts w:ascii="Arial" w:eastAsia="Times New Roman" w:hAnsi="Arial" w:cs="Arial"/>
                <w:b/>
                <w:bCs/>
                <w:sz w:val="20"/>
                <w:szCs w:val="20"/>
                <w:lang w:eastAsia="hr-HR"/>
              </w:rPr>
              <w:t>UPRAVNI ODJEL ZA PROSTORNO UREĐENJE I ZAŠTITU OKOLIŠA</w:t>
            </w:r>
          </w:p>
        </w:tc>
        <w:tc>
          <w:tcPr>
            <w:tcW w:w="1701" w:type="dxa"/>
            <w:tcBorders>
              <w:top w:val="nil"/>
              <w:left w:val="nil"/>
              <w:bottom w:val="single" w:sz="4" w:space="0" w:color="auto"/>
              <w:right w:val="single" w:sz="4" w:space="0" w:color="auto"/>
            </w:tcBorders>
            <w:shd w:val="clear" w:color="000080" w:fill="FFFFFF"/>
            <w:vAlign w:val="center"/>
            <w:hideMark/>
          </w:tcPr>
          <w:p w:rsidR="005F37E0" w:rsidRPr="00873547" w:rsidRDefault="00A7793A" w:rsidP="005F37E0">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4.145.000,00</w:t>
            </w:r>
          </w:p>
        </w:tc>
      </w:tr>
      <w:tr w:rsidR="005F37E0" w:rsidRPr="00EE53F1" w:rsidTr="00EE53F1">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5F37E0" w:rsidRPr="00873547" w:rsidRDefault="005F37E0" w:rsidP="005F37E0">
            <w:pPr>
              <w:spacing w:after="0" w:line="240" w:lineRule="auto"/>
              <w:rPr>
                <w:rFonts w:ascii="Calibri" w:eastAsia="Times New Roman" w:hAnsi="Calibri" w:cs="Calibri"/>
                <w:b/>
                <w:bCs/>
                <w:sz w:val="20"/>
                <w:szCs w:val="20"/>
                <w:lang w:eastAsia="hr-HR"/>
              </w:rPr>
            </w:pPr>
            <w:r w:rsidRPr="00873547">
              <w:rPr>
                <w:rFonts w:ascii="Calibri" w:eastAsia="Times New Roman" w:hAnsi="Calibri" w:cs="Calibri"/>
                <w:b/>
                <w:bCs/>
                <w:sz w:val="20"/>
                <w:szCs w:val="20"/>
                <w:lang w:eastAsia="hr-HR"/>
              </w:rPr>
              <w:t xml:space="preserve">Ukupno </w:t>
            </w:r>
          </w:p>
        </w:tc>
        <w:tc>
          <w:tcPr>
            <w:tcW w:w="1701" w:type="dxa"/>
            <w:tcBorders>
              <w:top w:val="nil"/>
              <w:left w:val="nil"/>
              <w:bottom w:val="single" w:sz="4" w:space="0" w:color="auto"/>
              <w:right w:val="single" w:sz="4" w:space="0" w:color="auto"/>
            </w:tcBorders>
            <w:shd w:val="clear" w:color="696969" w:fill="FFFFFF"/>
            <w:vAlign w:val="center"/>
            <w:hideMark/>
          </w:tcPr>
          <w:p w:rsidR="005F37E0" w:rsidRPr="00EE53F1" w:rsidRDefault="005F37E0" w:rsidP="005F37E0">
            <w:pPr>
              <w:spacing w:after="0" w:line="240" w:lineRule="auto"/>
              <w:jc w:val="right"/>
              <w:rPr>
                <w:rFonts w:ascii="Arial" w:eastAsia="Times New Roman" w:hAnsi="Arial" w:cs="Arial"/>
                <w:bCs/>
                <w:sz w:val="20"/>
                <w:szCs w:val="20"/>
                <w:lang w:eastAsia="hr-HR"/>
              </w:rPr>
            </w:pPr>
            <w:r w:rsidRPr="003D0CA6">
              <w:rPr>
                <w:rFonts w:ascii="Arial" w:eastAsia="Times New Roman" w:hAnsi="Arial" w:cs="Arial"/>
                <w:b/>
                <w:bCs/>
                <w:sz w:val="20"/>
                <w:szCs w:val="20"/>
                <w:lang w:eastAsia="hr-HR"/>
              </w:rPr>
              <w:t>327.341.473,00</w:t>
            </w:r>
          </w:p>
        </w:tc>
      </w:tr>
    </w:tbl>
    <w:p w:rsidR="001D35C0" w:rsidRDefault="001D35C0" w:rsidP="004E6E6E">
      <w:pPr>
        <w:pStyle w:val="Bezproreda"/>
        <w:jc w:val="both"/>
        <w:rPr>
          <w:rFonts w:cstheme="minorHAnsi"/>
          <w:b/>
          <w:sz w:val="24"/>
          <w:szCs w:val="24"/>
        </w:rPr>
      </w:pPr>
    </w:p>
    <w:p w:rsidR="00DC03DC" w:rsidRDefault="00DC03DC" w:rsidP="004E6E6E">
      <w:pPr>
        <w:pStyle w:val="Bezproreda"/>
        <w:jc w:val="both"/>
        <w:rPr>
          <w:rFonts w:cstheme="minorHAnsi"/>
          <w:b/>
          <w:sz w:val="24"/>
          <w:szCs w:val="24"/>
        </w:rPr>
      </w:pPr>
    </w:p>
    <w:p w:rsidR="00DC03DC" w:rsidRDefault="00DC03DC" w:rsidP="004E6E6E">
      <w:pPr>
        <w:pStyle w:val="Bezproreda"/>
        <w:jc w:val="both"/>
        <w:rPr>
          <w:rFonts w:cstheme="minorHAnsi"/>
          <w:b/>
          <w:sz w:val="24"/>
          <w:szCs w:val="24"/>
        </w:rPr>
      </w:pPr>
    </w:p>
    <w:p w:rsidR="006C7E7B" w:rsidRDefault="006C7E7B" w:rsidP="004E6E6E">
      <w:pPr>
        <w:pStyle w:val="Bezproreda"/>
        <w:jc w:val="both"/>
        <w:rPr>
          <w:rFonts w:cstheme="minorHAnsi"/>
          <w:b/>
          <w:sz w:val="24"/>
          <w:szCs w:val="24"/>
        </w:rPr>
      </w:pPr>
    </w:p>
    <w:p w:rsidR="00A95F7F" w:rsidRDefault="00D11820" w:rsidP="00D11820">
      <w:pPr>
        <w:pStyle w:val="Bezproreda"/>
        <w:numPr>
          <w:ilvl w:val="0"/>
          <w:numId w:val="35"/>
        </w:numPr>
        <w:jc w:val="both"/>
        <w:rPr>
          <w:rFonts w:cstheme="minorHAnsi"/>
          <w:b/>
          <w:sz w:val="24"/>
          <w:szCs w:val="24"/>
        </w:rPr>
      </w:pPr>
      <w:r>
        <w:rPr>
          <w:rFonts w:cstheme="minorHAnsi"/>
          <w:b/>
          <w:sz w:val="24"/>
          <w:szCs w:val="24"/>
        </w:rPr>
        <w:lastRenderedPageBreak/>
        <w:t>OBRAZLOŽENJE POSEBNOG DJELA PRORAČUNA</w:t>
      </w:r>
    </w:p>
    <w:p w:rsidR="00D11820" w:rsidRDefault="00D11820" w:rsidP="00D11820">
      <w:pPr>
        <w:pStyle w:val="Bezproreda"/>
        <w:jc w:val="both"/>
        <w:rPr>
          <w:rFonts w:cstheme="minorHAnsi"/>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52"/>
      </w:tblGrid>
      <w:tr w:rsidR="00FF49C6" w:rsidRPr="00C011AC" w:rsidTr="005C2494">
        <w:tc>
          <w:tcPr>
            <w:tcW w:w="9712" w:type="dxa"/>
            <w:gridSpan w:val="2"/>
          </w:tcPr>
          <w:p w:rsidR="00FF49C6" w:rsidRPr="00C011AC" w:rsidRDefault="00FF49C6" w:rsidP="003212E6">
            <w:pPr>
              <w:spacing w:after="0" w:line="240" w:lineRule="auto"/>
              <w:rPr>
                <w:b/>
                <w:bCs/>
                <w:sz w:val="24"/>
                <w:szCs w:val="24"/>
              </w:rPr>
            </w:pPr>
            <w:r w:rsidRPr="00C011AC">
              <w:rPr>
                <w:b/>
                <w:bCs/>
                <w:sz w:val="24"/>
                <w:szCs w:val="24"/>
              </w:rPr>
              <w:t xml:space="preserve">Razdjel: </w:t>
            </w:r>
            <w:r w:rsidRPr="00672774">
              <w:rPr>
                <w:b/>
                <w:bCs/>
                <w:sz w:val="24"/>
                <w:szCs w:val="24"/>
              </w:rPr>
              <w:t>001 UPRAVNI ODJEL ZA UPRAVNE, IMOVINSKO PRAVNE I OPĆE POSLOVE</w:t>
            </w:r>
          </w:p>
        </w:tc>
      </w:tr>
      <w:tr w:rsidR="00FF49C6" w:rsidRPr="00C011AC" w:rsidTr="005C2494">
        <w:tc>
          <w:tcPr>
            <w:tcW w:w="9712" w:type="dxa"/>
            <w:gridSpan w:val="2"/>
          </w:tcPr>
          <w:p w:rsidR="00FF49C6" w:rsidRPr="00C011AC" w:rsidRDefault="00FF49C6" w:rsidP="003212E6">
            <w:pPr>
              <w:spacing w:after="0" w:line="240" w:lineRule="auto"/>
              <w:rPr>
                <w:sz w:val="24"/>
                <w:szCs w:val="24"/>
              </w:rPr>
            </w:pPr>
            <w:r w:rsidRPr="00C011AC">
              <w:rPr>
                <w:b/>
                <w:bCs/>
                <w:sz w:val="24"/>
                <w:szCs w:val="24"/>
              </w:rPr>
              <w:t xml:space="preserve">Glava: </w:t>
            </w:r>
            <w:r w:rsidRPr="00433266">
              <w:rPr>
                <w:sz w:val="24"/>
                <w:szCs w:val="24"/>
              </w:rPr>
              <w:t>00101</w:t>
            </w:r>
            <w:r>
              <w:rPr>
                <w:b/>
                <w:bCs/>
                <w:sz w:val="24"/>
                <w:szCs w:val="24"/>
              </w:rPr>
              <w:t xml:space="preserve"> </w:t>
            </w:r>
            <w:r>
              <w:rPr>
                <w:sz w:val="24"/>
                <w:szCs w:val="24"/>
              </w:rPr>
              <w:t>UPRAVNO, IMOVINSKO PRAVI I OPĆI POSLOVI</w:t>
            </w:r>
          </w:p>
        </w:tc>
      </w:tr>
      <w:tr w:rsidR="00FF49C6" w:rsidRPr="00C011AC" w:rsidTr="005C2494">
        <w:trPr>
          <w:trHeight w:val="304"/>
        </w:trPr>
        <w:tc>
          <w:tcPr>
            <w:tcW w:w="2660" w:type="dxa"/>
          </w:tcPr>
          <w:p w:rsidR="00FF49C6" w:rsidRPr="00C011AC" w:rsidRDefault="00FF49C6" w:rsidP="003212E6">
            <w:pPr>
              <w:spacing w:after="0" w:line="240" w:lineRule="auto"/>
              <w:rPr>
                <w:b/>
                <w:bCs/>
                <w:sz w:val="24"/>
                <w:szCs w:val="24"/>
              </w:rPr>
            </w:pPr>
            <w:r w:rsidRPr="00C011AC">
              <w:rPr>
                <w:b/>
                <w:bCs/>
                <w:sz w:val="24"/>
                <w:szCs w:val="24"/>
              </w:rPr>
              <w:t>NAZIV PROGRAMA</w:t>
            </w:r>
          </w:p>
        </w:tc>
        <w:tc>
          <w:tcPr>
            <w:tcW w:w="7052" w:type="dxa"/>
          </w:tcPr>
          <w:p w:rsidR="00FF49C6" w:rsidRPr="00C011AC" w:rsidRDefault="00FF49C6" w:rsidP="003212E6">
            <w:pPr>
              <w:spacing w:after="0" w:line="240" w:lineRule="auto"/>
              <w:rPr>
                <w:sz w:val="24"/>
                <w:szCs w:val="24"/>
              </w:rPr>
            </w:pPr>
            <w:r w:rsidRPr="00672774">
              <w:rPr>
                <w:sz w:val="24"/>
                <w:szCs w:val="24"/>
              </w:rPr>
              <w:t>1000 REDOVNA DJELATNOST</w:t>
            </w:r>
          </w:p>
        </w:tc>
      </w:tr>
      <w:tr w:rsidR="00FF49C6" w:rsidRPr="00C011AC" w:rsidTr="005C2494">
        <w:trPr>
          <w:trHeight w:val="549"/>
        </w:trPr>
        <w:tc>
          <w:tcPr>
            <w:tcW w:w="2660" w:type="dxa"/>
          </w:tcPr>
          <w:p w:rsidR="00FF49C6" w:rsidRPr="00C011AC" w:rsidRDefault="00FF49C6" w:rsidP="003212E6">
            <w:pPr>
              <w:spacing w:after="0" w:line="240" w:lineRule="auto"/>
              <w:rPr>
                <w:b/>
                <w:bCs/>
                <w:sz w:val="24"/>
                <w:szCs w:val="24"/>
              </w:rPr>
            </w:pPr>
            <w:r w:rsidRPr="00C011AC">
              <w:rPr>
                <w:b/>
                <w:bCs/>
                <w:sz w:val="24"/>
                <w:szCs w:val="24"/>
              </w:rPr>
              <w:t>Planirana sredstva za provedbu</w:t>
            </w:r>
          </w:p>
        </w:tc>
        <w:tc>
          <w:tcPr>
            <w:tcW w:w="7052" w:type="dxa"/>
          </w:tcPr>
          <w:p w:rsidR="00FF49C6" w:rsidRPr="00C011AC" w:rsidRDefault="000C077D" w:rsidP="000C077D">
            <w:pPr>
              <w:spacing w:after="0" w:line="240" w:lineRule="auto"/>
              <w:rPr>
                <w:sz w:val="24"/>
                <w:szCs w:val="24"/>
              </w:rPr>
            </w:pPr>
            <w:r w:rsidRPr="000C077D">
              <w:rPr>
                <w:sz w:val="24"/>
                <w:szCs w:val="24"/>
              </w:rPr>
              <w:t>9.</w:t>
            </w:r>
            <w:r w:rsidR="0038188C">
              <w:rPr>
                <w:sz w:val="24"/>
                <w:szCs w:val="24"/>
              </w:rPr>
              <w:t>9</w:t>
            </w:r>
            <w:r w:rsidRPr="000C077D">
              <w:rPr>
                <w:sz w:val="24"/>
                <w:szCs w:val="24"/>
              </w:rPr>
              <w:t>12.600,00 kn</w:t>
            </w:r>
          </w:p>
        </w:tc>
      </w:tr>
      <w:tr w:rsidR="00FF49C6" w:rsidRPr="00C011AC" w:rsidTr="005C2494">
        <w:trPr>
          <w:trHeight w:val="2655"/>
        </w:trPr>
        <w:tc>
          <w:tcPr>
            <w:tcW w:w="2660" w:type="dxa"/>
          </w:tcPr>
          <w:p w:rsidR="00FF49C6" w:rsidRPr="00C011AC" w:rsidRDefault="00FF49C6" w:rsidP="003212E6">
            <w:pPr>
              <w:spacing w:after="0" w:line="240" w:lineRule="auto"/>
              <w:rPr>
                <w:b/>
                <w:bCs/>
                <w:sz w:val="24"/>
                <w:szCs w:val="24"/>
              </w:rPr>
            </w:pPr>
            <w:r w:rsidRPr="00C011AC">
              <w:rPr>
                <w:b/>
                <w:bCs/>
                <w:sz w:val="24"/>
                <w:szCs w:val="24"/>
              </w:rPr>
              <w:t>Regulatorni okvir</w:t>
            </w:r>
          </w:p>
        </w:tc>
        <w:tc>
          <w:tcPr>
            <w:tcW w:w="7052" w:type="dxa"/>
          </w:tcPr>
          <w:p w:rsidR="00FF49C6" w:rsidRPr="00672774" w:rsidRDefault="00FF49C6" w:rsidP="003212E6">
            <w:pPr>
              <w:spacing w:after="0" w:line="240" w:lineRule="auto"/>
              <w:rPr>
                <w:sz w:val="24"/>
                <w:szCs w:val="24"/>
              </w:rPr>
            </w:pPr>
            <w:r w:rsidRPr="00672774">
              <w:rPr>
                <w:sz w:val="24"/>
                <w:szCs w:val="24"/>
              </w:rPr>
              <w:t xml:space="preserve">Zakon o lokalnoj i područnoj (regionalnoj) samoupravi </w:t>
            </w:r>
          </w:p>
          <w:p w:rsidR="00FF49C6" w:rsidRPr="00672774" w:rsidRDefault="00FF49C6" w:rsidP="003212E6">
            <w:pPr>
              <w:spacing w:after="0" w:line="240" w:lineRule="auto"/>
              <w:rPr>
                <w:sz w:val="24"/>
                <w:szCs w:val="24"/>
              </w:rPr>
            </w:pPr>
            <w:r w:rsidRPr="00672774">
              <w:rPr>
                <w:sz w:val="24"/>
                <w:szCs w:val="24"/>
              </w:rPr>
              <w:t xml:space="preserve">Zakon o energiji </w:t>
            </w:r>
          </w:p>
          <w:p w:rsidR="00FF49C6" w:rsidRDefault="00FF49C6" w:rsidP="003212E6">
            <w:pPr>
              <w:spacing w:after="0" w:line="240" w:lineRule="auto"/>
              <w:rPr>
                <w:sz w:val="24"/>
                <w:szCs w:val="24"/>
              </w:rPr>
            </w:pPr>
            <w:r w:rsidRPr="00672774">
              <w:rPr>
                <w:sz w:val="24"/>
                <w:szCs w:val="24"/>
              </w:rPr>
              <w:t xml:space="preserve">Zakon o pravu na pristup informacijama </w:t>
            </w:r>
          </w:p>
          <w:p w:rsidR="00FF49C6" w:rsidRDefault="00FF49C6" w:rsidP="003212E6">
            <w:pPr>
              <w:spacing w:after="0" w:line="240" w:lineRule="auto"/>
              <w:rPr>
                <w:sz w:val="24"/>
                <w:szCs w:val="24"/>
              </w:rPr>
            </w:pPr>
            <w:r>
              <w:rPr>
                <w:sz w:val="24"/>
                <w:szCs w:val="24"/>
              </w:rPr>
              <w:t>Zakon o sigurnosti prometa na cestama</w:t>
            </w:r>
          </w:p>
          <w:p w:rsidR="00FF49C6" w:rsidRPr="00672774" w:rsidRDefault="00FF49C6" w:rsidP="003212E6">
            <w:pPr>
              <w:spacing w:after="0" w:line="240" w:lineRule="auto"/>
              <w:rPr>
                <w:sz w:val="24"/>
                <w:szCs w:val="24"/>
              </w:rPr>
            </w:pPr>
            <w:r w:rsidRPr="00672774">
              <w:rPr>
                <w:sz w:val="24"/>
                <w:szCs w:val="24"/>
              </w:rPr>
              <w:t xml:space="preserve">Zakon o javnoj nabavi </w:t>
            </w:r>
          </w:p>
          <w:p w:rsidR="00FF49C6" w:rsidRPr="00672774" w:rsidRDefault="00FF49C6" w:rsidP="003212E6">
            <w:pPr>
              <w:spacing w:after="0" w:line="240" w:lineRule="auto"/>
              <w:rPr>
                <w:sz w:val="24"/>
                <w:szCs w:val="24"/>
              </w:rPr>
            </w:pPr>
            <w:r w:rsidRPr="00672774">
              <w:rPr>
                <w:sz w:val="24"/>
                <w:szCs w:val="24"/>
              </w:rPr>
              <w:t xml:space="preserve">Pravilnik o provedbi postupaka jednostavne nabave </w:t>
            </w:r>
          </w:p>
          <w:p w:rsidR="00FF49C6" w:rsidRPr="00672774" w:rsidRDefault="00FF49C6" w:rsidP="003212E6">
            <w:pPr>
              <w:spacing w:after="0" w:line="240" w:lineRule="auto"/>
              <w:rPr>
                <w:sz w:val="24"/>
                <w:szCs w:val="24"/>
              </w:rPr>
            </w:pPr>
            <w:r w:rsidRPr="00672774">
              <w:rPr>
                <w:sz w:val="24"/>
                <w:szCs w:val="24"/>
              </w:rPr>
              <w:t xml:space="preserve">Statut Grada Siska </w:t>
            </w:r>
          </w:p>
          <w:p w:rsidR="00FF49C6" w:rsidRPr="00672774" w:rsidRDefault="00FF49C6" w:rsidP="003212E6">
            <w:pPr>
              <w:spacing w:after="0" w:line="240" w:lineRule="auto"/>
              <w:rPr>
                <w:sz w:val="24"/>
                <w:szCs w:val="24"/>
              </w:rPr>
            </w:pPr>
            <w:r w:rsidRPr="00672774">
              <w:rPr>
                <w:sz w:val="24"/>
                <w:szCs w:val="24"/>
              </w:rPr>
              <w:t xml:space="preserve">Poslovnik Gradskog vijeća Grada Siska </w:t>
            </w:r>
          </w:p>
          <w:p w:rsidR="00FF49C6" w:rsidRPr="00C011AC" w:rsidRDefault="00FF49C6" w:rsidP="003212E6">
            <w:pPr>
              <w:spacing w:after="0" w:line="240" w:lineRule="auto"/>
              <w:rPr>
                <w:sz w:val="24"/>
                <w:szCs w:val="24"/>
              </w:rPr>
            </w:pPr>
            <w:r w:rsidRPr="00672774">
              <w:rPr>
                <w:sz w:val="24"/>
                <w:szCs w:val="24"/>
              </w:rPr>
              <w:t xml:space="preserve">Odluka o ustrojstvu i djelokrugu upravnih tijela Grada Siska </w:t>
            </w:r>
          </w:p>
        </w:tc>
      </w:tr>
      <w:tr w:rsidR="00FF49C6" w:rsidRPr="00C011AC" w:rsidTr="005C2494">
        <w:trPr>
          <w:trHeight w:val="1702"/>
        </w:trPr>
        <w:tc>
          <w:tcPr>
            <w:tcW w:w="2660" w:type="dxa"/>
          </w:tcPr>
          <w:p w:rsidR="00FF49C6" w:rsidRPr="00C011AC" w:rsidRDefault="00FF49C6" w:rsidP="003212E6">
            <w:pPr>
              <w:spacing w:after="0" w:line="240" w:lineRule="auto"/>
              <w:rPr>
                <w:b/>
                <w:bCs/>
                <w:sz w:val="24"/>
                <w:szCs w:val="24"/>
              </w:rPr>
            </w:pPr>
            <w:r w:rsidRPr="00C011AC">
              <w:rPr>
                <w:b/>
                <w:bCs/>
                <w:sz w:val="24"/>
                <w:szCs w:val="24"/>
              </w:rPr>
              <w:t>Opis programa</w:t>
            </w:r>
          </w:p>
        </w:tc>
        <w:tc>
          <w:tcPr>
            <w:tcW w:w="7052" w:type="dxa"/>
          </w:tcPr>
          <w:p w:rsidR="00FF49C6" w:rsidRPr="00672774" w:rsidRDefault="00FF49C6" w:rsidP="003212E6">
            <w:pPr>
              <w:spacing w:after="0" w:line="240" w:lineRule="auto"/>
              <w:rPr>
                <w:sz w:val="24"/>
                <w:szCs w:val="24"/>
              </w:rPr>
            </w:pPr>
            <w:r w:rsidRPr="00672774">
              <w:rPr>
                <w:sz w:val="24"/>
                <w:szCs w:val="24"/>
              </w:rPr>
              <w:t xml:space="preserve">A100001 </w:t>
            </w:r>
            <w:r w:rsidR="00E502DB">
              <w:rPr>
                <w:sz w:val="24"/>
                <w:szCs w:val="24"/>
              </w:rPr>
              <w:t>Financiranje osnovnih aktivnosti</w:t>
            </w:r>
          </w:p>
          <w:p w:rsidR="00FF49C6" w:rsidRPr="00672774" w:rsidRDefault="00FF49C6" w:rsidP="003212E6">
            <w:pPr>
              <w:spacing w:after="0" w:line="240" w:lineRule="auto"/>
              <w:rPr>
                <w:sz w:val="24"/>
                <w:szCs w:val="24"/>
              </w:rPr>
            </w:pPr>
            <w:r w:rsidRPr="00672774">
              <w:rPr>
                <w:sz w:val="24"/>
                <w:szCs w:val="24"/>
              </w:rPr>
              <w:t>A100</w:t>
            </w:r>
            <w:r w:rsidR="00E502DB">
              <w:rPr>
                <w:sz w:val="24"/>
                <w:szCs w:val="24"/>
              </w:rPr>
              <w:t>003 Rashodi po sudskim presudama</w:t>
            </w:r>
          </w:p>
          <w:p w:rsidR="00FF49C6" w:rsidRDefault="00FF49C6" w:rsidP="003212E6">
            <w:pPr>
              <w:spacing w:after="0" w:line="240" w:lineRule="auto"/>
              <w:rPr>
                <w:sz w:val="24"/>
                <w:szCs w:val="24"/>
              </w:rPr>
            </w:pPr>
            <w:r w:rsidRPr="00672774">
              <w:rPr>
                <w:sz w:val="24"/>
                <w:szCs w:val="24"/>
              </w:rPr>
              <w:t>A</w:t>
            </w:r>
            <w:r w:rsidR="00E502DB">
              <w:rPr>
                <w:sz w:val="24"/>
                <w:szCs w:val="24"/>
              </w:rPr>
              <w:t>100004 Prometna jedinica mladeži</w:t>
            </w:r>
          </w:p>
          <w:p w:rsidR="00FF49C6" w:rsidRDefault="00FF49C6" w:rsidP="003212E6">
            <w:pPr>
              <w:spacing w:after="0" w:line="240" w:lineRule="auto"/>
              <w:rPr>
                <w:sz w:val="24"/>
                <w:szCs w:val="24"/>
              </w:rPr>
            </w:pPr>
            <w:r w:rsidRPr="00672774">
              <w:rPr>
                <w:sz w:val="24"/>
                <w:szCs w:val="24"/>
              </w:rPr>
              <w:t>A10000</w:t>
            </w:r>
            <w:r>
              <w:rPr>
                <w:sz w:val="24"/>
                <w:szCs w:val="24"/>
              </w:rPr>
              <w:t>5</w:t>
            </w:r>
            <w:r w:rsidR="00E502DB">
              <w:rPr>
                <w:sz w:val="24"/>
                <w:szCs w:val="24"/>
              </w:rPr>
              <w:t xml:space="preserve"> Promocija grada i obilježavanje prigodnih datuma i programa</w:t>
            </w:r>
          </w:p>
          <w:p w:rsidR="00FF49C6" w:rsidRPr="00C011AC" w:rsidRDefault="00E502DB" w:rsidP="003212E6">
            <w:pPr>
              <w:spacing w:after="0" w:line="240" w:lineRule="auto"/>
              <w:rPr>
                <w:sz w:val="24"/>
                <w:szCs w:val="24"/>
              </w:rPr>
            </w:pPr>
            <w:r>
              <w:rPr>
                <w:sz w:val="24"/>
                <w:szCs w:val="24"/>
              </w:rPr>
              <w:t>K 100001 Opremanje i informatizacija gradske uprave</w:t>
            </w:r>
            <w:r w:rsidR="00FF49C6">
              <w:rPr>
                <w:sz w:val="24"/>
                <w:szCs w:val="24"/>
              </w:rPr>
              <w:t xml:space="preserve"> </w:t>
            </w:r>
          </w:p>
        </w:tc>
      </w:tr>
      <w:tr w:rsidR="00FF49C6" w:rsidRPr="00C011AC" w:rsidTr="005C2494">
        <w:trPr>
          <w:trHeight w:val="1216"/>
        </w:trPr>
        <w:tc>
          <w:tcPr>
            <w:tcW w:w="2660" w:type="dxa"/>
          </w:tcPr>
          <w:p w:rsidR="00FF49C6" w:rsidRPr="00C011AC" w:rsidRDefault="00FF49C6" w:rsidP="003212E6">
            <w:pPr>
              <w:spacing w:after="0" w:line="240" w:lineRule="auto"/>
              <w:rPr>
                <w:b/>
                <w:bCs/>
                <w:sz w:val="24"/>
                <w:szCs w:val="24"/>
              </w:rPr>
            </w:pPr>
            <w:r w:rsidRPr="00C011AC">
              <w:rPr>
                <w:b/>
                <w:bCs/>
                <w:sz w:val="24"/>
                <w:szCs w:val="24"/>
              </w:rPr>
              <w:t>Ciljevi programa</w:t>
            </w:r>
          </w:p>
        </w:tc>
        <w:tc>
          <w:tcPr>
            <w:tcW w:w="7052" w:type="dxa"/>
          </w:tcPr>
          <w:p w:rsidR="00FF49C6" w:rsidRPr="00C011AC" w:rsidRDefault="00FF49C6" w:rsidP="00F8594B">
            <w:pPr>
              <w:spacing w:after="0" w:line="240" w:lineRule="auto"/>
              <w:jc w:val="both"/>
              <w:rPr>
                <w:sz w:val="24"/>
                <w:szCs w:val="24"/>
              </w:rPr>
            </w:pPr>
            <w:r w:rsidRPr="00672774">
              <w:rPr>
                <w:sz w:val="24"/>
                <w:szCs w:val="24"/>
              </w:rPr>
              <w:t xml:space="preserve">Cilj programa je daljnje unapređenje </w:t>
            </w:r>
            <w:r>
              <w:rPr>
                <w:sz w:val="24"/>
                <w:szCs w:val="24"/>
              </w:rPr>
              <w:t xml:space="preserve">rada gradske uprave, podmirenje svih režijskih troškova te troškova za materijal i energiju, </w:t>
            </w:r>
            <w:r w:rsidRPr="00672774">
              <w:rPr>
                <w:sz w:val="24"/>
                <w:szCs w:val="24"/>
              </w:rPr>
              <w:t>održavanje postojeće i nabavka nove uredske i računalne opreme  i računalnih programa.</w:t>
            </w:r>
          </w:p>
        </w:tc>
      </w:tr>
      <w:tr w:rsidR="00FF49C6" w:rsidRPr="00C011AC" w:rsidTr="005C2494">
        <w:trPr>
          <w:trHeight w:val="397"/>
        </w:trPr>
        <w:tc>
          <w:tcPr>
            <w:tcW w:w="2660" w:type="dxa"/>
          </w:tcPr>
          <w:p w:rsidR="00FF49C6" w:rsidRPr="00C011AC" w:rsidRDefault="00FF49C6" w:rsidP="003212E6">
            <w:pPr>
              <w:spacing w:after="0" w:line="240" w:lineRule="auto"/>
              <w:rPr>
                <w:b/>
                <w:bCs/>
                <w:sz w:val="24"/>
                <w:szCs w:val="24"/>
              </w:rPr>
            </w:pPr>
            <w:r w:rsidRPr="00C011AC">
              <w:rPr>
                <w:b/>
                <w:bCs/>
                <w:sz w:val="24"/>
                <w:szCs w:val="24"/>
              </w:rPr>
              <w:t>Pokazatelj rezultata</w:t>
            </w:r>
          </w:p>
        </w:tc>
        <w:tc>
          <w:tcPr>
            <w:tcW w:w="7052" w:type="dxa"/>
          </w:tcPr>
          <w:p w:rsidR="00FF49C6" w:rsidRPr="00C011AC" w:rsidRDefault="00FF49C6" w:rsidP="003212E6">
            <w:pPr>
              <w:spacing w:after="0" w:line="240" w:lineRule="auto"/>
              <w:rPr>
                <w:sz w:val="24"/>
                <w:szCs w:val="24"/>
              </w:rPr>
            </w:pPr>
            <w:r>
              <w:rPr>
                <w:sz w:val="24"/>
                <w:szCs w:val="24"/>
              </w:rPr>
              <w:t>Normalno funkcioniranje upravnih odjela.</w:t>
            </w:r>
          </w:p>
        </w:tc>
      </w:tr>
      <w:tr w:rsidR="00FF49C6" w:rsidRPr="00C011AC" w:rsidTr="005C2494">
        <w:trPr>
          <w:trHeight w:val="2755"/>
        </w:trPr>
        <w:tc>
          <w:tcPr>
            <w:tcW w:w="2660" w:type="dxa"/>
          </w:tcPr>
          <w:p w:rsidR="00FF49C6" w:rsidRPr="00C011AC" w:rsidRDefault="00FF49C6" w:rsidP="003212E6">
            <w:pPr>
              <w:spacing w:after="0" w:line="240" w:lineRule="auto"/>
              <w:rPr>
                <w:b/>
                <w:bCs/>
                <w:sz w:val="24"/>
                <w:szCs w:val="24"/>
              </w:rPr>
            </w:pPr>
            <w:r w:rsidRPr="00C011AC">
              <w:rPr>
                <w:b/>
                <w:bCs/>
                <w:sz w:val="24"/>
                <w:szCs w:val="24"/>
              </w:rPr>
              <w:t>Obrazloženje</w:t>
            </w:r>
          </w:p>
        </w:tc>
        <w:tc>
          <w:tcPr>
            <w:tcW w:w="7052" w:type="dxa"/>
          </w:tcPr>
          <w:p w:rsidR="00FF49C6" w:rsidRPr="00C011AC" w:rsidRDefault="00FF49C6" w:rsidP="00F8594B">
            <w:pPr>
              <w:spacing w:after="0" w:line="240" w:lineRule="auto"/>
              <w:jc w:val="both"/>
              <w:rPr>
                <w:sz w:val="24"/>
                <w:szCs w:val="24"/>
              </w:rPr>
            </w:pPr>
            <w:r>
              <w:rPr>
                <w:sz w:val="24"/>
                <w:szCs w:val="24"/>
              </w:rPr>
              <w:t>Program obuhvaća aktivnosti kojima se izvršavaju rashodi upravnih tijela vezanih za službenike (dnevnice, putni troškovi, rashodi stručnog usavršavanja), tekući rashodi upravnih tijela, premije osiguranja, zdravstvene, intelektualne , osobne i ostale usluge (grafičke, tiskarske, zaštitarske i sl. usluge), rashodi u svezi energije, pričuve, komunalne usluge i ostali rashodi u svezi materijalnog poslovanja, usluge telefona, pošte, najma građevinskih objekata i fotokopirnih aparata, intelektualne usluge, održavanje prijevoznih sredstava i računalnih programa, usluge informiranja, rashodi za pristojbe i naknade i sudske postupke te naknada za rad prometne jedinice mladeži.</w:t>
            </w:r>
          </w:p>
        </w:tc>
      </w:tr>
    </w:tbl>
    <w:p w:rsidR="00FF49C6" w:rsidRDefault="00FF49C6" w:rsidP="00FF49C6">
      <w:pPr>
        <w:rPr>
          <w:sz w:val="24"/>
          <w:szCs w:val="24"/>
        </w:rPr>
      </w:pPr>
    </w:p>
    <w:p w:rsidR="00FF49C6" w:rsidRDefault="00FF49C6" w:rsidP="00FF49C6">
      <w:pPr>
        <w:rPr>
          <w:sz w:val="24"/>
          <w:szCs w:val="24"/>
        </w:rPr>
      </w:pPr>
      <w:r>
        <w:rPr>
          <w:sz w:val="24"/>
          <w:szCs w:val="24"/>
        </w:rPr>
        <w:br w:type="page"/>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7074"/>
      </w:tblGrid>
      <w:tr w:rsidR="00FF49C6" w:rsidRPr="00672774" w:rsidTr="005C2494">
        <w:trPr>
          <w:trHeight w:val="369"/>
        </w:trPr>
        <w:tc>
          <w:tcPr>
            <w:tcW w:w="2638" w:type="dxa"/>
          </w:tcPr>
          <w:p w:rsidR="00FF49C6" w:rsidRPr="00C011AC" w:rsidRDefault="00FF49C6" w:rsidP="003212E6">
            <w:pPr>
              <w:spacing w:after="0" w:line="240" w:lineRule="auto"/>
              <w:rPr>
                <w:b/>
                <w:bCs/>
                <w:sz w:val="24"/>
                <w:szCs w:val="24"/>
              </w:rPr>
            </w:pPr>
            <w:r w:rsidRPr="00C011AC">
              <w:rPr>
                <w:b/>
                <w:bCs/>
                <w:sz w:val="24"/>
                <w:szCs w:val="24"/>
              </w:rPr>
              <w:lastRenderedPageBreak/>
              <w:t>NAZIV PROGRAMA</w:t>
            </w:r>
          </w:p>
        </w:tc>
        <w:tc>
          <w:tcPr>
            <w:tcW w:w="7074" w:type="dxa"/>
          </w:tcPr>
          <w:p w:rsidR="00FF49C6" w:rsidRPr="00672774" w:rsidRDefault="00FF49C6" w:rsidP="003212E6">
            <w:pPr>
              <w:spacing w:after="0" w:line="240" w:lineRule="auto"/>
              <w:rPr>
                <w:sz w:val="24"/>
                <w:szCs w:val="24"/>
              </w:rPr>
            </w:pPr>
            <w:r w:rsidRPr="00672774">
              <w:rPr>
                <w:sz w:val="24"/>
                <w:szCs w:val="24"/>
              </w:rPr>
              <w:t xml:space="preserve">1001 </w:t>
            </w:r>
            <w:r>
              <w:rPr>
                <w:sz w:val="24"/>
                <w:szCs w:val="24"/>
              </w:rPr>
              <w:t>UPRAVLJANJE IMOVINOM GRADA</w:t>
            </w:r>
          </w:p>
        </w:tc>
      </w:tr>
      <w:tr w:rsidR="00FF49C6" w:rsidRPr="00C011AC" w:rsidTr="005C2494">
        <w:trPr>
          <w:trHeight w:val="559"/>
        </w:trPr>
        <w:tc>
          <w:tcPr>
            <w:tcW w:w="2638" w:type="dxa"/>
          </w:tcPr>
          <w:p w:rsidR="00FF49C6" w:rsidRPr="00C011AC" w:rsidRDefault="00FF49C6" w:rsidP="003212E6">
            <w:pPr>
              <w:spacing w:after="0" w:line="240" w:lineRule="auto"/>
              <w:rPr>
                <w:b/>
                <w:bCs/>
                <w:sz w:val="24"/>
                <w:szCs w:val="24"/>
              </w:rPr>
            </w:pPr>
            <w:r w:rsidRPr="00C011AC">
              <w:rPr>
                <w:b/>
                <w:bCs/>
                <w:sz w:val="24"/>
                <w:szCs w:val="24"/>
              </w:rPr>
              <w:t>Planirana sredstva za provedbu</w:t>
            </w:r>
          </w:p>
        </w:tc>
        <w:tc>
          <w:tcPr>
            <w:tcW w:w="7074" w:type="dxa"/>
          </w:tcPr>
          <w:p w:rsidR="00FF49C6" w:rsidRDefault="00C444A1" w:rsidP="003212E6">
            <w:pPr>
              <w:spacing w:after="0" w:line="240" w:lineRule="auto"/>
              <w:rPr>
                <w:sz w:val="24"/>
                <w:szCs w:val="24"/>
              </w:rPr>
            </w:pPr>
            <w:r>
              <w:rPr>
                <w:sz w:val="24"/>
                <w:szCs w:val="24"/>
              </w:rPr>
              <w:t>11.</w:t>
            </w:r>
            <w:r w:rsidR="00FF49C6">
              <w:rPr>
                <w:sz w:val="24"/>
                <w:szCs w:val="24"/>
              </w:rPr>
              <w:t>91</w:t>
            </w:r>
            <w:r>
              <w:rPr>
                <w:sz w:val="24"/>
                <w:szCs w:val="24"/>
              </w:rPr>
              <w:t xml:space="preserve">0.000 </w:t>
            </w:r>
            <w:r w:rsidR="00FF49C6">
              <w:rPr>
                <w:sz w:val="24"/>
                <w:szCs w:val="24"/>
              </w:rPr>
              <w:t>kn</w:t>
            </w:r>
          </w:p>
          <w:p w:rsidR="00FF49C6" w:rsidRPr="00C011AC" w:rsidRDefault="00FF49C6" w:rsidP="003212E6">
            <w:pPr>
              <w:spacing w:after="0" w:line="240" w:lineRule="auto"/>
              <w:ind w:firstLine="708"/>
              <w:rPr>
                <w:sz w:val="24"/>
                <w:szCs w:val="24"/>
              </w:rPr>
            </w:pPr>
          </w:p>
        </w:tc>
      </w:tr>
      <w:tr w:rsidR="00FF49C6" w:rsidRPr="00672774" w:rsidTr="005C2494">
        <w:trPr>
          <w:trHeight w:val="1234"/>
        </w:trPr>
        <w:tc>
          <w:tcPr>
            <w:tcW w:w="2638" w:type="dxa"/>
          </w:tcPr>
          <w:p w:rsidR="00FF49C6" w:rsidRPr="00C011AC" w:rsidRDefault="00FF49C6" w:rsidP="003212E6">
            <w:pPr>
              <w:spacing w:after="0" w:line="240" w:lineRule="auto"/>
              <w:rPr>
                <w:b/>
                <w:bCs/>
                <w:sz w:val="24"/>
                <w:szCs w:val="24"/>
              </w:rPr>
            </w:pPr>
            <w:r w:rsidRPr="00C011AC">
              <w:rPr>
                <w:b/>
                <w:bCs/>
                <w:sz w:val="24"/>
                <w:szCs w:val="24"/>
              </w:rPr>
              <w:t>Regulatorni okvir</w:t>
            </w:r>
          </w:p>
        </w:tc>
        <w:tc>
          <w:tcPr>
            <w:tcW w:w="7074" w:type="dxa"/>
          </w:tcPr>
          <w:p w:rsidR="00FF49C6" w:rsidRPr="00672774" w:rsidRDefault="00FF49C6" w:rsidP="003212E6">
            <w:pPr>
              <w:spacing w:after="0" w:line="240" w:lineRule="auto"/>
              <w:rPr>
                <w:sz w:val="24"/>
                <w:szCs w:val="24"/>
              </w:rPr>
            </w:pPr>
            <w:r w:rsidRPr="00672774">
              <w:rPr>
                <w:sz w:val="24"/>
                <w:szCs w:val="24"/>
              </w:rPr>
              <w:t xml:space="preserve">Zakon o vlasništvu i drugim stvarnim pravima </w:t>
            </w:r>
          </w:p>
          <w:p w:rsidR="00FF49C6" w:rsidRPr="00672774" w:rsidRDefault="00FF49C6" w:rsidP="003212E6">
            <w:pPr>
              <w:spacing w:after="0" w:line="240" w:lineRule="auto"/>
              <w:rPr>
                <w:sz w:val="24"/>
                <w:szCs w:val="24"/>
              </w:rPr>
            </w:pPr>
            <w:r w:rsidRPr="00672774">
              <w:rPr>
                <w:sz w:val="24"/>
                <w:szCs w:val="24"/>
              </w:rPr>
              <w:t xml:space="preserve">Zakon o procjeni vrijednosti nekretnina </w:t>
            </w:r>
          </w:p>
          <w:p w:rsidR="00FF49C6" w:rsidRDefault="00FF49C6" w:rsidP="003212E6">
            <w:pPr>
              <w:spacing w:after="0" w:line="240" w:lineRule="auto"/>
              <w:rPr>
                <w:sz w:val="24"/>
                <w:szCs w:val="24"/>
              </w:rPr>
            </w:pPr>
            <w:r w:rsidRPr="00672774">
              <w:rPr>
                <w:sz w:val="24"/>
                <w:szCs w:val="24"/>
              </w:rPr>
              <w:t>Odluka o gospodarenju nekretninama u vlasništvu Grada Siska</w:t>
            </w:r>
          </w:p>
          <w:p w:rsidR="00FF49C6" w:rsidRPr="00672774" w:rsidRDefault="00FF49C6" w:rsidP="003212E6">
            <w:pPr>
              <w:spacing w:after="0" w:line="240" w:lineRule="auto"/>
              <w:rPr>
                <w:sz w:val="24"/>
                <w:szCs w:val="24"/>
              </w:rPr>
            </w:pPr>
            <w:r>
              <w:rPr>
                <w:sz w:val="24"/>
                <w:szCs w:val="24"/>
              </w:rPr>
              <w:t>Statut Grada Siska</w:t>
            </w:r>
          </w:p>
        </w:tc>
      </w:tr>
      <w:tr w:rsidR="00FF49C6" w:rsidRPr="00C011AC" w:rsidTr="005C2494">
        <w:trPr>
          <w:trHeight w:val="1410"/>
        </w:trPr>
        <w:tc>
          <w:tcPr>
            <w:tcW w:w="2638" w:type="dxa"/>
          </w:tcPr>
          <w:p w:rsidR="00FF49C6" w:rsidRPr="00C011AC" w:rsidRDefault="00FF49C6" w:rsidP="003212E6">
            <w:pPr>
              <w:spacing w:after="0" w:line="240" w:lineRule="auto"/>
              <w:rPr>
                <w:b/>
                <w:bCs/>
                <w:sz w:val="24"/>
                <w:szCs w:val="24"/>
              </w:rPr>
            </w:pPr>
            <w:r w:rsidRPr="00C011AC">
              <w:rPr>
                <w:b/>
                <w:bCs/>
                <w:sz w:val="24"/>
                <w:szCs w:val="24"/>
              </w:rPr>
              <w:t>Opis programa</w:t>
            </w:r>
          </w:p>
        </w:tc>
        <w:tc>
          <w:tcPr>
            <w:tcW w:w="7074" w:type="dxa"/>
          </w:tcPr>
          <w:p w:rsidR="00FF49C6" w:rsidRDefault="00E502DB" w:rsidP="003212E6">
            <w:pPr>
              <w:spacing w:after="0" w:line="240" w:lineRule="auto"/>
              <w:rPr>
                <w:sz w:val="24"/>
                <w:szCs w:val="24"/>
              </w:rPr>
            </w:pPr>
            <w:r>
              <w:rPr>
                <w:sz w:val="24"/>
                <w:szCs w:val="24"/>
              </w:rPr>
              <w:t xml:space="preserve">A100001 Održavanje broda </w:t>
            </w:r>
            <w:proofErr w:type="spellStart"/>
            <w:r>
              <w:rPr>
                <w:sz w:val="24"/>
                <w:szCs w:val="24"/>
              </w:rPr>
              <w:t>Juran</w:t>
            </w:r>
            <w:proofErr w:type="spellEnd"/>
            <w:r>
              <w:rPr>
                <w:sz w:val="24"/>
                <w:szCs w:val="24"/>
              </w:rPr>
              <w:t xml:space="preserve"> i Sofija</w:t>
            </w:r>
          </w:p>
          <w:p w:rsidR="00FF49C6" w:rsidRDefault="00FF49C6" w:rsidP="003212E6">
            <w:pPr>
              <w:spacing w:after="0" w:line="240" w:lineRule="auto"/>
              <w:rPr>
                <w:sz w:val="24"/>
                <w:szCs w:val="24"/>
              </w:rPr>
            </w:pPr>
            <w:r>
              <w:rPr>
                <w:sz w:val="24"/>
                <w:szCs w:val="24"/>
              </w:rPr>
              <w:t>K</w:t>
            </w:r>
            <w:r w:rsidRPr="00672774">
              <w:rPr>
                <w:sz w:val="24"/>
                <w:szCs w:val="24"/>
              </w:rPr>
              <w:t>10000</w:t>
            </w:r>
            <w:r w:rsidR="00E502DB">
              <w:rPr>
                <w:sz w:val="24"/>
                <w:szCs w:val="24"/>
              </w:rPr>
              <w:t>1 Nabava i ulaganje u nekretnine</w:t>
            </w:r>
          </w:p>
          <w:p w:rsidR="00FF49C6" w:rsidRDefault="00E502DB" w:rsidP="003212E6">
            <w:pPr>
              <w:spacing w:after="0" w:line="240" w:lineRule="auto"/>
              <w:rPr>
                <w:sz w:val="24"/>
                <w:szCs w:val="24"/>
              </w:rPr>
            </w:pPr>
            <w:r>
              <w:rPr>
                <w:sz w:val="24"/>
                <w:szCs w:val="24"/>
              </w:rPr>
              <w:t>K100002 Ulaganje u objekte u vlasništvu grada</w:t>
            </w:r>
          </w:p>
          <w:p w:rsidR="00FF49C6" w:rsidRDefault="00E502DB" w:rsidP="003212E6">
            <w:pPr>
              <w:spacing w:after="0" w:line="240" w:lineRule="auto"/>
              <w:rPr>
                <w:sz w:val="24"/>
                <w:szCs w:val="24"/>
              </w:rPr>
            </w:pPr>
            <w:r>
              <w:rPr>
                <w:sz w:val="24"/>
                <w:szCs w:val="24"/>
              </w:rPr>
              <w:t>K100003 Kupnja zemljišta</w:t>
            </w:r>
          </w:p>
          <w:p w:rsidR="00FF49C6" w:rsidRPr="00C011AC" w:rsidRDefault="00E502DB" w:rsidP="003212E6">
            <w:pPr>
              <w:spacing w:after="0" w:line="240" w:lineRule="auto"/>
              <w:rPr>
                <w:sz w:val="24"/>
                <w:szCs w:val="24"/>
              </w:rPr>
            </w:pPr>
            <w:r>
              <w:rPr>
                <w:sz w:val="24"/>
                <w:szCs w:val="24"/>
              </w:rPr>
              <w:t xml:space="preserve">K100004 Kupnja zgrade na Trgu Ljudevita Posavskog </w:t>
            </w:r>
            <w:r w:rsidR="00B36629">
              <w:rPr>
                <w:sz w:val="24"/>
                <w:szCs w:val="24"/>
              </w:rPr>
              <w:t xml:space="preserve"> 1 </w:t>
            </w:r>
          </w:p>
        </w:tc>
      </w:tr>
      <w:tr w:rsidR="00FF49C6" w:rsidRPr="00C011AC" w:rsidTr="005C2494">
        <w:trPr>
          <w:trHeight w:val="1216"/>
        </w:trPr>
        <w:tc>
          <w:tcPr>
            <w:tcW w:w="2638" w:type="dxa"/>
          </w:tcPr>
          <w:p w:rsidR="00FF49C6" w:rsidRPr="00C011AC" w:rsidRDefault="00FF49C6" w:rsidP="003212E6">
            <w:pPr>
              <w:spacing w:after="0" w:line="240" w:lineRule="auto"/>
              <w:rPr>
                <w:b/>
                <w:bCs/>
                <w:sz w:val="24"/>
                <w:szCs w:val="24"/>
              </w:rPr>
            </w:pPr>
            <w:r w:rsidRPr="00C011AC">
              <w:rPr>
                <w:b/>
                <w:bCs/>
                <w:sz w:val="24"/>
                <w:szCs w:val="24"/>
              </w:rPr>
              <w:t>Ciljevi programa</w:t>
            </w:r>
          </w:p>
        </w:tc>
        <w:tc>
          <w:tcPr>
            <w:tcW w:w="7074" w:type="dxa"/>
          </w:tcPr>
          <w:p w:rsidR="00FF49C6" w:rsidRPr="00C011AC" w:rsidRDefault="00FF49C6" w:rsidP="00B36629">
            <w:pPr>
              <w:spacing w:after="0" w:line="240" w:lineRule="auto"/>
              <w:jc w:val="both"/>
              <w:rPr>
                <w:sz w:val="24"/>
                <w:szCs w:val="24"/>
              </w:rPr>
            </w:pPr>
            <w:r w:rsidRPr="001D67A5">
              <w:rPr>
                <w:sz w:val="24"/>
                <w:szCs w:val="24"/>
              </w:rPr>
              <w:t>Cilj programa je stjecanje nekretnina radi provedbe projekata</w:t>
            </w:r>
            <w:r>
              <w:rPr>
                <w:sz w:val="24"/>
                <w:szCs w:val="24"/>
              </w:rPr>
              <w:t xml:space="preserve">, </w:t>
            </w:r>
            <w:r w:rsidRPr="00831449">
              <w:rPr>
                <w:sz w:val="24"/>
                <w:szCs w:val="24"/>
              </w:rPr>
              <w:t>održavanje</w:t>
            </w:r>
            <w:r>
              <w:rPr>
                <w:sz w:val="24"/>
                <w:szCs w:val="24"/>
              </w:rPr>
              <w:t xml:space="preserve"> stanova,</w:t>
            </w:r>
            <w:r w:rsidRPr="00831449">
              <w:rPr>
                <w:sz w:val="24"/>
                <w:szCs w:val="24"/>
              </w:rPr>
              <w:t xml:space="preserve"> poslovnih prostora i ostalih objekata u vlasništvu Grada Siska, rješavanje imovinsko pravnih odnosa u svrhu stjecanja imovine u vlasništvo Grada Siska ili osnivanja prava služnosti za korist Grada Siska, te funkcioniranje broda </w:t>
            </w:r>
            <w:proofErr w:type="spellStart"/>
            <w:r w:rsidRPr="00831449">
              <w:rPr>
                <w:sz w:val="24"/>
                <w:szCs w:val="24"/>
              </w:rPr>
              <w:t>Juran</w:t>
            </w:r>
            <w:proofErr w:type="spellEnd"/>
            <w:r w:rsidRPr="00831449">
              <w:rPr>
                <w:sz w:val="24"/>
                <w:szCs w:val="24"/>
              </w:rPr>
              <w:t xml:space="preserve"> i Sofija.</w:t>
            </w:r>
          </w:p>
        </w:tc>
      </w:tr>
      <w:tr w:rsidR="00FF49C6" w:rsidRPr="00C011AC" w:rsidTr="005C2494">
        <w:trPr>
          <w:trHeight w:val="565"/>
        </w:trPr>
        <w:tc>
          <w:tcPr>
            <w:tcW w:w="2638" w:type="dxa"/>
          </w:tcPr>
          <w:p w:rsidR="00FF49C6" w:rsidRPr="00C011AC" w:rsidRDefault="00FF49C6" w:rsidP="003212E6">
            <w:pPr>
              <w:spacing w:after="0" w:line="240" w:lineRule="auto"/>
              <w:rPr>
                <w:b/>
                <w:bCs/>
                <w:sz w:val="24"/>
                <w:szCs w:val="24"/>
              </w:rPr>
            </w:pPr>
            <w:r w:rsidRPr="00C011AC">
              <w:rPr>
                <w:b/>
                <w:bCs/>
                <w:sz w:val="24"/>
                <w:szCs w:val="24"/>
              </w:rPr>
              <w:t>Pokazatelj rezultata</w:t>
            </w:r>
          </w:p>
        </w:tc>
        <w:tc>
          <w:tcPr>
            <w:tcW w:w="7074" w:type="dxa"/>
          </w:tcPr>
          <w:p w:rsidR="00FF49C6" w:rsidRPr="00C011AC" w:rsidRDefault="00FF49C6" w:rsidP="003212E6">
            <w:pPr>
              <w:spacing w:after="0" w:line="240" w:lineRule="auto"/>
              <w:rPr>
                <w:sz w:val="24"/>
                <w:szCs w:val="24"/>
              </w:rPr>
            </w:pPr>
            <w:r>
              <w:rPr>
                <w:sz w:val="24"/>
                <w:szCs w:val="24"/>
              </w:rPr>
              <w:t>Stjecanje vlasništva kapitalnih objekata i opreme, te održavanje postojećih</w:t>
            </w:r>
            <w:r w:rsidR="00B36629">
              <w:rPr>
                <w:sz w:val="24"/>
                <w:szCs w:val="24"/>
              </w:rPr>
              <w:t>.</w:t>
            </w:r>
          </w:p>
        </w:tc>
      </w:tr>
      <w:tr w:rsidR="00FF49C6" w:rsidRPr="00C011AC" w:rsidTr="005C2494">
        <w:trPr>
          <w:trHeight w:val="2091"/>
        </w:trPr>
        <w:tc>
          <w:tcPr>
            <w:tcW w:w="2638" w:type="dxa"/>
          </w:tcPr>
          <w:p w:rsidR="00FF49C6" w:rsidRPr="00C011AC" w:rsidRDefault="00FF49C6" w:rsidP="003212E6">
            <w:pPr>
              <w:spacing w:after="0" w:line="240" w:lineRule="auto"/>
              <w:rPr>
                <w:b/>
                <w:bCs/>
                <w:sz w:val="24"/>
                <w:szCs w:val="24"/>
              </w:rPr>
            </w:pPr>
            <w:r w:rsidRPr="00C011AC">
              <w:rPr>
                <w:b/>
                <w:bCs/>
                <w:sz w:val="24"/>
                <w:szCs w:val="24"/>
              </w:rPr>
              <w:t>Obrazloženje</w:t>
            </w:r>
          </w:p>
        </w:tc>
        <w:tc>
          <w:tcPr>
            <w:tcW w:w="7074" w:type="dxa"/>
          </w:tcPr>
          <w:p w:rsidR="00FF49C6" w:rsidRPr="00C011AC" w:rsidRDefault="00FF49C6" w:rsidP="005B504F">
            <w:pPr>
              <w:spacing w:after="0" w:line="240" w:lineRule="auto"/>
              <w:jc w:val="both"/>
              <w:rPr>
                <w:sz w:val="24"/>
                <w:szCs w:val="24"/>
              </w:rPr>
            </w:pPr>
            <w:r w:rsidRPr="00831449">
              <w:rPr>
                <w:sz w:val="24"/>
                <w:szCs w:val="24"/>
              </w:rPr>
              <w:t xml:space="preserve">Program obuhvaća aktivnosti </w:t>
            </w:r>
            <w:r>
              <w:rPr>
                <w:sz w:val="24"/>
                <w:szCs w:val="24"/>
              </w:rPr>
              <w:t xml:space="preserve">kojima se osiguravaju sredstva potrebna za održavanje stanova,  poslovnih prostora i ostalih objekata u vlasništvu Grada Siska te </w:t>
            </w:r>
            <w:r w:rsidRPr="00831449">
              <w:rPr>
                <w:sz w:val="24"/>
                <w:szCs w:val="24"/>
              </w:rPr>
              <w:t>u svezi rješavanja imovinsko pravnih odnosa u svrhu stjecanja imovine u vlasništvo Grada Siska ili osnivanja prava služnosti za korist Grada Siska, radi izg</w:t>
            </w:r>
            <w:r>
              <w:rPr>
                <w:sz w:val="24"/>
                <w:szCs w:val="24"/>
              </w:rPr>
              <w:t xml:space="preserve">radnje komunalne infrastrukture te za stjecanje vlasništva na zgradi na Trgu </w:t>
            </w:r>
            <w:proofErr w:type="spellStart"/>
            <w:r>
              <w:rPr>
                <w:sz w:val="24"/>
                <w:szCs w:val="24"/>
              </w:rPr>
              <w:t>Lj</w:t>
            </w:r>
            <w:proofErr w:type="spellEnd"/>
            <w:r>
              <w:rPr>
                <w:sz w:val="24"/>
                <w:szCs w:val="24"/>
              </w:rPr>
              <w:t>. Posavskog 1.</w:t>
            </w:r>
          </w:p>
        </w:tc>
      </w:tr>
    </w:tbl>
    <w:p w:rsidR="00FF49C6" w:rsidRDefault="00FF49C6" w:rsidP="00FF49C6">
      <w:pPr>
        <w:rPr>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7075"/>
      </w:tblGrid>
      <w:tr w:rsidR="00FF49C6" w:rsidRPr="00C011AC" w:rsidTr="005C2494">
        <w:trPr>
          <w:trHeight w:val="314"/>
        </w:trPr>
        <w:tc>
          <w:tcPr>
            <w:tcW w:w="2637" w:type="dxa"/>
          </w:tcPr>
          <w:p w:rsidR="00FF49C6" w:rsidRPr="00C011AC" w:rsidRDefault="00FF49C6" w:rsidP="003212E6">
            <w:pPr>
              <w:spacing w:after="0" w:line="240" w:lineRule="auto"/>
              <w:rPr>
                <w:b/>
                <w:bCs/>
                <w:sz w:val="24"/>
                <w:szCs w:val="24"/>
              </w:rPr>
            </w:pPr>
            <w:r w:rsidRPr="00C011AC">
              <w:rPr>
                <w:b/>
                <w:bCs/>
                <w:sz w:val="24"/>
                <w:szCs w:val="24"/>
              </w:rPr>
              <w:t>NAZIV PROGRAMA</w:t>
            </w:r>
          </w:p>
        </w:tc>
        <w:tc>
          <w:tcPr>
            <w:tcW w:w="7075" w:type="dxa"/>
          </w:tcPr>
          <w:p w:rsidR="00FF49C6" w:rsidRPr="00C011AC" w:rsidRDefault="00FF49C6" w:rsidP="003212E6">
            <w:pPr>
              <w:spacing w:after="0" w:line="240" w:lineRule="auto"/>
              <w:rPr>
                <w:sz w:val="24"/>
                <w:szCs w:val="24"/>
              </w:rPr>
            </w:pPr>
            <w:r w:rsidRPr="00672774">
              <w:rPr>
                <w:sz w:val="24"/>
                <w:szCs w:val="24"/>
              </w:rPr>
              <w:t>1</w:t>
            </w:r>
            <w:r>
              <w:rPr>
                <w:sz w:val="24"/>
                <w:szCs w:val="24"/>
              </w:rPr>
              <w:t>004</w:t>
            </w:r>
            <w:r w:rsidRPr="00672774">
              <w:rPr>
                <w:sz w:val="24"/>
                <w:szCs w:val="24"/>
              </w:rPr>
              <w:t xml:space="preserve"> PREDSTAVNIČKA I IZVRŠNA TIJELA</w:t>
            </w:r>
          </w:p>
        </w:tc>
      </w:tr>
      <w:tr w:rsidR="00FF49C6" w:rsidRPr="00C011AC" w:rsidTr="005C2494">
        <w:trPr>
          <w:trHeight w:val="598"/>
        </w:trPr>
        <w:tc>
          <w:tcPr>
            <w:tcW w:w="2637" w:type="dxa"/>
          </w:tcPr>
          <w:p w:rsidR="00FF49C6" w:rsidRPr="00C011AC" w:rsidRDefault="00FF49C6" w:rsidP="003212E6">
            <w:pPr>
              <w:spacing w:after="0" w:line="240" w:lineRule="auto"/>
              <w:rPr>
                <w:b/>
                <w:bCs/>
                <w:sz w:val="24"/>
                <w:szCs w:val="24"/>
              </w:rPr>
            </w:pPr>
            <w:r w:rsidRPr="00C011AC">
              <w:rPr>
                <w:b/>
                <w:bCs/>
                <w:sz w:val="24"/>
                <w:szCs w:val="24"/>
              </w:rPr>
              <w:t>Planirana sredstva za provedbu</w:t>
            </w:r>
          </w:p>
        </w:tc>
        <w:tc>
          <w:tcPr>
            <w:tcW w:w="7075" w:type="dxa"/>
          </w:tcPr>
          <w:p w:rsidR="00FF49C6" w:rsidRPr="00C011AC" w:rsidRDefault="00FF49C6" w:rsidP="003212E6">
            <w:pPr>
              <w:spacing w:after="0" w:line="240" w:lineRule="auto"/>
              <w:rPr>
                <w:sz w:val="24"/>
                <w:szCs w:val="24"/>
              </w:rPr>
            </w:pPr>
            <w:r>
              <w:rPr>
                <w:sz w:val="24"/>
                <w:szCs w:val="24"/>
              </w:rPr>
              <w:t>1.392.5</w:t>
            </w:r>
            <w:r w:rsidR="00BF56CA">
              <w:rPr>
                <w:sz w:val="24"/>
                <w:szCs w:val="24"/>
              </w:rPr>
              <w:t xml:space="preserve">00 </w:t>
            </w:r>
            <w:r>
              <w:rPr>
                <w:sz w:val="24"/>
                <w:szCs w:val="24"/>
              </w:rPr>
              <w:t>kn</w:t>
            </w:r>
          </w:p>
        </w:tc>
      </w:tr>
      <w:tr w:rsidR="00FF49C6" w:rsidRPr="00C011AC" w:rsidTr="005C2494">
        <w:trPr>
          <w:trHeight w:val="1694"/>
        </w:trPr>
        <w:tc>
          <w:tcPr>
            <w:tcW w:w="2637" w:type="dxa"/>
          </w:tcPr>
          <w:p w:rsidR="00FF49C6" w:rsidRPr="00C011AC" w:rsidRDefault="00FF49C6" w:rsidP="003212E6">
            <w:pPr>
              <w:spacing w:after="0" w:line="240" w:lineRule="auto"/>
              <w:rPr>
                <w:b/>
                <w:bCs/>
                <w:sz w:val="24"/>
                <w:szCs w:val="24"/>
              </w:rPr>
            </w:pPr>
            <w:r w:rsidRPr="00C011AC">
              <w:rPr>
                <w:b/>
                <w:bCs/>
                <w:sz w:val="24"/>
                <w:szCs w:val="24"/>
              </w:rPr>
              <w:t>Regulatorni okvir</w:t>
            </w:r>
          </w:p>
        </w:tc>
        <w:tc>
          <w:tcPr>
            <w:tcW w:w="7075" w:type="dxa"/>
          </w:tcPr>
          <w:p w:rsidR="00FF49C6" w:rsidRPr="00672774" w:rsidRDefault="00FF49C6" w:rsidP="003212E6">
            <w:pPr>
              <w:spacing w:after="0" w:line="240" w:lineRule="auto"/>
              <w:rPr>
                <w:sz w:val="24"/>
                <w:szCs w:val="24"/>
              </w:rPr>
            </w:pPr>
            <w:r w:rsidRPr="00672774">
              <w:rPr>
                <w:sz w:val="24"/>
                <w:szCs w:val="24"/>
              </w:rPr>
              <w:t xml:space="preserve">Zakon o lokalnoj i područnoj (regionalnoj) </w:t>
            </w:r>
            <w:r>
              <w:rPr>
                <w:sz w:val="24"/>
                <w:szCs w:val="24"/>
              </w:rPr>
              <w:t>samoupravi</w:t>
            </w:r>
          </w:p>
          <w:p w:rsidR="00FF49C6" w:rsidRPr="00672774" w:rsidRDefault="00FF49C6" w:rsidP="003212E6">
            <w:pPr>
              <w:spacing w:after="0" w:line="240" w:lineRule="auto"/>
              <w:rPr>
                <w:sz w:val="24"/>
                <w:szCs w:val="24"/>
              </w:rPr>
            </w:pPr>
            <w:r w:rsidRPr="00672774">
              <w:rPr>
                <w:sz w:val="24"/>
                <w:szCs w:val="24"/>
              </w:rPr>
              <w:t xml:space="preserve">Ustavni zakon o pravima nacionalnih manjina </w:t>
            </w:r>
          </w:p>
          <w:p w:rsidR="00FF49C6" w:rsidRDefault="00FF49C6" w:rsidP="003212E6">
            <w:pPr>
              <w:spacing w:after="0" w:line="240" w:lineRule="auto"/>
              <w:rPr>
                <w:sz w:val="24"/>
                <w:szCs w:val="24"/>
              </w:rPr>
            </w:pPr>
            <w:r w:rsidRPr="00672774">
              <w:rPr>
                <w:sz w:val="24"/>
                <w:szCs w:val="24"/>
              </w:rPr>
              <w:t xml:space="preserve">Zakon o financiranju političkih aktivnosti i izborne promidžbe </w:t>
            </w:r>
          </w:p>
          <w:p w:rsidR="00FF49C6" w:rsidRPr="00672774" w:rsidRDefault="00FF49C6" w:rsidP="003212E6">
            <w:pPr>
              <w:spacing w:after="0" w:line="240" w:lineRule="auto"/>
              <w:rPr>
                <w:sz w:val="24"/>
                <w:szCs w:val="24"/>
              </w:rPr>
            </w:pPr>
            <w:r>
              <w:rPr>
                <w:sz w:val="24"/>
                <w:szCs w:val="24"/>
              </w:rPr>
              <w:t>Zakon o lokalnim izborima</w:t>
            </w:r>
          </w:p>
          <w:p w:rsidR="00FF49C6" w:rsidRPr="00672774" w:rsidRDefault="00FF49C6" w:rsidP="003212E6">
            <w:pPr>
              <w:spacing w:after="0" w:line="240" w:lineRule="auto"/>
              <w:rPr>
                <w:sz w:val="24"/>
                <w:szCs w:val="24"/>
              </w:rPr>
            </w:pPr>
            <w:r w:rsidRPr="00672774">
              <w:rPr>
                <w:sz w:val="24"/>
                <w:szCs w:val="24"/>
              </w:rPr>
              <w:t xml:space="preserve">Zakon o pravu na pristup informacijama </w:t>
            </w:r>
          </w:p>
          <w:p w:rsidR="00FF49C6" w:rsidRPr="00672774" w:rsidRDefault="00FF49C6" w:rsidP="003212E6">
            <w:pPr>
              <w:spacing w:after="0" w:line="240" w:lineRule="auto"/>
              <w:rPr>
                <w:sz w:val="24"/>
                <w:szCs w:val="24"/>
              </w:rPr>
            </w:pPr>
            <w:r w:rsidRPr="00672774">
              <w:rPr>
                <w:sz w:val="24"/>
                <w:szCs w:val="24"/>
              </w:rPr>
              <w:t>Zakon o javnoj nabavi</w:t>
            </w:r>
          </w:p>
          <w:p w:rsidR="00FF49C6" w:rsidRPr="00672774" w:rsidRDefault="00FF49C6" w:rsidP="003212E6">
            <w:pPr>
              <w:spacing w:after="0" w:line="240" w:lineRule="auto"/>
              <w:rPr>
                <w:sz w:val="24"/>
                <w:szCs w:val="24"/>
              </w:rPr>
            </w:pPr>
            <w:r w:rsidRPr="00672774">
              <w:rPr>
                <w:sz w:val="24"/>
                <w:szCs w:val="24"/>
              </w:rPr>
              <w:t>Pravilnik o provedbi postupaka jednostavne nabave</w:t>
            </w:r>
          </w:p>
          <w:p w:rsidR="00FF49C6" w:rsidRPr="00672774" w:rsidRDefault="00FF49C6" w:rsidP="003212E6">
            <w:pPr>
              <w:spacing w:after="0" w:line="240" w:lineRule="auto"/>
              <w:rPr>
                <w:sz w:val="24"/>
                <w:szCs w:val="24"/>
              </w:rPr>
            </w:pPr>
            <w:r w:rsidRPr="00672774">
              <w:rPr>
                <w:sz w:val="24"/>
                <w:szCs w:val="24"/>
              </w:rPr>
              <w:t xml:space="preserve">Zakon o energiji </w:t>
            </w:r>
          </w:p>
          <w:p w:rsidR="00FF49C6" w:rsidRPr="00C011AC" w:rsidRDefault="00FF49C6" w:rsidP="003212E6">
            <w:pPr>
              <w:spacing w:after="0" w:line="240" w:lineRule="auto"/>
              <w:rPr>
                <w:sz w:val="24"/>
                <w:szCs w:val="24"/>
              </w:rPr>
            </w:pPr>
            <w:r w:rsidRPr="00672774">
              <w:rPr>
                <w:sz w:val="24"/>
                <w:szCs w:val="24"/>
              </w:rPr>
              <w:t>Statut Grada Siska</w:t>
            </w:r>
          </w:p>
        </w:tc>
      </w:tr>
      <w:tr w:rsidR="00FF49C6" w:rsidRPr="00C011AC" w:rsidTr="005C2494">
        <w:trPr>
          <w:trHeight w:val="1410"/>
        </w:trPr>
        <w:tc>
          <w:tcPr>
            <w:tcW w:w="2637" w:type="dxa"/>
          </w:tcPr>
          <w:p w:rsidR="00FF49C6" w:rsidRPr="00C011AC" w:rsidRDefault="00FF49C6" w:rsidP="003212E6">
            <w:pPr>
              <w:spacing w:after="0" w:line="240" w:lineRule="auto"/>
              <w:rPr>
                <w:b/>
                <w:bCs/>
                <w:sz w:val="24"/>
                <w:szCs w:val="24"/>
              </w:rPr>
            </w:pPr>
            <w:r w:rsidRPr="00C011AC">
              <w:rPr>
                <w:b/>
                <w:bCs/>
                <w:sz w:val="24"/>
                <w:szCs w:val="24"/>
              </w:rPr>
              <w:lastRenderedPageBreak/>
              <w:t>Opis programa</w:t>
            </w:r>
          </w:p>
        </w:tc>
        <w:tc>
          <w:tcPr>
            <w:tcW w:w="7075" w:type="dxa"/>
          </w:tcPr>
          <w:p w:rsidR="00FF49C6" w:rsidRDefault="005C2494" w:rsidP="003212E6">
            <w:pPr>
              <w:spacing w:after="0" w:line="240" w:lineRule="auto"/>
              <w:rPr>
                <w:sz w:val="24"/>
                <w:szCs w:val="24"/>
              </w:rPr>
            </w:pPr>
            <w:r>
              <w:rPr>
                <w:sz w:val="24"/>
                <w:szCs w:val="24"/>
              </w:rPr>
              <w:t>A100001 Financiranje redovne djelatnosti</w:t>
            </w:r>
          </w:p>
          <w:p w:rsidR="00FF49C6" w:rsidRPr="00672774" w:rsidRDefault="00FF49C6" w:rsidP="003212E6">
            <w:pPr>
              <w:spacing w:after="0" w:line="240" w:lineRule="auto"/>
              <w:rPr>
                <w:sz w:val="24"/>
                <w:szCs w:val="24"/>
              </w:rPr>
            </w:pPr>
            <w:r w:rsidRPr="00672774">
              <w:rPr>
                <w:sz w:val="24"/>
                <w:szCs w:val="24"/>
              </w:rPr>
              <w:t xml:space="preserve">A100002 </w:t>
            </w:r>
            <w:r w:rsidR="005C2494">
              <w:rPr>
                <w:sz w:val="24"/>
                <w:szCs w:val="24"/>
              </w:rPr>
              <w:t>Financiranje političkih stranaka</w:t>
            </w:r>
          </w:p>
          <w:p w:rsidR="00FF49C6" w:rsidRPr="00672774" w:rsidRDefault="005C2494" w:rsidP="003212E6">
            <w:pPr>
              <w:spacing w:after="0" w:line="240" w:lineRule="auto"/>
              <w:rPr>
                <w:sz w:val="24"/>
                <w:szCs w:val="24"/>
              </w:rPr>
            </w:pPr>
            <w:r>
              <w:rPr>
                <w:sz w:val="24"/>
                <w:szCs w:val="24"/>
              </w:rPr>
              <w:t>A100003 Međunarodna suradnja</w:t>
            </w:r>
          </w:p>
          <w:p w:rsidR="00FF49C6" w:rsidRPr="00672774" w:rsidRDefault="00FF49C6" w:rsidP="003212E6">
            <w:pPr>
              <w:spacing w:after="0" w:line="240" w:lineRule="auto"/>
              <w:rPr>
                <w:sz w:val="24"/>
                <w:szCs w:val="24"/>
              </w:rPr>
            </w:pPr>
            <w:r w:rsidRPr="00672774">
              <w:rPr>
                <w:sz w:val="24"/>
                <w:szCs w:val="24"/>
              </w:rPr>
              <w:t>A10000</w:t>
            </w:r>
            <w:r w:rsidR="005C2494">
              <w:rPr>
                <w:sz w:val="24"/>
                <w:szCs w:val="24"/>
              </w:rPr>
              <w:t xml:space="preserve">5 Financiranje </w:t>
            </w:r>
            <w:proofErr w:type="spellStart"/>
            <w:r w:rsidR="005C2494">
              <w:rPr>
                <w:sz w:val="24"/>
                <w:szCs w:val="24"/>
              </w:rPr>
              <w:t>mjesene</w:t>
            </w:r>
            <w:proofErr w:type="spellEnd"/>
            <w:r w:rsidR="005C2494">
              <w:rPr>
                <w:sz w:val="24"/>
                <w:szCs w:val="24"/>
              </w:rPr>
              <w:t xml:space="preserve"> samouprave</w:t>
            </w:r>
          </w:p>
          <w:p w:rsidR="00FF49C6" w:rsidRPr="00C011AC" w:rsidRDefault="00FF49C6" w:rsidP="003212E6">
            <w:pPr>
              <w:spacing w:after="0" w:line="240" w:lineRule="auto"/>
              <w:rPr>
                <w:sz w:val="24"/>
                <w:szCs w:val="24"/>
              </w:rPr>
            </w:pPr>
            <w:r w:rsidRPr="00672774">
              <w:rPr>
                <w:sz w:val="24"/>
                <w:szCs w:val="24"/>
              </w:rPr>
              <w:t xml:space="preserve">A100006 </w:t>
            </w:r>
            <w:r w:rsidR="005C2494">
              <w:rPr>
                <w:sz w:val="24"/>
                <w:szCs w:val="24"/>
              </w:rPr>
              <w:t>Financiranje nacionalnih manjina</w:t>
            </w:r>
          </w:p>
        </w:tc>
      </w:tr>
      <w:tr w:rsidR="00FF49C6" w:rsidRPr="00C011AC" w:rsidTr="005C2494">
        <w:trPr>
          <w:trHeight w:val="1216"/>
        </w:trPr>
        <w:tc>
          <w:tcPr>
            <w:tcW w:w="2637" w:type="dxa"/>
          </w:tcPr>
          <w:p w:rsidR="00FF49C6" w:rsidRPr="00C011AC" w:rsidRDefault="00FF49C6" w:rsidP="003212E6">
            <w:pPr>
              <w:spacing w:after="0" w:line="240" w:lineRule="auto"/>
              <w:rPr>
                <w:b/>
                <w:bCs/>
                <w:sz w:val="24"/>
                <w:szCs w:val="24"/>
              </w:rPr>
            </w:pPr>
            <w:r w:rsidRPr="00C011AC">
              <w:rPr>
                <w:b/>
                <w:bCs/>
                <w:sz w:val="24"/>
                <w:szCs w:val="24"/>
              </w:rPr>
              <w:t>Ciljevi programa</w:t>
            </w:r>
          </w:p>
        </w:tc>
        <w:tc>
          <w:tcPr>
            <w:tcW w:w="7075" w:type="dxa"/>
          </w:tcPr>
          <w:p w:rsidR="00FF49C6" w:rsidRPr="00C011AC" w:rsidRDefault="00FF49C6" w:rsidP="007B3170">
            <w:pPr>
              <w:spacing w:after="0" w:line="240" w:lineRule="auto"/>
              <w:jc w:val="both"/>
              <w:rPr>
                <w:sz w:val="24"/>
                <w:szCs w:val="24"/>
              </w:rPr>
            </w:pPr>
            <w:r w:rsidRPr="00672774">
              <w:rPr>
                <w:sz w:val="24"/>
                <w:szCs w:val="24"/>
              </w:rPr>
              <w:t>Ciljevi programa su podmirenje materijalnih troškova i troškova poslovanja te pravovremene i potpune informacije o radu gradonačelnice, Gradskog vijeća i gradske uprave te podmirenje troškova poslovanja i održavanje prostora potrebnih za rad mjesnih odbora i gradskih četvrti, jačanje međunarodne suradnje Grada Siska tj. jačanje gospodarskih, kulturnih veza te nastavak dosadašnje suradnje s gradovima prijateljima. Ciljevi programa su unapređenje, zaštita i očuvanje položaja nacionalnih manjina te sudjelovanje nacionalnih manjina u javnom životu i upravljanju lokalnim poslovima putem izabranih vijeća i predstavnika nacionalnih manjina.</w:t>
            </w:r>
          </w:p>
        </w:tc>
      </w:tr>
      <w:tr w:rsidR="00FF49C6" w:rsidRPr="00C011AC" w:rsidTr="005C2494">
        <w:trPr>
          <w:trHeight w:val="670"/>
        </w:trPr>
        <w:tc>
          <w:tcPr>
            <w:tcW w:w="2637" w:type="dxa"/>
          </w:tcPr>
          <w:p w:rsidR="00FF49C6" w:rsidRPr="00C011AC" w:rsidRDefault="00FF49C6" w:rsidP="003212E6">
            <w:pPr>
              <w:spacing w:after="0" w:line="240" w:lineRule="auto"/>
              <w:rPr>
                <w:b/>
                <w:bCs/>
                <w:sz w:val="24"/>
                <w:szCs w:val="24"/>
              </w:rPr>
            </w:pPr>
            <w:r w:rsidRPr="00C011AC">
              <w:rPr>
                <w:b/>
                <w:bCs/>
                <w:sz w:val="24"/>
                <w:szCs w:val="24"/>
              </w:rPr>
              <w:t>Pokazatelj rezultata</w:t>
            </w:r>
          </w:p>
        </w:tc>
        <w:tc>
          <w:tcPr>
            <w:tcW w:w="7075" w:type="dxa"/>
          </w:tcPr>
          <w:p w:rsidR="00FF49C6" w:rsidRPr="00C011AC" w:rsidRDefault="00FF49C6" w:rsidP="007B3170">
            <w:pPr>
              <w:spacing w:after="0" w:line="240" w:lineRule="auto"/>
              <w:jc w:val="both"/>
              <w:rPr>
                <w:sz w:val="24"/>
                <w:szCs w:val="24"/>
              </w:rPr>
            </w:pPr>
            <w:r>
              <w:rPr>
                <w:sz w:val="24"/>
                <w:szCs w:val="24"/>
              </w:rPr>
              <w:t>Normalno funkcioniranje gradskog vijeća, upravnih odjela te vijeća i predstavnika nacionalnih manjina.</w:t>
            </w:r>
          </w:p>
        </w:tc>
      </w:tr>
      <w:tr w:rsidR="00FF49C6" w:rsidRPr="00C011AC" w:rsidTr="005C2494">
        <w:trPr>
          <w:trHeight w:val="2075"/>
        </w:trPr>
        <w:tc>
          <w:tcPr>
            <w:tcW w:w="2637" w:type="dxa"/>
          </w:tcPr>
          <w:p w:rsidR="00FF49C6" w:rsidRPr="00C011AC" w:rsidRDefault="00FF49C6" w:rsidP="003212E6">
            <w:pPr>
              <w:spacing w:after="0" w:line="240" w:lineRule="auto"/>
              <w:rPr>
                <w:b/>
                <w:bCs/>
                <w:sz w:val="24"/>
                <w:szCs w:val="24"/>
              </w:rPr>
            </w:pPr>
            <w:r w:rsidRPr="00C011AC">
              <w:rPr>
                <w:b/>
                <w:bCs/>
                <w:sz w:val="24"/>
                <w:szCs w:val="24"/>
              </w:rPr>
              <w:t>Obrazloženje</w:t>
            </w:r>
          </w:p>
        </w:tc>
        <w:tc>
          <w:tcPr>
            <w:tcW w:w="7075" w:type="dxa"/>
          </w:tcPr>
          <w:p w:rsidR="00FF49C6" w:rsidRPr="00C011AC" w:rsidRDefault="00FF49C6" w:rsidP="007B3170">
            <w:pPr>
              <w:spacing w:after="0" w:line="240" w:lineRule="auto"/>
              <w:jc w:val="both"/>
              <w:rPr>
                <w:sz w:val="24"/>
                <w:szCs w:val="24"/>
              </w:rPr>
            </w:pPr>
            <w:r>
              <w:rPr>
                <w:sz w:val="24"/>
                <w:szCs w:val="24"/>
              </w:rPr>
              <w:t xml:space="preserve">Program obuhvaća aktivnosti u svezi rashoda za objavu službenih akata, oglasa i natječaja, naknade za rad predstavničkih tijela, povjerenstva, reprezentacije, međunarodna suradnja, tekuće donacije političkim strankama, troškovi izbora te  financiranje mjesne samouprave i održavanje domova, nacionalnih manjina te rashodi za promociju grada i obilježavanje prigodnih datuma i programa. </w:t>
            </w:r>
          </w:p>
        </w:tc>
      </w:tr>
    </w:tbl>
    <w:p w:rsidR="00FF49C6" w:rsidRDefault="00FF49C6" w:rsidP="00FF49C6">
      <w:pPr>
        <w:rPr>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7075"/>
      </w:tblGrid>
      <w:tr w:rsidR="00FF49C6" w:rsidRPr="00672774" w:rsidTr="005C2494">
        <w:trPr>
          <w:trHeight w:val="284"/>
        </w:trPr>
        <w:tc>
          <w:tcPr>
            <w:tcW w:w="2637" w:type="dxa"/>
          </w:tcPr>
          <w:p w:rsidR="00FF49C6" w:rsidRPr="00C011AC" w:rsidRDefault="00FF49C6" w:rsidP="003212E6">
            <w:pPr>
              <w:spacing w:after="0" w:line="240" w:lineRule="auto"/>
              <w:rPr>
                <w:b/>
                <w:bCs/>
                <w:sz w:val="24"/>
                <w:szCs w:val="24"/>
              </w:rPr>
            </w:pPr>
            <w:r w:rsidRPr="00C011AC">
              <w:rPr>
                <w:b/>
                <w:bCs/>
                <w:sz w:val="24"/>
                <w:szCs w:val="24"/>
              </w:rPr>
              <w:t>NAZIV PROGRAMA</w:t>
            </w:r>
          </w:p>
        </w:tc>
        <w:tc>
          <w:tcPr>
            <w:tcW w:w="7075" w:type="dxa"/>
          </w:tcPr>
          <w:p w:rsidR="00FF49C6" w:rsidRPr="00672774" w:rsidRDefault="00FF49C6" w:rsidP="003212E6">
            <w:pPr>
              <w:tabs>
                <w:tab w:val="right" w:pos="6412"/>
              </w:tabs>
              <w:spacing w:after="0" w:line="240" w:lineRule="auto"/>
              <w:rPr>
                <w:sz w:val="24"/>
                <w:szCs w:val="24"/>
              </w:rPr>
            </w:pPr>
            <w:r>
              <w:rPr>
                <w:sz w:val="24"/>
                <w:szCs w:val="24"/>
              </w:rPr>
              <w:t>1000</w:t>
            </w:r>
            <w:r w:rsidRPr="00672774">
              <w:rPr>
                <w:sz w:val="24"/>
                <w:szCs w:val="24"/>
              </w:rPr>
              <w:t xml:space="preserve"> SUSTAV ZAŠTITE I SPAŠAVANJA</w:t>
            </w:r>
          </w:p>
        </w:tc>
      </w:tr>
      <w:tr w:rsidR="00FF49C6" w:rsidRPr="00C011AC" w:rsidTr="005C2494">
        <w:trPr>
          <w:trHeight w:val="558"/>
        </w:trPr>
        <w:tc>
          <w:tcPr>
            <w:tcW w:w="2637" w:type="dxa"/>
          </w:tcPr>
          <w:p w:rsidR="00FF49C6" w:rsidRPr="00C011AC" w:rsidRDefault="00FF49C6" w:rsidP="003212E6">
            <w:pPr>
              <w:spacing w:after="0" w:line="240" w:lineRule="auto"/>
              <w:rPr>
                <w:b/>
                <w:bCs/>
                <w:sz w:val="24"/>
                <w:szCs w:val="24"/>
              </w:rPr>
            </w:pPr>
            <w:r w:rsidRPr="00C011AC">
              <w:rPr>
                <w:b/>
                <w:bCs/>
                <w:sz w:val="24"/>
                <w:szCs w:val="24"/>
              </w:rPr>
              <w:t>Planirana sredstva za provedbu</w:t>
            </w:r>
          </w:p>
        </w:tc>
        <w:tc>
          <w:tcPr>
            <w:tcW w:w="7075" w:type="dxa"/>
          </w:tcPr>
          <w:p w:rsidR="00FF49C6" w:rsidRDefault="00FF49C6" w:rsidP="003212E6">
            <w:pPr>
              <w:spacing w:after="0" w:line="240" w:lineRule="auto"/>
              <w:rPr>
                <w:sz w:val="24"/>
                <w:szCs w:val="24"/>
              </w:rPr>
            </w:pPr>
            <w:r>
              <w:rPr>
                <w:sz w:val="24"/>
                <w:szCs w:val="24"/>
              </w:rPr>
              <w:t>260</w:t>
            </w:r>
            <w:r w:rsidR="007B3170">
              <w:rPr>
                <w:sz w:val="24"/>
                <w:szCs w:val="24"/>
              </w:rPr>
              <w:t>.000</w:t>
            </w:r>
            <w:r>
              <w:rPr>
                <w:sz w:val="24"/>
                <w:szCs w:val="24"/>
              </w:rPr>
              <w:t xml:space="preserve"> kn</w:t>
            </w:r>
          </w:p>
          <w:p w:rsidR="00FF49C6" w:rsidRPr="00C011AC" w:rsidRDefault="00FF49C6" w:rsidP="003212E6">
            <w:pPr>
              <w:spacing w:after="0" w:line="240" w:lineRule="auto"/>
              <w:ind w:firstLine="708"/>
              <w:rPr>
                <w:sz w:val="24"/>
                <w:szCs w:val="24"/>
              </w:rPr>
            </w:pPr>
          </w:p>
        </w:tc>
      </w:tr>
      <w:tr w:rsidR="00FF49C6" w:rsidRPr="00672774" w:rsidTr="005C2494">
        <w:trPr>
          <w:trHeight w:val="1516"/>
        </w:trPr>
        <w:tc>
          <w:tcPr>
            <w:tcW w:w="2637" w:type="dxa"/>
          </w:tcPr>
          <w:p w:rsidR="00FF49C6" w:rsidRPr="00C011AC" w:rsidRDefault="00FF49C6" w:rsidP="003212E6">
            <w:pPr>
              <w:spacing w:after="0" w:line="240" w:lineRule="auto"/>
              <w:rPr>
                <w:b/>
                <w:bCs/>
                <w:sz w:val="24"/>
                <w:szCs w:val="24"/>
              </w:rPr>
            </w:pPr>
            <w:r w:rsidRPr="00C011AC">
              <w:rPr>
                <w:b/>
                <w:bCs/>
                <w:sz w:val="24"/>
                <w:szCs w:val="24"/>
              </w:rPr>
              <w:t>Regulatorni okvir</w:t>
            </w:r>
          </w:p>
        </w:tc>
        <w:tc>
          <w:tcPr>
            <w:tcW w:w="7075" w:type="dxa"/>
          </w:tcPr>
          <w:p w:rsidR="00FF49C6" w:rsidRPr="00672774" w:rsidRDefault="00FF49C6" w:rsidP="003212E6">
            <w:pPr>
              <w:spacing w:after="0" w:line="240" w:lineRule="auto"/>
              <w:jc w:val="both"/>
              <w:rPr>
                <w:sz w:val="24"/>
                <w:szCs w:val="24"/>
              </w:rPr>
            </w:pPr>
            <w:r w:rsidRPr="00672774">
              <w:rPr>
                <w:sz w:val="24"/>
                <w:szCs w:val="24"/>
              </w:rPr>
              <w:t xml:space="preserve">Zakon o zaštiti od elementarnih nepogoda </w:t>
            </w:r>
          </w:p>
          <w:p w:rsidR="00FF49C6" w:rsidRPr="00672774" w:rsidRDefault="00FF49C6" w:rsidP="003212E6">
            <w:pPr>
              <w:spacing w:after="0" w:line="240" w:lineRule="auto"/>
              <w:jc w:val="both"/>
              <w:rPr>
                <w:sz w:val="24"/>
                <w:szCs w:val="24"/>
              </w:rPr>
            </w:pPr>
            <w:r w:rsidRPr="00672774">
              <w:rPr>
                <w:sz w:val="24"/>
                <w:szCs w:val="24"/>
              </w:rPr>
              <w:t xml:space="preserve">Zakon o sustavu civilne zaštite </w:t>
            </w:r>
          </w:p>
          <w:p w:rsidR="00FF49C6" w:rsidRPr="00672774" w:rsidRDefault="00FF49C6" w:rsidP="003212E6">
            <w:pPr>
              <w:spacing w:after="0" w:line="240" w:lineRule="auto"/>
              <w:jc w:val="both"/>
              <w:rPr>
                <w:sz w:val="24"/>
                <w:szCs w:val="24"/>
              </w:rPr>
            </w:pPr>
            <w:r w:rsidRPr="00672774">
              <w:rPr>
                <w:sz w:val="24"/>
                <w:szCs w:val="24"/>
              </w:rPr>
              <w:t xml:space="preserve">Pravilnik o mobilizaciji i djelovanju operativnih snaga zaštite i spašavanja </w:t>
            </w:r>
          </w:p>
          <w:p w:rsidR="00FF49C6" w:rsidRPr="00672774" w:rsidRDefault="00FF49C6" w:rsidP="003212E6">
            <w:pPr>
              <w:spacing w:after="0" w:line="240" w:lineRule="auto"/>
              <w:rPr>
                <w:sz w:val="24"/>
                <w:szCs w:val="24"/>
              </w:rPr>
            </w:pPr>
            <w:r w:rsidRPr="00672774">
              <w:rPr>
                <w:sz w:val="24"/>
                <w:szCs w:val="24"/>
              </w:rPr>
              <w:t>Zakon o Hrvatskoj gorskoj službi spašavanja</w:t>
            </w:r>
          </w:p>
        </w:tc>
      </w:tr>
      <w:tr w:rsidR="00FF49C6" w:rsidRPr="00C011AC" w:rsidTr="005C2494">
        <w:trPr>
          <w:trHeight w:val="1126"/>
        </w:trPr>
        <w:tc>
          <w:tcPr>
            <w:tcW w:w="2637" w:type="dxa"/>
          </w:tcPr>
          <w:p w:rsidR="00FF49C6" w:rsidRPr="00C011AC" w:rsidRDefault="00FF49C6" w:rsidP="003212E6">
            <w:pPr>
              <w:spacing w:after="0" w:line="240" w:lineRule="auto"/>
              <w:rPr>
                <w:b/>
                <w:bCs/>
                <w:sz w:val="24"/>
                <w:szCs w:val="24"/>
              </w:rPr>
            </w:pPr>
            <w:r w:rsidRPr="00C011AC">
              <w:rPr>
                <w:b/>
                <w:bCs/>
                <w:sz w:val="24"/>
                <w:szCs w:val="24"/>
              </w:rPr>
              <w:t>Opis programa</w:t>
            </w:r>
          </w:p>
        </w:tc>
        <w:tc>
          <w:tcPr>
            <w:tcW w:w="7075" w:type="dxa"/>
          </w:tcPr>
          <w:p w:rsidR="00FF49C6" w:rsidRPr="00672774" w:rsidRDefault="00FF49C6" w:rsidP="003212E6">
            <w:pPr>
              <w:spacing w:after="0" w:line="240" w:lineRule="auto"/>
              <w:rPr>
                <w:sz w:val="24"/>
                <w:szCs w:val="24"/>
              </w:rPr>
            </w:pPr>
            <w:r w:rsidRPr="00672774">
              <w:rPr>
                <w:sz w:val="24"/>
                <w:szCs w:val="24"/>
              </w:rPr>
              <w:t xml:space="preserve">A100001 </w:t>
            </w:r>
            <w:r w:rsidR="005C2494">
              <w:rPr>
                <w:sz w:val="24"/>
                <w:szCs w:val="24"/>
              </w:rPr>
              <w:t>Provođenje mjera zaštite na radu</w:t>
            </w:r>
          </w:p>
          <w:p w:rsidR="00FF49C6" w:rsidRPr="00672774" w:rsidRDefault="005C2494" w:rsidP="003212E6">
            <w:pPr>
              <w:spacing w:after="0" w:line="240" w:lineRule="auto"/>
              <w:rPr>
                <w:sz w:val="24"/>
                <w:szCs w:val="24"/>
              </w:rPr>
            </w:pPr>
            <w:r>
              <w:rPr>
                <w:sz w:val="24"/>
                <w:szCs w:val="24"/>
              </w:rPr>
              <w:t>A100002 Sufinanciranje Gorske službe spašavanja</w:t>
            </w:r>
          </w:p>
          <w:p w:rsidR="00FF49C6" w:rsidRPr="00672774" w:rsidRDefault="005C2494" w:rsidP="003212E6">
            <w:pPr>
              <w:spacing w:after="0" w:line="240" w:lineRule="auto"/>
              <w:rPr>
                <w:sz w:val="24"/>
                <w:szCs w:val="24"/>
              </w:rPr>
            </w:pPr>
            <w:r>
              <w:rPr>
                <w:sz w:val="24"/>
                <w:szCs w:val="24"/>
              </w:rPr>
              <w:t>A100003 Elementarne nepogode</w:t>
            </w:r>
          </w:p>
          <w:p w:rsidR="00FF49C6" w:rsidRPr="00C011AC" w:rsidRDefault="00FF49C6" w:rsidP="003212E6">
            <w:pPr>
              <w:spacing w:after="0" w:line="240" w:lineRule="auto"/>
              <w:rPr>
                <w:sz w:val="24"/>
                <w:szCs w:val="24"/>
              </w:rPr>
            </w:pPr>
            <w:r w:rsidRPr="00672774">
              <w:rPr>
                <w:sz w:val="24"/>
                <w:szCs w:val="24"/>
              </w:rPr>
              <w:t>A</w:t>
            </w:r>
            <w:r w:rsidR="005C2494">
              <w:rPr>
                <w:sz w:val="24"/>
                <w:szCs w:val="24"/>
              </w:rPr>
              <w:t>100004 Opremanje civilne zaštite</w:t>
            </w:r>
          </w:p>
        </w:tc>
      </w:tr>
      <w:tr w:rsidR="00FF49C6" w:rsidRPr="00C011AC" w:rsidTr="005C2494">
        <w:trPr>
          <w:trHeight w:val="931"/>
        </w:trPr>
        <w:tc>
          <w:tcPr>
            <w:tcW w:w="2637" w:type="dxa"/>
          </w:tcPr>
          <w:p w:rsidR="00FF49C6" w:rsidRPr="00C011AC" w:rsidRDefault="00FF49C6" w:rsidP="003212E6">
            <w:pPr>
              <w:spacing w:after="0" w:line="240" w:lineRule="auto"/>
              <w:rPr>
                <w:b/>
                <w:bCs/>
                <w:sz w:val="24"/>
                <w:szCs w:val="24"/>
              </w:rPr>
            </w:pPr>
            <w:r w:rsidRPr="00C011AC">
              <w:rPr>
                <w:b/>
                <w:bCs/>
                <w:sz w:val="24"/>
                <w:szCs w:val="24"/>
              </w:rPr>
              <w:t>Ciljevi programa</w:t>
            </w:r>
          </w:p>
        </w:tc>
        <w:tc>
          <w:tcPr>
            <w:tcW w:w="7075" w:type="dxa"/>
          </w:tcPr>
          <w:p w:rsidR="00FF49C6" w:rsidRPr="00C011AC" w:rsidRDefault="00FF49C6" w:rsidP="00782B69">
            <w:pPr>
              <w:spacing w:after="0" w:line="240" w:lineRule="auto"/>
              <w:jc w:val="both"/>
              <w:rPr>
                <w:sz w:val="24"/>
                <w:szCs w:val="24"/>
              </w:rPr>
            </w:pPr>
            <w:r w:rsidRPr="00672774">
              <w:rPr>
                <w:sz w:val="24"/>
                <w:szCs w:val="24"/>
              </w:rPr>
              <w:t>Cilj programa je daljnje razvijanje zaštite na radu, zaštite od požara, zaštite i spašavanja te ustrojavanja stožera civilne zaštite i poboljšanje uvjeta rada Hrvatske gorske službe spašavanja.</w:t>
            </w:r>
          </w:p>
        </w:tc>
      </w:tr>
      <w:tr w:rsidR="00FF49C6" w:rsidRPr="00C011AC" w:rsidTr="005C2494">
        <w:trPr>
          <w:trHeight w:val="652"/>
        </w:trPr>
        <w:tc>
          <w:tcPr>
            <w:tcW w:w="2637" w:type="dxa"/>
          </w:tcPr>
          <w:p w:rsidR="00FF49C6" w:rsidRPr="00C011AC" w:rsidRDefault="00FF49C6" w:rsidP="003212E6">
            <w:pPr>
              <w:spacing w:after="0" w:line="240" w:lineRule="auto"/>
              <w:rPr>
                <w:b/>
                <w:bCs/>
                <w:sz w:val="24"/>
                <w:szCs w:val="24"/>
              </w:rPr>
            </w:pPr>
            <w:r w:rsidRPr="00C011AC">
              <w:rPr>
                <w:b/>
                <w:bCs/>
                <w:sz w:val="24"/>
                <w:szCs w:val="24"/>
              </w:rPr>
              <w:t>Pokazatelj rezultata</w:t>
            </w:r>
          </w:p>
        </w:tc>
        <w:tc>
          <w:tcPr>
            <w:tcW w:w="7075" w:type="dxa"/>
          </w:tcPr>
          <w:p w:rsidR="00FF49C6" w:rsidRPr="00C011AC" w:rsidRDefault="00FF49C6" w:rsidP="00782B69">
            <w:pPr>
              <w:spacing w:after="0" w:line="240" w:lineRule="auto"/>
              <w:jc w:val="both"/>
              <w:rPr>
                <w:sz w:val="24"/>
                <w:szCs w:val="24"/>
              </w:rPr>
            </w:pPr>
            <w:r>
              <w:rPr>
                <w:sz w:val="24"/>
                <w:szCs w:val="24"/>
              </w:rPr>
              <w:t>Normalno funkcioniranje civilne zaštite i nadoknada štete od elementarnih nepogoda.</w:t>
            </w:r>
          </w:p>
        </w:tc>
      </w:tr>
      <w:tr w:rsidR="00FF49C6" w:rsidRPr="00C011AC" w:rsidTr="005C2494">
        <w:trPr>
          <w:trHeight w:val="1503"/>
        </w:trPr>
        <w:tc>
          <w:tcPr>
            <w:tcW w:w="2637" w:type="dxa"/>
          </w:tcPr>
          <w:p w:rsidR="00FF49C6" w:rsidRPr="00C011AC" w:rsidRDefault="00FF49C6" w:rsidP="003212E6">
            <w:pPr>
              <w:spacing w:after="0" w:line="240" w:lineRule="auto"/>
              <w:rPr>
                <w:b/>
                <w:bCs/>
                <w:sz w:val="24"/>
                <w:szCs w:val="24"/>
              </w:rPr>
            </w:pPr>
            <w:r w:rsidRPr="00C011AC">
              <w:rPr>
                <w:b/>
                <w:bCs/>
                <w:sz w:val="24"/>
                <w:szCs w:val="24"/>
              </w:rPr>
              <w:lastRenderedPageBreak/>
              <w:t>Obrazloženje</w:t>
            </w:r>
          </w:p>
        </w:tc>
        <w:tc>
          <w:tcPr>
            <w:tcW w:w="7075" w:type="dxa"/>
          </w:tcPr>
          <w:p w:rsidR="00FF49C6" w:rsidRPr="00C011AC" w:rsidRDefault="00FF49C6" w:rsidP="00782B69">
            <w:pPr>
              <w:spacing w:after="0" w:line="240" w:lineRule="auto"/>
              <w:jc w:val="both"/>
              <w:rPr>
                <w:sz w:val="24"/>
                <w:szCs w:val="24"/>
              </w:rPr>
            </w:pPr>
            <w:r w:rsidRPr="00FC2471">
              <w:rPr>
                <w:sz w:val="24"/>
                <w:szCs w:val="24"/>
              </w:rPr>
              <w:t>Obuhvaća programe kojima se izvršavaju rashodi za financiranje aktivnosti u području zaštite na radu, zaštite i spašavanja (aktivnosti stožera zaštite i spašavanja, zapovjedništva civilne zaštite, održavanje skloništa), rash</w:t>
            </w:r>
            <w:r>
              <w:rPr>
                <w:sz w:val="24"/>
                <w:szCs w:val="24"/>
              </w:rPr>
              <w:t>odi za poboljšanje uvjeta rada Hrvatske g</w:t>
            </w:r>
            <w:r w:rsidRPr="00FC2471">
              <w:rPr>
                <w:sz w:val="24"/>
                <w:szCs w:val="24"/>
              </w:rPr>
              <w:t>orske službe spašavanja.</w:t>
            </w:r>
          </w:p>
        </w:tc>
      </w:tr>
    </w:tbl>
    <w:p w:rsidR="00FF49C6" w:rsidRDefault="00FF49C6" w:rsidP="00FF49C6">
      <w:pPr>
        <w:rPr>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7074"/>
      </w:tblGrid>
      <w:tr w:rsidR="00FF49C6" w:rsidRPr="00F130BD" w:rsidTr="005C2494">
        <w:trPr>
          <w:trHeight w:val="298"/>
        </w:trPr>
        <w:tc>
          <w:tcPr>
            <w:tcW w:w="2638" w:type="dxa"/>
          </w:tcPr>
          <w:p w:rsidR="00FF49C6" w:rsidRPr="00F130BD" w:rsidRDefault="00FF49C6" w:rsidP="003212E6">
            <w:pPr>
              <w:spacing w:after="0" w:line="240" w:lineRule="auto"/>
              <w:rPr>
                <w:b/>
                <w:bCs/>
                <w:sz w:val="24"/>
                <w:szCs w:val="24"/>
              </w:rPr>
            </w:pPr>
            <w:r w:rsidRPr="00F130BD">
              <w:rPr>
                <w:b/>
                <w:bCs/>
                <w:sz w:val="24"/>
                <w:szCs w:val="24"/>
              </w:rPr>
              <w:t>NAZIV PROGRAMA</w:t>
            </w:r>
          </w:p>
        </w:tc>
        <w:tc>
          <w:tcPr>
            <w:tcW w:w="7074" w:type="dxa"/>
          </w:tcPr>
          <w:p w:rsidR="00FF49C6" w:rsidRPr="00F130BD" w:rsidRDefault="00FF49C6" w:rsidP="003212E6">
            <w:pPr>
              <w:spacing w:after="0" w:line="240" w:lineRule="auto"/>
              <w:rPr>
                <w:sz w:val="24"/>
                <w:szCs w:val="24"/>
              </w:rPr>
            </w:pPr>
            <w:r w:rsidRPr="00F130BD">
              <w:rPr>
                <w:sz w:val="24"/>
                <w:szCs w:val="24"/>
              </w:rPr>
              <w:t>1001 JAVNI RADOVI</w:t>
            </w:r>
          </w:p>
        </w:tc>
      </w:tr>
      <w:tr w:rsidR="00FF49C6" w:rsidRPr="00F130BD" w:rsidTr="005C2494">
        <w:trPr>
          <w:trHeight w:val="598"/>
        </w:trPr>
        <w:tc>
          <w:tcPr>
            <w:tcW w:w="2638" w:type="dxa"/>
          </w:tcPr>
          <w:p w:rsidR="00FF49C6" w:rsidRPr="00F130BD" w:rsidRDefault="00FF49C6" w:rsidP="003212E6">
            <w:pPr>
              <w:spacing w:after="0" w:line="240" w:lineRule="auto"/>
              <w:rPr>
                <w:b/>
                <w:bCs/>
                <w:sz w:val="24"/>
                <w:szCs w:val="24"/>
              </w:rPr>
            </w:pPr>
            <w:r w:rsidRPr="00F130BD">
              <w:rPr>
                <w:b/>
                <w:bCs/>
                <w:sz w:val="24"/>
                <w:szCs w:val="24"/>
              </w:rPr>
              <w:t>Planirana sredstva za provedbu</w:t>
            </w:r>
          </w:p>
        </w:tc>
        <w:tc>
          <w:tcPr>
            <w:tcW w:w="7074" w:type="dxa"/>
          </w:tcPr>
          <w:p w:rsidR="00FF49C6" w:rsidRPr="00F130BD" w:rsidRDefault="00782B69" w:rsidP="003212E6">
            <w:pPr>
              <w:spacing w:after="0" w:line="240" w:lineRule="auto"/>
              <w:rPr>
                <w:sz w:val="24"/>
                <w:szCs w:val="24"/>
              </w:rPr>
            </w:pPr>
            <w:r>
              <w:rPr>
                <w:sz w:val="24"/>
                <w:szCs w:val="24"/>
              </w:rPr>
              <w:t xml:space="preserve">300.000 </w:t>
            </w:r>
            <w:r w:rsidR="00FF49C6" w:rsidRPr="00F130BD">
              <w:rPr>
                <w:sz w:val="24"/>
                <w:szCs w:val="24"/>
              </w:rPr>
              <w:t xml:space="preserve"> kn</w:t>
            </w:r>
          </w:p>
        </w:tc>
      </w:tr>
      <w:tr w:rsidR="00FF49C6" w:rsidRPr="00F130BD" w:rsidTr="005C2494">
        <w:trPr>
          <w:trHeight w:val="949"/>
        </w:trPr>
        <w:tc>
          <w:tcPr>
            <w:tcW w:w="2638" w:type="dxa"/>
          </w:tcPr>
          <w:p w:rsidR="00FF49C6" w:rsidRPr="00F130BD" w:rsidRDefault="00FF49C6" w:rsidP="003212E6">
            <w:pPr>
              <w:spacing w:after="0" w:line="240" w:lineRule="auto"/>
              <w:rPr>
                <w:b/>
                <w:bCs/>
                <w:sz w:val="24"/>
                <w:szCs w:val="24"/>
              </w:rPr>
            </w:pPr>
            <w:r w:rsidRPr="00F130BD">
              <w:rPr>
                <w:b/>
                <w:bCs/>
                <w:sz w:val="24"/>
                <w:szCs w:val="24"/>
              </w:rPr>
              <w:t>Regulatorni okvir</w:t>
            </w:r>
          </w:p>
        </w:tc>
        <w:tc>
          <w:tcPr>
            <w:tcW w:w="7074" w:type="dxa"/>
          </w:tcPr>
          <w:p w:rsidR="00FF49C6" w:rsidRPr="005F54C0" w:rsidRDefault="00FF49C6" w:rsidP="00782B69">
            <w:pPr>
              <w:spacing w:after="0" w:line="240" w:lineRule="auto"/>
              <w:jc w:val="both"/>
              <w:rPr>
                <w:rFonts w:cstheme="minorHAnsi"/>
                <w:sz w:val="24"/>
                <w:szCs w:val="24"/>
              </w:rPr>
            </w:pPr>
            <w:r w:rsidRPr="005F54C0">
              <w:rPr>
                <w:rFonts w:cstheme="minorHAnsi"/>
                <w:color w:val="000000"/>
                <w:sz w:val="24"/>
                <w:szCs w:val="24"/>
              </w:rPr>
              <w:t>Programa javnog rada – aktivacije nezaposlenih osoba na poslovima preventivnih mjera zaštite od požara i bujičnih poplava koji se financira iz sredstava Hrvatskog zavoda za zapošljavanje.</w:t>
            </w:r>
          </w:p>
        </w:tc>
      </w:tr>
      <w:tr w:rsidR="00FF49C6" w:rsidRPr="00F130BD" w:rsidTr="005C2494">
        <w:trPr>
          <w:trHeight w:val="414"/>
        </w:trPr>
        <w:tc>
          <w:tcPr>
            <w:tcW w:w="2638" w:type="dxa"/>
          </w:tcPr>
          <w:p w:rsidR="00FF49C6" w:rsidRPr="00F130BD" w:rsidRDefault="00FF49C6" w:rsidP="003212E6">
            <w:pPr>
              <w:spacing w:after="0" w:line="240" w:lineRule="auto"/>
              <w:rPr>
                <w:b/>
                <w:bCs/>
                <w:sz w:val="24"/>
                <w:szCs w:val="24"/>
              </w:rPr>
            </w:pPr>
            <w:r w:rsidRPr="00F130BD">
              <w:rPr>
                <w:b/>
                <w:bCs/>
                <w:sz w:val="24"/>
                <w:szCs w:val="24"/>
              </w:rPr>
              <w:t>Opis programa</w:t>
            </w:r>
          </w:p>
        </w:tc>
        <w:tc>
          <w:tcPr>
            <w:tcW w:w="7074" w:type="dxa"/>
          </w:tcPr>
          <w:p w:rsidR="00FF49C6" w:rsidRPr="00F130BD" w:rsidRDefault="00FF49C6" w:rsidP="003212E6">
            <w:pPr>
              <w:spacing w:after="0" w:line="240" w:lineRule="auto"/>
              <w:rPr>
                <w:sz w:val="24"/>
                <w:szCs w:val="24"/>
              </w:rPr>
            </w:pPr>
            <w:r w:rsidRPr="00F130BD">
              <w:rPr>
                <w:sz w:val="24"/>
                <w:szCs w:val="24"/>
              </w:rPr>
              <w:t xml:space="preserve">A100001 </w:t>
            </w:r>
            <w:r w:rsidR="005C2494">
              <w:rPr>
                <w:sz w:val="24"/>
                <w:szCs w:val="24"/>
              </w:rPr>
              <w:t>J</w:t>
            </w:r>
            <w:r>
              <w:rPr>
                <w:sz w:val="24"/>
                <w:szCs w:val="24"/>
              </w:rPr>
              <w:t>avni rado</w:t>
            </w:r>
            <w:r w:rsidR="00782B69">
              <w:rPr>
                <w:sz w:val="24"/>
                <w:szCs w:val="24"/>
              </w:rPr>
              <w:t xml:space="preserve">vi zaštite od požara i poplava </w:t>
            </w:r>
          </w:p>
        </w:tc>
      </w:tr>
      <w:tr w:rsidR="00FF49C6" w:rsidRPr="00F130BD" w:rsidTr="005C2494">
        <w:trPr>
          <w:trHeight w:val="689"/>
        </w:trPr>
        <w:tc>
          <w:tcPr>
            <w:tcW w:w="2638" w:type="dxa"/>
          </w:tcPr>
          <w:p w:rsidR="00FF49C6" w:rsidRPr="00F130BD" w:rsidRDefault="00FF49C6" w:rsidP="003212E6">
            <w:pPr>
              <w:spacing w:after="0" w:line="240" w:lineRule="auto"/>
              <w:rPr>
                <w:b/>
                <w:bCs/>
                <w:sz w:val="24"/>
                <w:szCs w:val="24"/>
              </w:rPr>
            </w:pPr>
            <w:r w:rsidRPr="00F130BD">
              <w:rPr>
                <w:b/>
                <w:bCs/>
                <w:sz w:val="24"/>
                <w:szCs w:val="24"/>
              </w:rPr>
              <w:t>Ciljevi programa</w:t>
            </w:r>
          </w:p>
        </w:tc>
        <w:tc>
          <w:tcPr>
            <w:tcW w:w="7074" w:type="dxa"/>
          </w:tcPr>
          <w:p w:rsidR="00FF49C6" w:rsidRPr="00F130BD" w:rsidRDefault="00FF49C6" w:rsidP="003212E6">
            <w:pPr>
              <w:spacing w:after="0" w:line="240" w:lineRule="auto"/>
              <w:rPr>
                <w:sz w:val="24"/>
                <w:szCs w:val="24"/>
              </w:rPr>
            </w:pPr>
            <w:r w:rsidRPr="00F130BD">
              <w:rPr>
                <w:sz w:val="24"/>
                <w:szCs w:val="24"/>
              </w:rPr>
              <w:t xml:space="preserve">Cilj programa je </w:t>
            </w:r>
            <w:r>
              <w:rPr>
                <w:sz w:val="24"/>
                <w:szCs w:val="24"/>
              </w:rPr>
              <w:t>provođene mjera zaštite od požara i poplava i zapošljavanje građana.</w:t>
            </w:r>
          </w:p>
        </w:tc>
      </w:tr>
      <w:tr w:rsidR="00FF49C6" w:rsidRPr="00F130BD" w:rsidTr="005C2494">
        <w:trPr>
          <w:trHeight w:val="415"/>
        </w:trPr>
        <w:tc>
          <w:tcPr>
            <w:tcW w:w="2638" w:type="dxa"/>
          </w:tcPr>
          <w:p w:rsidR="00FF49C6" w:rsidRPr="00F130BD" w:rsidRDefault="00FF49C6" w:rsidP="003212E6">
            <w:pPr>
              <w:spacing w:after="0" w:line="240" w:lineRule="auto"/>
              <w:rPr>
                <w:b/>
                <w:bCs/>
                <w:sz w:val="24"/>
                <w:szCs w:val="24"/>
              </w:rPr>
            </w:pPr>
            <w:r w:rsidRPr="00F130BD">
              <w:rPr>
                <w:b/>
                <w:bCs/>
                <w:sz w:val="24"/>
                <w:szCs w:val="24"/>
              </w:rPr>
              <w:t>Pokazatelj rezultata</w:t>
            </w:r>
          </w:p>
        </w:tc>
        <w:tc>
          <w:tcPr>
            <w:tcW w:w="7074" w:type="dxa"/>
          </w:tcPr>
          <w:p w:rsidR="00FF49C6" w:rsidRPr="00F130BD" w:rsidRDefault="00FF49C6" w:rsidP="003212E6">
            <w:pPr>
              <w:spacing w:after="0" w:line="240" w:lineRule="auto"/>
              <w:rPr>
                <w:sz w:val="24"/>
                <w:szCs w:val="24"/>
              </w:rPr>
            </w:pPr>
            <w:r>
              <w:rPr>
                <w:sz w:val="24"/>
                <w:szCs w:val="24"/>
              </w:rPr>
              <w:t>Zaposlenje građana koji su duže vrijeme nezaposleni</w:t>
            </w:r>
            <w:r w:rsidR="00DF7E7D">
              <w:rPr>
                <w:sz w:val="24"/>
                <w:szCs w:val="24"/>
              </w:rPr>
              <w:t>.</w:t>
            </w:r>
          </w:p>
        </w:tc>
      </w:tr>
      <w:tr w:rsidR="00FF49C6" w:rsidRPr="00F130BD" w:rsidTr="005C2494">
        <w:trPr>
          <w:trHeight w:val="705"/>
        </w:trPr>
        <w:tc>
          <w:tcPr>
            <w:tcW w:w="2638" w:type="dxa"/>
          </w:tcPr>
          <w:p w:rsidR="00FF49C6" w:rsidRPr="00F130BD" w:rsidRDefault="00FF49C6" w:rsidP="003212E6">
            <w:pPr>
              <w:spacing w:after="0" w:line="240" w:lineRule="auto"/>
              <w:rPr>
                <w:b/>
                <w:bCs/>
                <w:sz w:val="24"/>
                <w:szCs w:val="24"/>
              </w:rPr>
            </w:pPr>
            <w:r w:rsidRPr="00F130BD">
              <w:rPr>
                <w:b/>
                <w:bCs/>
                <w:sz w:val="24"/>
                <w:szCs w:val="24"/>
              </w:rPr>
              <w:t>Obrazloženje</w:t>
            </w:r>
          </w:p>
        </w:tc>
        <w:tc>
          <w:tcPr>
            <w:tcW w:w="7074" w:type="dxa"/>
          </w:tcPr>
          <w:p w:rsidR="00FF49C6" w:rsidRPr="00F130BD" w:rsidRDefault="00FF49C6" w:rsidP="003212E6">
            <w:pPr>
              <w:spacing w:after="0" w:line="240" w:lineRule="auto"/>
              <w:rPr>
                <w:sz w:val="24"/>
                <w:szCs w:val="24"/>
              </w:rPr>
            </w:pPr>
            <w:r w:rsidRPr="00F130BD">
              <w:rPr>
                <w:sz w:val="24"/>
                <w:szCs w:val="24"/>
              </w:rPr>
              <w:t xml:space="preserve">Program obuhvaća rashode za </w:t>
            </w:r>
            <w:r>
              <w:rPr>
                <w:sz w:val="24"/>
                <w:szCs w:val="24"/>
              </w:rPr>
              <w:t>plaće i druge naknade za zaposlene na javnim radovima.</w:t>
            </w:r>
          </w:p>
        </w:tc>
      </w:tr>
    </w:tbl>
    <w:p w:rsidR="00DC6DC1" w:rsidRDefault="00DC6DC1" w:rsidP="00FF49C6">
      <w:pPr>
        <w:rPr>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52"/>
      </w:tblGrid>
      <w:tr w:rsidR="00DC03DC" w:rsidRPr="00C011AC" w:rsidTr="00DC03DC">
        <w:tc>
          <w:tcPr>
            <w:tcW w:w="9712" w:type="dxa"/>
            <w:gridSpan w:val="2"/>
          </w:tcPr>
          <w:p w:rsidR="00DC03DC" w:rsidRPr="00DC03DC" w:rsidRDefault="00DC03DC" w:rsidP="00DC03DC">
            <w:pPr>
              <w:pStyle w:val="Bezproreda"/>
              <w:rPr>
                <w:sz w:val="24"/>
                <w:szCs w:val="24"/>
              </w:rPr>
            </w:pPr>
            <w:r w:rsidRPr="00DC03DC">
              <w:rPr>
                <w:sz w:val="24"/>
                <w:szCs w:val="24"/>
              </w:rPr>
              <w:br w:type="page"/>
            </w:r>
            <w:r w:rsidRPr="00DC03DC">
              <w:rPr>
                <w:b/>
                <w:bCs/>
                <w:sz w:val="24"/>
                <w:szCs w:val="24"/>
              </w:rPr>
              <w:t xml:space="preserve">Glava: </w:t>
            </w:r>
            <w:r w:rsidRPr="00DC03DC">
              <w:rPr>
                <w:sz w:val="24"/>
                <w:szCs w:val="24"/>
              </w:rPr>
              <w:t>00103 VATROGASTVO</w:t>
            </w:r>
          </w:p>
        </w:tc>
      </w:tr>
      <w:tr w:rsidR="00DC03DC" w:rsidRPr="00C011AC" w:rsidTr="00DC03DC">
        <w:trPr>
          <w:trHeight w:val="283"/>
        </w:trPr>
        <w:tc>
          <w:tcPr>
            <w:tcW w:w="2660" w:type="dxa"/>
          </w:tcPr>
          <w:p w:rsidR="00DC03DC" w:rsidRPr="00DC03DC" w:rsidRDefault="00DC03DC" w:rsidP="00DC03DC">
            <w:pPr>
              <w:pStyle w:val="Bezproreda"/>
              <w:rPr>
                <w:b/>
                <w:bCs/>
                <w:sz w:val="24"/>
                <w:szCs w:val="24"/>
              </w:rPr>
            </w:pPr>
            <w:r w:rsidRPr="00DC03DC">
              <w:rPr>
                <w:b/>
                <w:bCs/>
                <w:sz w:val="24"/>
                <w:szCs w:val="24"/>
              </w:rPr>
              <w:t>NAZIV PROGRAMA</w:t>
            </w:r>
          </w:p>
        </w:tc>
        <w:tc>
          <w:tcPr>
            <w:tcW w:w="7052" w:type="dxa"/>
          </w:tcPr>
          <w:p w:rsidR="00DC03DC" w:rsidRPr="00DC03DC" w:rsidRDefault="00DC03DC" w:rsidP="00DC03DC">
            <w:pPr>
              <w:pStyle w:val="Bezproreda"/>
              <w:rPr>
                <w:sz w:val="24"/>
                <w:szCs w:val="24"/>
              </w:rPr>
            </w:pPr>
            <w:r w:rsidRPr="00DC03DC">
              <w:rPr>
                <w:sz w:val="24"/>
                <w:szCs w:val="24"/>
              </w:rPr>
              <w:t>1001 VATROGASNA ZAJEDNICA GRADA</w:t>
            </w:r>
          </w:p>
        </w:tc>
      </w:tr>
      <w:tr w:rsidR="00DC03DC" w:rsidRPr="00C011AC" w:rsidTr="00DC03DC">
        <w:trPr>
          <w:trHeight w:val="380"/>
        </w:trPr>
        <w:tc>
          <w:tcPr>
            <w:tcW w:w="2660" w:type="dxa"/>
          </w:tcPr>
          <w:p w:rsidR="00DC03DC" w:rsidRPr="00DC03DC" w:rsidRDefault="00DC03DC" w:rsidP="00DC03DC">
            <w:pPr>
              <w:pStyle w:val="Bezproreda"/>
              <w:rPr>
                <w:b/>
                <w:bCs/>
                <w:sz w:val="24"/>
                <w:szCs w:val="24"/>
              </w:rPr>
            </w:pPr>
            <w:r w:rsidRPr="00DC03DC">
              <w:rPr>
                <w:b/>
                <w:bCs/>
                <w:sz w:val="24"/>
                <w:szCs w:val="24"/>
              </w:rPr>
              <w:t>Planirana sredstva za provedbu</w:t>
            </w:r>
          </w:p>
        </w:tc>
        <w:tc>
          <w:tcPr>
            <w:tcW w:w="7052" w:type="dxa"/>
          </w:tcPr>
          <w:p w:rsidR="00DC03DC" w:rsidRPr="00DC03DC" w:rsidRDefault="00DC03DC" w:rsidP="00DC03DC">
            <w:pPr>
              <w:pStyle w:val="Bezproreda"/>
              <w:rPr>
                <w:sz w:val="24"/>
                <w:szCs w:val="24"/>
              </w:rPr>
            </w:pPr>
            <w:r w:rsidRPr="00DC03DC">
              <w:rPr>
                <w:sz w:val="24"/>
                <w:szCs w:val="24"/>
              </w:rPr>
              <w:t>2.252.888,00 kn</w:t>
            </w:r>
          </w:p>
        </w:tc>
      </w:tr>
      <w:tr w:rsidR="00DC03DC" w:rsidRPr="00672774" w:rsidTr="00DC03DC">
        <w:trPr>
          <w:trHeight w:val="935"/>
        </w:trPr>
        <w:tc>
          <w:tcPr>
            <w:tcW w:w="2660" w:type="dxa"/>
          </w:tcPr>
          <w:p w:rsidR="00DC03DC" w:rsidRPr="00DC03DC" w:rsidRDefault="00DC03DC" w:rsidP="00DC03DC">
            <w:pPr>
              <w:pStyle w:val="Bezproreda"/>
              <w:rPr>
                <w:b/>
                <w:bCs/>
                <w:sz w:val="24"/>
                <w:szCs w:val="24"/>
              </w:rPr>
            </w:pPr>
            <w:r w:rsidRPr="00DC03DC">
              <w:rPr>
                <w:b/>
                <w:bCs/>
                <w:sz w:val="24"/>
                <w:szCs w:val="24"/>
              </w:rPr>
              <w:t>Regulatorni okvir</w:t>
            </w:r>
          </w:p>
        </w:tc>
        <w:tc>
          <w:tcPr>
            <w:tcW w:w="7052" w:type="dxa"/>
          </w:tcPr>
          <w:p w:rsidR="00DC03DC" w:rsidRPr="00DC03DC" w:rsidRDefault="00DC03DC" w:rsidP="00DC03DC">
            <w:pPr>
              <w:pStyle w:val="Bezproreda"/>
              <w:rPr>
                <w:sz w:val="24"/>
                <w:szCs w:val="24"/>
              </w:rPr>
            </w:pPr>
            <w:r w:rsidRPr="00DC03DC">
              <w:rPr>
                <w:sz w:val="24"/>
                <w:szCs w:val="24"/>
              </w:rPr>
              <w:t xml:space="preserve">Zakon o vatrogastvu </w:t>
            </w:r>
          </w:p>
          <w:p w:rsidR="00DC03DC" w:rsidRPr="00DC03DC" w:rsidRDefault="00DC03DC" w:rsidP="00DC03DC">
            <w:pPr>
              <w:pStyle w:val="Bezproreda"/>
              <w:rPr>
                <w:sz w:val="24"/>
                <w:szCs w:val="24"/>
              </w:rPr>
            </w:pPr>
            <w:r w:rsidRPr="00DC03DC">
              <w:rPr>
                <w:sz w:val="24"/>
                <w:szCs w:val="24"/>
              </w:rPr>
              <w:t xml:space="preserve">Zakon o zaštiti od požara </w:t>
            </w:r>
          </w:p>
          <w:p w:rsidR="00DC03DC" w:rsidRPr="00DC03DC" w:rsidRDefault="00DC03DC" w:rsidP="00DC03DC">
            <w:pPr>
              <w:pStyle w:val="Bezproreda"/>
              <w:rPr>
                <w:sz w:val="24"/>
                <w:szCs w:val="24"/>
              </w:rPr>
            </w:pPr>
            <w:r w:rsidRPr="00DC03DC">
              <w:rPr>
                <w:sz w:val="24"/>
                <w:szCs w:val="24"/>
              </w:rPr>
              <w:t>Zakon o zaštiti od elementarnih nepogoda</w:t>
            </w:r>
          </w:p>
        </w:tc>
      </w:tr>
      <w:tr w:rsidR="00DC03DC" w:rsidRPr="00C011AC" w:rsidTr="00DC03DC">
        <w:trPr>
          <w:trHeight w:val="268"/>
        </w:trPr>
        <w:tc>
          <w:tcPr>
            <w:tcW w:w="2660" w:type="dxa"/>
          </w:tcPr>
          <w:p w:rsidR="00DC03DC" w:rsidRPr="00DC03DC" w:rsidRDefault="00DC03DC" w:rsidP="00DC03DC">
            <w:pPr>
              <w:pStyle w:val="Bezproreda"/>
              <w:rPr>
                <w:b/>
                <w:bCs/>
                <w:sz w:val="24"/>
                <w:szCs w:val="24"/>
              </w:rPr>
            </w:pPr>
            <w:r w:rsidRPr="00DC03DC">
              <w:rPr>
                <w:b/>
                <w:bCs/>
                <w:sz w:val="24"/>
                <w:szCs w:val="24"/>
              </w:rPr>
              <w:t>Opis programa</w:t>
            </w:r>
          </w:p>
        </w:tc>
        <w:tc>
          <w:tcPr>
            <w:tcW w:w="7052" w:type="dxa"/>
          </w:tcPr>
          <w:p w:rsidR="00DC03DC" w:rsidRPr="00DC03DC" w:rsidRDefault="00DC03DC" w:rsidP="00DC03DC">
            <w:pPr>
              <w:pStyle w:val="Bezproreda"/>
              <w:rPr>
                <w:sz w:val="24"/>
                <w:szCs w:val="24"/>
              </w:rPr>
            </w:pPr>
            <w:r w:rsidRPr="00DC03DC">
              <w:rPr>
                <w:sz w:val="24"/>
                <w:szCs w:val="24"/>
              </w:rPr>
              <w:t>A100001 FINANCIRANJE REDOVNE DJELATNOSTI VZ (2.252.888,00 kn)</w:t>
            </w:r>
          </w:p>
        </w:tc>
      </w:tr>
      <w:tr w:rsidR="00DC03DC" w:rsidRPr="00672774" w:rsidTr="00DC03DC">
        <w:trPr>
          <w:trHeight w:val="967"/>
        </w:trPr>
        <w:tc>
          <w:tcPr>
            <w:tcW w:w="2660" w:type="dxa"/>
          </w:tcPr>
          <w:p w:rsidR="00DC03DC" w:rsidRPr="00DC03DC" w:rsidRDefault="00DC03DC" w:rsidP="00DC03DC">
            <w:pPr>
              <w:pStyle w:val="Bezproreda"/>
              <w:rPr>
                <w:b/>
                <w:bCs/>
                <w:sz w:val="24"/>
                <w:szCs w:val="24"/>
              </w:rPr>
            </w:pPr>
            <w:r w:rsidRPr="00DC03DC">
              <w:rPr>
                <w:b/>
                <w:bCs/>
                <w:sz w:val="24"/>
                <w:szCs w:val="24"/>
              </w:rPr>
              <w:t>Ciljevi programa</w:t>
            </w:r>
          </w:p>
        </w:tc>
        <w:tc>
          <w:tcPr>
            <w:tcW w:w="7052" w:type="dxa"/>
          </w:tcPr>
          <w:p w:rsidR="00DC03DC" w:rsidRPr="00DC03DC" w:rsidRDefault="00DC03DC" w:rsidP="00DC03DC">
            <w:pPr>
              <w:pStyle w:val="Bezproreda"/>
              <w:jc w:val="both"/>
              <w:rPr>
                <w:sz w:val="24"/>
                <w:szCs w:val="24"/>
              </w:rPr>
            </w:pPr>
            <w:r w:rsidRPr="00DC03DC">
              <w:rPr>
                <w:sz w:val="24"/>
                <w:szCs w:val="24"/>
              </w:rPr>
              <w:t>Cilj programa je normalno funkcioniranje protupožarne zaštite kroz djelatnost Vatrogasne zajednice Grada Siska i Dobrovoljnih vatrogasnih društava.</w:t>
            </w:r>
          </w:p>
        </w:tc>
      </w:tr>
      <w:tr w:rsidR="00DC03DC" w:rsidRPr="00C011AC" w:rsidTr="00DC03DC">
        <w:trPr>
          <w:trHeight w:val="541"/>
        </w:trPr>
        <w:tc>
          <w:tcPr>
            <w:tcW w:w="2660" w:type="dxa"/>
          </w:tcPr>
          <w:p w:rsidR="00DC03DC" w:rsidRPr="00DC03DC" w:rsidRDefault="00DC03DC" w:rsidP="00DC03DC">
            <w:pPr>
              <w:spacing w:line="240" w:lineRule="auto"/>
              <w:rPr>
                <w:b/>
                <w:bCs/>
                <w:sz w:val="24"/>
                <w:szCs w:val="24"/>
              </w:rPr>
            </w:pPr>
            <w:r w:rsidRPr="00DC03DC">
              <w:rPr>
                <w:b/>
                <w:bCs/>
                <w:sz w:val="24"/>
                <w:szCs w:val="24"/>
              </w:rPr>
              <w:t>Pokazatelj rezultata</w:t>
            </w:r>
          </w:p>
        </w:tc>
        <w:tc>
          <w:tcPr>
            <w:tcW w:w="7052" w:type="dxa"/>
          </w:tcPr>
          <w:p w:rsidR="00DC03DC" w:rsidRPr="00DC03DC" w:rsidRDefault="00DC03DC" w:rsidP="00DC03DC">
            <w:pPr>
              <w:spacing w:line="240" w:lineRule="auto"/>
              <w:jc w:val="both"/>
              <w:rPr>
                <w:sz w:val="24"/>
                <w:szCs w:val="24"/>
              </w:rPr>
            </w:pPr>
            <w:r w:rsidRPr="00DC03DC">
              <w:rPr>
                <w:sz w:val="24"/>
                <w:szCs w:val="24"/>
              </w:rPr>
              <w:t>Normalno funkcioniranje Vatrogasne zajednice Grada Siska i Dobrovoljnih vatrogasnih društava.</w:t>
            </w:r>
          </w:p>
        </w:tc>
      </w:tr>
      <w:tr w:rsidR="00DC03DC" w:rsidRPr="00C011AC" w:rsidTr="00DC03DC">
        <w:trPr>
          <w:trHeight w:val="1020"/>
        </w:trPr>
        <w:tc>
          <w:tcPr>
            <w:tcW w:w="2660" w:type="dxa"/>
          </w:tcPr>
          <w:p w:rsidR="00DC03DC" w:rsidRPr="00C011AC" w:rsidRDefault="00DC03DC" w:rsidP="006D6C77">
            <w:pPr>
              <w:spacing w:after="0" w:line="240" w:lineRule="auto"/>
              <w:rPr>
                <w:b/>
                <w:bCs/>
                <w:sz w:val="24"/>
                <w:szCs w:val="24"/>
              </w:rPr>
            </w:pPr>
            <w:r w:rsidRPr="00C011AC">
              <w:rPr>
                <w:b/>
                <w:bCs/>
                <w:sz w:val="24"/>
                <w:szCs w:val="24"/>
              </w:rPr>
              <w:t>Obrazloženje</w:t>
            </w:r>
          </w:p>
        </w:tc>
        <w:tc>
          <w:tcPr>
            <w:tcW w:w="7052" w:type="dxa"/>
          </w:tcPr>
          <w:p w:rsidR="00DC03DC" w:rsidRPr="00C011AC" w:rsidRDefault="00DC03DC" w:rsidP="00DC03DC">
            <w:pPr>
              <w:spacing w:after="0" w:line="240" w:lineRule="auto"/>
              <w:jc w:val="both"/>
              <w:rPr>
                <w:sz w:val="24"/>
                <w:szCs w:val="24"/>
              </w:rPr>
            </w:pPr>
            <w:r>
              <w:rPr>
                <w:sz w:val="24"/>
                <w:szCs w:val="24"/>
              </w:rPr>
              <w:t xml:space="preserve">Program obuhvaća rashode za financiranje </w:t>
            </w:r>
            <w:r w:rsidRPr="00672774">
              <w:rPr>
                <w:sz w:val="24"/>
                <w:szCs w:val="24"/>
              </w:rPr>
              <w:t xml:space="preserve">Vatrogasne zajednice i </w:t>
            </w:r>
            <w:r>
              <w:rPr>
                <w:sz w:val="24"/>
                <w:szCs w:val="24"/>
              </w:rPr>
              <w:t>D</w:t>
            </w:r>
            <w:r w:rsidRPr="00672774">
              <w:rPr>
                <w:sz w:val="24"/>
                <w:szCs w:val="24"/>
              </w:rPr>
              <w:t>obrovoljnih vatrogasnih društava</w:t>
            </w:r>
            <w:r>
              <w:rPr>
                <w:sz w:val="24"/>
                <w:szCs w:val="24"/>
              </w:rPr>
              <w:t xml:space="preserve"> i sredstva za izgradnju vatrogasnog doma u Topolovcu.</w:t>
            </w:r>
          </w:p>
        </w:tc>
      </w:tr>
    </w:tbl>
    <w:p w:rsidR="00DC03DC" w:rsidRDefault="00DC03DC" w:rsidP="00DC03DC">
      <w:pPr>
        <w:rPr>
          <w:sz w:val="24"/>
          <w:szCs w:val="24"/>
        </w:rPr>
      </w:pPr>
    </w:p>
    <w:p w:rsidR="00DC03DC" w:rsidRDefault="00DC03DC" w:rsidP="00FF49C6">
      <w:pPr>
        <w:rPr>
          <w:sz w:val="24"/>
          <w:szCs w:val="24"/>
        </w:rPr>
      </w:pPr>
    </w:p>
    <w:p w:rsidR="00DC03DC" w:rsidRDefault="00DC03DC" w:rsidP="00FF49C6">
      <w:pPr>
        <w:rPr>
          <w:sz w:val="24"/>
          <w:szCs w:val="24"/>
        </w:rPr>
      </w:pPr>
    </w:p>
    <w:tbl>
      <w:tblPr>
        <w:tblStyle w:val="Reetkatablice"/>
        <w:tblW w:w="9606" w:type="dxa"/>
        <w:tblLook w:val="04A0" w:firstRow="1" w:lastRow="0" w:firstColumn="1" w:lastColumn="0" w:noHBand="0" w:noVBand="1"/>
      </w:tblPr>
      <w:tblGrid>
        <w:gridCol w:w="2660"/>
        <w:gridCol w:w="567"/>
        <w:gridCol w:w="6379"/>
      </w:tblGrid>
      <w:tr w:rsidR="00DC6DC1" w:rsidRPr="00B72659" w:rsidTr="00341445">
        <w:tc>
          <w:tcPr>
            <w:tcW w:w="9606" w:type="dxa"/>
            <w:gridSpan w:val="3"/>
          </w:tcPr>
          <w:p w:rsidR="00DC6DC1" w:rsidRPr="00B72659" w:rsidRDefault="00DC6DC1" w:rsidP="003212E6">
            <w:pPr>
              <w:rPr>
                <w:rFonts w:cstheme="minorHAnsi"/>
                <w:b/>
                <w:sz w:val="24"/>
                <w:szCs w:val="24"/>
              </w:rPr>
            </w:pPr>
            <w:r w:rsidRPr="00B72659">
              <w:rPr>
                <w:rFonts w:cstheme="minorHAnsi"/>
                <w:b/>
                <w:sz w:val="24"/>
                <w:szCs w:val="24"/>
              </w:rPr>
              <w:lastRenderedPageBreak/>
              <w:t xml:space="preserve">Razdjel: </w:t>
            </w:r>
            <w:r>
              <w:rPr>
                <w:rFonts w:cstheme="minorHAnsi"/>
                <w:b/>
                <w:sz w:val="24"/>
                <w:szCs w:val="24"/>
              </w:rPr>
              <w:t>002 UPRAVNI ODJEL ZA PRORAČUN I FINANCIJE</w:t>
            </w:r>
          </w:p>
        </w:tc>
      </w:tr>
      <w:tr w:rsidR="00DC6DC1" w:rsidRPr="00B72659" w:rsidTr="00341445">
        <w:trPr>
          <w:trHeight w:val="387"/>
        </w:trPr>
        <w:tc>
          <w:tcPr>
            <w:tcW w:w="2660" w:type="dxa"/>
          </w:tcPr>
          <w:p w:rsidR="00DC6DC1" w:rsidRPr="00B72659" w:rsidRDefault="00DC6DC1" w:rsidP="003212E6">
            <w:pPr>
              <w:rPr>
                <w:rFonts w:cstheme="minorHAnsi"/>
                <w:b/>
                <w:sz w:val="24"/>
                <w:szCs w:val="24"/>
              </w:rPr>
            </w:pPr>
            <w:r w:rsidRPr="00B72659">
              <w:rPr>
                <w:rFonts w:cstheme="minorHAnsi"/>
                <w:b/>
                <w:sz w:val="24"/>
                <w:szCs w:val="24"/>
              </w:rPr>
              <w:t>NAZIV PROGRAMA</w:t>
            </w:r>
          </w:p>
        </w:tc>
        <w:tc>
          <w:tcPr>
            <w:tcW w:w="6946" w:type="dxa"/>
            <w:gridSpan w:val="2"/>
          </w:tcPr>
          <w:p w:rsidR="00DC6DC1" w:rsidRPr="00B72659" w:rsidRDefault="00DC6DC1" w:rsidP="003212E6">
            <w:pPr>
              <w:rPr>
                <w:rFonts w:cstheme="minorHAnsi"/>
                <w:sz w:val="24"/>
                <w:szCs w:val="24"/>
              </w:rPr>
            </w:pPr>
            <w:r>
              <w:rPr>
                <w:rFonts w:cstheme="minorHAnsi"/>
                <w:sz w:val="24"/>
                <w:szCs w:val="24"/>
              </w:rPr>
              <w:t>10001 UPRAVLJANJE FINANCIJAMA</w:t>
            </w:r>
          </w:p>
        </w:tc>
      </w:tr>
      <w:tr w:rsidR="00DC6DC1" w:rsidRPr="00B72659" w:rsidTr="00341445">
        <w:trPr>
          <w:trHeight w:val="334"/>
        </w:trPr>
        <w:tc>
          <w:tcPr>
            <w:tcW w:w="2660" w:type="dxa"/>
          </w:tcPr>
          <w:p w:rsidR="00DC6DC1" w:rsidRPr="00B72659" w:rsidRDefault="00DC6DC1" w:rsidP="003212E6">
            <w:pPr>
              <w:rPr>
                <w:rFonts w:cstheme="minorHAnsi"/>
                <w:b/>
                <w:sz w:val="24"/>
                <w:szCs w:val="24"/>
              </w:rPr>
            </w:pPr>
            <w:r>
              <w:rPr>
                <w:rFonts w:cstheme="minorHAnsi"/>
                <w:b/>
                <w:sz w:val="24"/>
                <w:szCs w:val="24"/>
              </w:rPr>
              <w:t>Regulatorni okvir</w:t>
            </w:r>
          </w:p>
        </w:tc>
        <w:tc>
          <w:tcPr>
            <w:tcW w:w="6946" w:type="dxa"/>
            <w:gridSpan w:val="2"/>
          </w:tcPr>
          <w:p w:rsidR="00DC6DC1" w:rsidRPr="00B72659" w:rsidRDefault="00DC6DC1" w:rsidP="003212E6">
            <w:pPr>
              <w:rPr>
                <w:rFonts w:cstheme="minorHAnsi"/>
                <w:sz w:val="24"/>
                <w:szCs w:val="24"/>
              </w:rPr>
            </w:pPr>
            <w:r w:rsidRPr="00B72659">
              <w:rPr>
                <w:rFonts w:eastAsia="Calibri" w:cstheme="minorHAnsi"/>
                <w:sz w:val="24"/>
                <w:szCs w:val="24"/>
              </w:rPr>
              <w:t>Zakon o lokalnoj i područnoj (regionalnoj) samoupravi</w:t>
            </w:r>
            <w:r>
              <w:rPr>
                <w:rFonts w:eastAsia="Calibri" w:cstheme="minorHAnsi"/>
                <w:sz w:val="24"/>
                <w:szCs w:val="24"/>
              </w:rPr>
              <w:t xml:space="preserve">, </w:t>
            </w:r>
            <w:r w:rsidRPr="00B72659">
              <w:rPr>
                <w:rFonts w:eastAsia="Calibri" w:cstheme="minorHAnsi"/>
                <w:sz w:val="24"/>
                <w:szCs w:val="24"/>
              </w:rPr>
              <w:t>Statut grada Siska</w:t>
            </w:r>
            <w:r>
              <w:rPr>
                <w:rFonts w:eastAsia="Calibri" w:cstheme="minorHAnsi"/>
                <w:sz w:val="24"/>
                <w:szCs w:val="24"/>
              </w:rPr>
              <w:t xml:space="preserve"> i </w:t>
            </w:r>
            <w:r w:rsidRPr="00B72659">
              <w:rPr>
                <w:rFonts w:eastAsia="Calibri" w:cstheme="minorHAnsi"/>
                <w:sz w:val="24"/>
                <w:szCs w:val="24"/>
              </w:rPr>
              <w:t>Pravilnik o radu</w:t>
            </w:r>
            <w:r>
              <w:rPr>
                <w:rFonts w:eastAsia="Calibri" w:cstheme="minorHAnsi"/>
                <w:sz w:val="24"/>
                <w:szCs w:val="24"/>
              </w:rPr>
              <w:t xml:space="preserve">, Zakon o proračunu, </w:t>
            </w:r>
          </w:p>
        </w:tc>
      </w:tr>
      <w:tr w:rsidR="00DC6DC1" w:rsidRPr="00B72659" w:rsidTr="00341445">
        <w:trPr>
          <w:trHeight w:val="565"/>
        </w:trPr>
        <w:tc>
          <w:tcPr>
            <w:tcW w:w="2660" w:type="dxa"/>
          </w:tcPr>
          <w:p w:rsidR="00DC6DC1" w:rsidRPr="00B72659" w:rsidRDefault="00DC6DC1" w:rsidP="003212E6">
            <w:pPr>
              <w:rPr>
                <w:rFonts w:cstheme="minorHAnsi"/>
                <w:b/>
                <w:sz w:val="24"/>
                <w:szCs w:val="24"/>
              </w:rPr>
            </w:pPr>
            <w:r w:rsidRPr="00B72659">
              <w:rPr>
                <w:rFonts w:cstheme="minorHAnsi"/>
                <w:b/>
                <w:sz w:val="24"/>
                <w:szCs w:val="24"/>
              </w:rPr>
              <w:t>Opis programa</w:t>
            </w:r>
          </w:p>
        </w:tc>
        <w:tc>
          <w:tcPr>
            <w:tcW w:w="6946" w:type="dxa"/>
            <w:gridSpan w:val="2"/>
          </w:tcPr>
          <w:p w:rsidR="00DC6DC1" w:rsidRPr="00B72659" w:rsidRDefault="00DC6DC1" w:rsidP="003212E6">
            <w:pPr>
              <w:rPr>
                <w:rFonts w:cstheme="minorHAnsi"/>
                <w:sz w:val="24"/>
                <w:szCs w:val="24"/>
              </w:rPr>
            </w:pPr>
            <w:r w:rsidRPr="00B72659">
              <w:rPr>
                <w:rFonts w:cstheme="minorHAnsi"/>
                <w:sz w:val="24"/>
                <w:szCs w:val="24"/>
              </w:rPr>
              <w:t xml:space="preserve">A100001 Rashodi za zaposlene i naknade zaposlenima </w:t>
            </w:r>
          </w:p>
          <w:p w:rsidR="00DC6DC1" w:rsidRDefault="00DC6DC1" w:rsidP="003212E6">
            <w:pPr>
              <w:rPr>
                <w:rFonts w:cstheme="minorHAnsi"/>
                <w:sz w:val="24"/>
                <w:szCs w:val="24"/>
              </w:rPr>
            </w:pPr>
            <w:r w:rsidRPr="00B72659">
              <w:rPr>
                <w:rFonts w:cstheme="minorHAnsi"/>
                <w:sz w:val="24"/>
                <w:szCs w:val="24"/>
              </w:rPr>
              <w:t xml:space="preserve">A100002 Materijalni i financijski rashodi </w:t>
            </w:r>
          </w:p>
          <w:p w:rsidR="00DC6DC1" w:rsidRDefault="00DC6DC1" w:rsidP="003212E6">
            <w:pPr>
              <w:rPr>
                <w:rFonts w:cstheme="minorHAnsi"/>
                <w:sz w:val="24"/>
                <w:szCs w:val="24"/>
              </w:rPr>
            </w:pPr>
            <w:r>
              <w:rPr>
                <w:rFonts w:cstheme="minorHAnsi"/>
                <w:sz w:val="24"/>
                <w:szCs w:val="24"/>
              </w:rPr>
              <w:t>A100003 proračunska zaliha</w:t>
            </w:r>
          </w:p>
          <w:p w:rsidR="00DC6DC1" w:rsidRPr="00B72659" w:rsidRDefault="00DC6DC1" w:rsidP="003212E6">
            <w:pPr>
              <w:rPr>
                <w:rFonts w:cstheme="minorHAnsi"/>
                <w:sz w:val="24"/>
                <w:szCs w:val="24"/>
              </w:rPr>
            </w:pPr>
            <w:r>
              <w:rPr>
                <w:rFonts w:cstheme="minorHAnsi"/>
                <w:sz w:val="24"/>
                <w:szCs w:val="24"/>
              </w:rPr>
              <w:t xml:space="preserve">A100005 </w:t>
            </w:r>
            <w:r w:rsidRPr="00B72659">
              <w:rPr>
                <w:rFonts w:eastAsia="Calibri" w:cstheme="minorHAnsi"/>
                <w:sz w:val="24"/>
                <w:szCs w:val="24"/>
              </w:rPr>
              <w:t>Otplata kredita od banaka i trgovačkih društava</w:t>
            </w:r>
          </w:p>
        </w:tc>
      </w:tr>
      <w:tr w:rsidR="00DC6DC1" w:rsidRPr="00B72659" w:rsidTr="00341445">
        <w:trPr>
          <w:trHeight w:val="490"/>
        </w:trPr>
        <w:tc>
          <w:tcPr>
            <w:tcW w:w="2660" w:type="dxa"/>
          </w:tcPr>
          <w:p w:rsidR="00DC6DC1" w:rsidRPr="00B72659" w:rsidRDefault="00DC6DC1" w:rsidP="003212E6">
            <w:pPr>
              <w:rPr>
                <w:rFonts w:cstheme="minorHAnsi"/>
                <w:b/>
                <w:sz w:val="24"/>
                <w:szCs w:val="24"/>
              </w:rPr>
            </w:pPr>
            <w:r w:rsidRPr="00B72659">
              <w:rPr>
                <w:rFonts w:cstheme="minorHAnsi"/>
                <w:b/>
                <w:sz w:val="24"/>
                <w:szCs w:val="24"/>
              </w:rPr>
              <w:t>Ciljevi programa</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Funkcioniranje jedinice lokalne samouprave</w:t>
            </w:r>
            <w:r>
              <w:rPr>
                <w:rFonts w:eastAsia="Calibri" w:cstheme="minorHAnsi"/>
                <w:sz w:val="24"/>
                <w:szCs w:val="24"/>
              </w:rPr>
              <w:t xml:space="preserve">. </w:t>
            </w:r>
            <w:r w:rsidRPr="00B72659">
              <w:rPr>
                <w:rFonts w:eastAsia="Calibri" w:cstheme="minorHAnsi"/>
                <w:sz w:val="24"/>
                <w:szCs w:val="24"/>
              </w:rPr>
              <w:t>Osiguranja materijalnih sredstava za podmirenje općih rashoda Gradske uprave</w:t>
            </w:r>
            <w:r>
              <w:rPr>
                <w:rFonts w:eastAsia="Calibri" w:cstheme="minorHAnsi"/>
                <w:sz w:val="24"/>
                <w:szCs w:val="24"/>
              </w:rPr>
              <w:t xml:space="preserve">. </w:t>
            </w:r>
            <w:r w:rsidRPr="00B72659">
              <w:rPr>
                <w:rFonts w:eastAsia="Calibri" w:cstheme="minorHAnsi"/>
                <w:sz w:val="24"/>
                <w:szCs w:val="24"/>
              </w:rPr>
              <w:t>Normalno funkcioniranje upravnih odjela</w:t>
            </w:r>
            <w:r>
              <w:rPr>
                <w:rFonts w:eastAsia="Calibri" w:cstheme="minorHAnsi"/>
                <w:sz w:val="24"/>
                <w:szCs w:val="24"/>
              </w:rPr>
              <w:t xml:space="preserve">. </w:t>
            </w:r>
            <w:r w:rsidRPr="00B72659">
              <w:rPr>
                <w:rFonts w:eastAsia="Calibri" w:cstheme="minorHAnsi"/>
                <w:sz w:val="24"/>
                <w:szCs w:val="24"/>
              </w:rPr>
              <w:t>Osigurati redovito podmirenje obveza po kreditima i kontrola preuzimanja obveze</w:t>
            </w:r>
            <w:r>
              <w:rPr>
                <w:rFonts w:eastAsia="Calibri" w:cstheme="minorHAnsi"/>
                <w:sz w:val="24"/>
                <w:szCs w:val="24"/>
              </w:rPr>
              <w:t xml:space="preserve">. </w:t>
            </w:r>
            <w:r w:rsidRPr="00B72659">
              <w:rPr>
                <w:rFonts w:eastAsia="Calibri" w:cstheme="minorHAnsi"/>
                <w:sz w:val="24"/>
                <w:szCs w:val="24"/>
              </w:rPr>
              <w:t>Osigurati likvidnost proračuna</w:t>
            </w:r>
            <w:r>
              <w:rPr>
                <w:rFonts w:eastAsia="Calibri" w:cstheme="minorHAnsi"/>
                <w:sz w:val="24"/>
                <w:szCs w:val="24"/>
              </w:rPr>
              <w:t>.</w:t>
            </w:r>
          </w:p>
        </w:tc>
      </w:tr>
      <w:tr w:rsidR="00DC6DC1" w:rsidRPr="00B72659" w:rsidTr="00341445">
        <w:trPr>
          <w:trHeight w:val="579"/>
        </w:trPr>
        <w:tc>
          <w:tcPr>
            <w:tcW w:w="2660" w:type="dxa"/>
          </w:tcPr>
          <w:p w:rsidR="00DC6DC1" w:rsidRPr="00B72659" w:rsidRDefault="00DC6DC1" w:rsidP="003212E6">
            <w:pPr>
              <w:rPr>
                <w:rFonts w:cstheme="minorHAnsi"/>
                <w:b/>
                <w:sz w:val="24"/>
                <w:szCs w:val="24"/>
              </w:rPr>
            </w:pPr>
            <w:r w:rsidRPr="00B72659">
              <w:rPr>
                <w:rFonts w:cstheme="minorHAnsi"/>
                <w:b/>
                <w:sz w:val="24"/>
                <w:szCs w:val="24"/>
              </w:rPr>
              <w:t>Planirana sredstva za provedbu</w:t>
            </w:r>
          </w:p>
        </w:tc>
        <w:tc>
          <w:tcPr>
            <w:tcW w:w="6946" w:type="dxa"/>
            <w:gridSpan w:val="2"/>
          </w:tcPr>
          <w:p w:rsidR="00DC6DC1" w:rsidRPr="00B72659" w:rsidRDefault="00801C3D" w:rsidP="003212E6">
            <w:pPr>
              <w:rPr>
                <w:rFonts w:cstheme="minorHAnsi"/>
                <w:sz w:val="24"/>
                <w:szCs w:val="24"/>
              </w:rPr>
            </w:pPr>
            <w:r>
              <w:rPr>
                <w:rFonts w:cstheme="minorHAnsi"/>
                <w:sz w:val="24"/>
                <w:szCs w:val="24"/>
              </w:rPr>
              <w:t>19.8</w:t>
            </w:r>
            <w:r w:rsidR="00DC6DC1">
              <w:rPr>
                <w:rFonts w:cstheme="minorHAnsi"/>
                <w:sz w:val="24"/>
                <w:szCs w:val="24"/>
              </w:rPr>
              <w:t>79.971</w:t>
            </w:r>
            <w:r w:rsidR="00341445">
              <w:rPr>
                <w:rFonts w:cstheme="minorHAnsi"/>
                <w:sz w:val="24"/>
                <w:szCs w:val="24"/>
              </w:rPr>
              <w:t>,00</w:t>
            </w:r>
            <w:r w:rsidR="00DC6DC1">
              <w:rPr>
                <w:rFonts w:cstheme="minorHAnsi"/>
                <w:sz w:val="24"/>
                <w:szCs w:val="24"/>
              </w:rPr>
              <w:t xml:space="preserve"> kn</w:t>
            </w:r>
          </w:p>
        </w:tc>
      </w:tr>
      <w:tr w:rsidR="00DC6DC1" w:rsidRPr="00B72659" w:rsidTr="005D4B69">
        <w:trPr>
          <w:trHeight w:val="348"/>
        </w:trPr>
        <w:tc>
          <w:tcPr>
            <w:tcW w:w="2660" w:type="dxa"/>
          </w:tcPr>
          <w:p w:rsidR="00DC6DC1" w:rsidRPr="00B72659" w:rsidRDefault="00DC6DC1" w:rsidP="003212E6">
            <w:pPr>
              <w:rPr>
                <w:rFonts w:cstheme="minorHAnsi"/>
                <w:b/>
                <w:sz w:val="24"/>
                <w:szCs w:val="24"/>
              </w:rPr>
            </w:pPr>
            <w:r w:rsidRPr="00B72659">
              <w:rPr>
                <w:rFonts w:cstheme="minorHAnsi"/>
                <w:b/>
                <w:sz w:val="24"/>
                <w:szCs w:val="24"/>
              </w:rPr>
              <w:t>Pokazatelj rezultata</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Raspoloživa sredstva na žiro – računu, kontrola preuzimanja obveza</w:t>
            </w:r>
            <w:r>
              <w:rPr>
                <w:rFonts w:eastAsia="Calibri" w:cstheme="minorHAnsi"/>
                <w:sz w:val="24"/>
                <w:szCs w:val="24"/>
              </w:rPr>
              <w:t>.</w:t>
            </w:r>
          </w:p>
        </w:tc>
      </w:tr>
      <w:tr w:rsidR="00DC6DC1" w:rsidRPr="00B72659" w:rsidTr="00341445">
        <w:trPr>
          <w:trHeight w:val="371"/>
        </w:trPr>
        <w:tc>
          <w:tcPr>
            <w:tcW w:w="2660" w:type="dxa"/>
          </w:tcPr>
          <w:p w:rsidR="00DC6DC1" w:rsidRPr="00B72659" w:rsidRDefault="00DC6DC1" w:rsidP="003212E6">
            <w:pPr>
              <w:rPr>
                <w:rFonts w:cstheme="minorHAnsi"/>
                <w:b/>
                <w:sz w:val="24"/>
                <w:szCs w:val="24"/>
              </w:rPr>
            </w:pPr>
            <w:r w:rsidRPr="00B72659">
              <w:rPr>
                <w:rFonts w:cstheme="minorHAnsi"/>
                <w:b/>
                <w:sz w:val="24"/>
                <w:szCs w:val="24"/>
              </w:rPr>
              <w:t>Obrazloženje</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Program obuhvaća plaće za zaposlene, jubilarne nagrade, naknade za bolest, invalidnost i smrtni slučaj, doprinose za zdravstveno osiguranje, doprinose za zapošljavanje, naknade za prijevoz na posao i s posla i ostale rashode za zaposlene, službena putovanja, ostale naknade troškova zaposlenima, intelektualne i osobne usluge, naknade poreznoj upravi, naknade troškova osobama izvan radnog odnosa, novčane naknade zbog nezapošljavanja osoba s invaliditetom, usluge platnog prometa u bankama, bankarske usluge i ostale nespomenute financijske rashode.</w:t>
            </w:r>
            <w:r>
              <w:rPr>
                <w:rFonts w:eastAsia="Calibri" w:cstheme="minorHAnsi"/>
                <w:sz w:val="24"/>
                <w:szCs w:val="24"/>
              </w:rPr>
              <w:t xml:space="preserve"> </w:t>
            </w:r>
            <w:r w:rsidRPr="00B72659">
              <w:rPr>
                <w:rFonts w:eastAsia="Calibri" w:cstheme="minorHAnsi"/>
                <w:sz w:val="24"/>
                <w:szCs w:val="24"/>
              </w:rPr>
              <w:t>Sredstva proračunske zalihe koriste se za nepredviđene namjene za koje u proračunu nisu osigurana sredstva ili za namjene za koje se tijekom godine pokaže da su potrebne.</w:t>
            </w:r>
            <w:r>
              <w:rPr>
                <w:rFonts w:eastAsia="Calibri" w:cstheme="minorHAnsi"/>
                <w:sz w:val="24"/>
                <w:szCs w:val="24"/>
              </w:rPr>
              <w:t xml:space="preserve"> </w:t>
            </w:r>
            <w:r w:rsidRPr="00B72659">
              <w:rPr>
                <w:rFonts w:eastAsia="Calibri" w:cstheme="minorHAnsi"/>
                <w:sz w:val="24"/>
                <w:szCs w:val="24"/>
              </w:rPr>
              <w:t>Program obuhvaća otplatu kamata za primljene zajmove od tuzemnih banaka i otplatu glavnice primljenih kredita od kreditnih institucija u javnom sektoru.</w:t>
            </w:r>
          </w:p>
        </w:tc>
      </w:tr>
      <w:tr w:rsidR="00DC6DC1" w:rsidRPr="00B72659" w:rsidTr="00341445">
        <w:trPr>
          <w:trHeight w:val="218"/>
        </w:trPr>
        <w:tc>
          <w:tcPr>
            <w:tcW w:w="2660" w:type="dxa"/>
          </w:tcPr>
          <w:p w:rsidR="00DC6DC1" w:rsidRPr="00B72659" w:rsidRDefault="00DC6DC1" w:rsidP="003212E6">
            <w:pPr>
              <w:rPr>
                <w:rFonts w:cstheme="minorHAnsi"/>
                <w:b/>
                <w:sz w:val="24"/>
                <w:szCs w:val="24"/>
              </w:rPr>
            </w:pPr>
            <w:r w:rsidRPr="00B72659">
              <w:rPr>
                <w:rFonts w:cstheme="minorHAnsi"/>
                <w:b/>
                <w:sz w:val="24"/>
                <w:szCs w:val="24"/>
              </w:rPr>
              <w:t>NAZIV PROGRAMA</w:t>
            </w:r>
          </w:p>
        </w:tc>
        <w:tc>
          <w:tcPr>
            <w:tcW w:w="6946" w:type="dxa"/>
            <w:gridSpan w:val="2"/>
          </w:tcPr>
          <w:p w:rsidR="00DC6DC1" w:rsidRPr="00B72659" w:rsidRDefault="00DC6DC1" w:rsidP="003212E6">
            <w:pPr>
              <w:jc w:val="both"/>
              <w:rPr>
                <w:rFonts w:eastAsia="Calibri" w:cstheme="minorHAnsi"/>
                <w:sz w:val="24"/>
                <w:szCs w:val="24"/>
              </w:rPr>
            </w:pPr>
            <w:r>
              <w:rPr>
                <w:rFonts w:eastAsia="Calibri" w:cstheme="minorHAnsi"/>
                <w:sz w:val="24"/>
                <w:szCs w:val="24"/>
              </w:rPr>
              <w:t>1002 GRADSKA BLAGAJNA</w:t>
            </w:r>
          </w:p>
        </w:tc>
      </w:tr>
      <w:tr w:rsidR="00DC6DC1" w:rsidRPr="00B72659" w:rsidTr="00341445">
        <w:trPr>
          <w:trHeight w:val="554"/>
        </w:trPr>
        <w:tc>
          <w:tcPr>
            <w:tcW w:w="2660" w:type="dxa"/>
          </w:tcPr>
          <w:p w:rsidR="00DC6DC1" w:rsidRPr="00B72659" w:rsidRDefault="00DC6DC1" w:rsidP="003212E6">
            <w:pPr>
              <w:rPr>
                <w:rFonts w:cstheme="minorHAnsi"/>
                <w:b/>
                <w:sz w:val="24"/>
                <w:szCs w:val="24"/>
              </w:rPr>
            </w:pPr>
            <w:r>
              <w:rPr>
                <w:rFonts w:cstheme="minorHAnsi"/>
                <w:b/>
                <w:sz w:val="24"/>
                <w:szCs w:val="24"/>
              </w:rPr>
              <w:t>Regulatorni okvir</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Zakon o lokalnoj i područnoj (regionalnoj) samoupravi</w:t>
            </w:r>
            <w:r>
              <w:rPr>
                <w:rFonts w:eastAsia="Calibri" w:cstheme="minorHAnsi"/>
                <w:sz w:val="24"/>
                <w:szCs w:val="24"/>
              </w:rPr>
              <w:t xml:space="preserve"> i </w:t>
            </w:r>
            <w:r w:rsidRPr="00B72659">
              <w:rPr>
                <w:rFonts w:eastAsia="Calibri" w:cstheme="minorHAnsi"/>
                <w:sz w:val="24"/>
                <w:szCs w:val="24"/>
              </w:rPr>
              <w:t>Zakon o platnom prometu</w:t>
            </w:r>
            <w:r>
              <w:rPr>
                <w:rFonts w:eastAsia="Calibri" w:cstheme="minorHAnsi"/>
                <w:sz w:val="24"/>
                <w:szCs w:val="24"/>
              </w:rPr>
              <w:t>.</w:t>
            </w:r>
          </w:p>
        </w:tc>
      </w:tr>
      <w:tr w:rsidR="00DC6DC1" w:rsidRPr="00B72659" w:rsidTr="00341445">
        <w:trPr>
          <w:trHeight w:val="302"/>
        </w:trPr>
        <w:tc>
          <w:tcPr>
            <w:tcW w:w="2660" w:type="dxa"/>
          </w:tcPr>
          <w:p w:rsidR="00DC6DC1" w:rsidRPr="00B72659" w:rsidRDefault="00DC6DC1" w:rsidP="003212E6">
            <w:pPr>
              <w:rPr>
                <w:rFonts w:cstheme="minorHAnsi"/>
                <w:b/>
                <w:sz w:val="24"/>
                <w:szCs w:val="24"/>
              </w:rPr>
            </w:pPr>
            <w:r w:rsidRPr="00B72659">
              <w:rPr>
                <w:rFonts w:cstheme="minorHAnsi"/>
                <w:b/>
                <w:sz w:val="24"/>
                <w:szCs w:val="24"/>
              </w:rPr>
              <w:t>Opis programa</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A100001 Financiranje</w:t>
            </w:r>
            <w:r>
              <w:rPr>
                <w:rFonts w:eastAsia="Calibri" w:cstheme="minorHAnsi"/>
                <w:sz w:val="24"/>
                <w:szCs w:val="24"/>
              </w:rPr>
              <w:t xml:space="preserve"> tekućeg poslovanja </w:t>
            </w:r>
          </w:p>
          <w:p w:rsidR="00DC6DC1" w:rsidRPr="00B72659" w:rsidRDefault="00DC6DC1" w:rsidP="003212E6">
            <w:pPr>
              <w:jc w:val="both"/>
              <w:rPr>
                <w:rFonts w:eastAsia="Calibri" w:cstheme="minorHAnsi"/>
                <w:sz w:val="24"/>
                <w:szCs w:val="24"/>
              </w:rPr>
            </w:pPr>
            <w:r w:rsidRPr="00B72659">
              <w:rPr>
                <w:rFonts w:eastAsia="Calibri" w:cstheme="minorHAnsi"/>
                <w:sz w:val="24"/>
                <w:szCs w:val="24"/>
              </w:rPr>
              <w:t>T100001 Oprem</w:t>
            </w:r>
            <w:r>
              <w:rPr>
                <w:rFonts w:eastAsia="Calibri" w:cstheme="minorHAnsi"/>
                <w:sz w:val="24"/>
                <w:szCs w:val="24"/>
              </w:rPr>
              <w:t xml:space="preserve">anje Gradske blagajne </w:t>
            </w:r>
          </w:p>
        </w:tc>
      </w:tr>
      <w:tr w:rsidR="00DC6DC1" w:rsidRPr="00B72659" w:rsidTr="00341445">
        <w:trPr>
          <w:trHeight w:val="567"/>
        </w:trPr>
        <w:tc>
          <w:tcPr>
            <w:tcW w:w="2660" w:type="dxa"/>
          </w:tcPr>
          <w:p w:rsidR="00DC6DC1" w:rsidRPr="00B72659" w:rsidRDefault="00DC6DC1" w:rsidP="003212E6">
            <w:pPr>
              <w:rPr>
                <w:rFonts w:cstheme="minorHAnsi"/>
                <w:b/>
                <w:sz w:val="24"/>
                <w:szCs w:val="24"/>
              </w:rPr>
            </w:pPr>
            <w:r w:rsidRPr="00B72659">
              <w:rPr>
                <w:rFonts w:cstheme="minorHAnsi"/>
                <w:b/>
                <w:sz w:val="24"/>
                <w:szCs w:val="24"/>
              </w:rPr>
              <w:t>Ciljevi programa</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Povećati naplatu potraživanja Grada</w:t>
            </w:r>
            <w:r>
              <w:rPr>
                <w:rFonts w:eastAsia="Calibri" w:cstheme="minorHAnsi"/>
                <w:sz w:val="24"/>
                <w:szCs w:val="24"/>
              </w:rPr>
              <w:t xml:space="preserve">. </w:t>
            </w:r>
            <w:r w:rsidRPr="00B72659">
              <w:rPr>
                <w:rFonts w:eastAsia="Calibri" w:cstheme="minorHAnsi"/>
                <w:sz w:val="24"/>
                <w:szCs w:val="24"/>
              </w:rPr>
              <w:t>Kvalitetna i efikasna usluga građanima</w:t>
            </w:r>
            <w:r>
              <w:rPr>
                <w:rFonts w:eastAsia="Calibri" w:cstheme="minorHAnsi"/>
                <w:sz w:val="24"/>
                <w:szCs w:val="24"/>
              </w:rPr>
              <w:t>.</w:t>
            </w:r>
          </w:p>
        </w:tc>
      </w:tr>
      <w:tr w:rsidR="00DC6DC1" w:rsidRPr="00B72659" w:rsidTr="00341445">
        <w:trPr>
          <w:trHeight w:val="548"/>
        </w:trPr>
        <w:tc>
          <w:tcPr>
            <w:tcW w:w="2660" w:type="dxa"/>
          </w:tcPr>
          <w:p w:rsidR="00DC6DC1" w:rsidRPr="00B72659" w:rsidRDefault="00DC6DC1" w:rsidP="003212E6">
            <w:pPr>
              <w:rPr>
                <w:rFonts w:cstheme="minorHAnsi"/>
                <w:b/>
                <w:sz w:val="24"/>
                <w:szCs w:val="24"/>
              </w:rPr>
            </w:pPr>
            <w:r w:rsidRPr="00B72659">
              <w:rPr>
                <w:rFonts w:cstheme="minorHAnsi"/>
                <w:b/>
                <w:sz w:val="24"/>
                <w:szCs w:val="24"/>
              </w:rPr>
              <w:t>Planirana sredstva za provedbu</w:t>
            </w:r>
          </w:p>
        </w:tc>
        <w:tc>
          <w:tcPr>
            <w:tcW w:w="6946" w:type="dxa"/>
            <w:gridSpan w:val="2"/>
          </w:tcPr>
          <w:p w:rsidR="00DC6DC1" w:rsidRPr="00B72659" w:rsidRDefault="00DC6DC1" w:rsidP="003212E6">
            <w:pPr>
              <w:jc w:val="both"/>
              <w:rPr>
                <w:rFonts w:eastAsia="Calibri" w:cstheme="minorHAnsi"/>
                <w:sz w:val="24"/>
                <w:szCs w:val="24"/>
              </w:rPr>
            </w:pPr>
            <w:r>
              <w:rPr>
                <w:rFonts w:eastAsia="Calibri" w:cstheme="minorHAnsi"/>
                <w:sz w:val="24"/>
                <w:szCs w:val="24"/>
              </w:rPr>
              <w:t>185.000</w:t>
            </w:r>
            <w:r w:rsidR="00341445">
              <w:rPr>
                <w:rFonts w:eastAsia="Calibri" w:cstheme="minorHAnsi"/>
                <w:sz w:val="24"/>
                <w:szCs w:val="24"/>
              </w:rPr>
              <w:t>,00</w:t>
            </w:r>
            <w:r>
              <w:rPr>
                <w:rFonts w:eastAsia="Calibri" w:cstheme="minorHAnsi"/>
                <w:sz w:val="24"/>
                <w:szCs w:val="24"/>
              </w:rPr>
              <w:t xml:space="preserve"> kn</w:t>
            </w:r>
          </w:p>
        </w:tc>
      </w:tr>
      <w:tr w:rsidR="00DC6DC1" w:rsidRPr="00B72659" w:rsidTr="00341445">
        <w:trPr>
          <w:trHeight w:val="571"/>
        </w:trPr>
        <w:tc>
          <w:tcPr>
            <w:tcW w:w="2660" w:type="dxa"/>
          </w:tcPr>
          <w:p w:rsidR="00DC6DC1" w:rsidRPr="00B72659" w:rsidRDefault="00DC6DC1" w:rsidP="003212E6">
            <w:pPr>
              <w:rPr>
                <w:rFonts w:cstheme="minorHAnsi"/>
                <w:b/>
                <w:sz w:val="24"/>
                <w:szCs w:val="24"/>
              </w:rPr>
            </w:pPr>
            <w:r w:rsidRPr="00B72659">
              <w:rPr>
                <w:rFonts w:cstheme="minorHAnsi"/>
                <w:b/>
                <w:sz w:val="24"/>
                <w:szCs w:val="24"/>
              </w:rPr>
              <w:t>Pokazatelj rezultata</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Ušteda za grad i građane na godišnjoj razini (broj uplatnica), postotak povećanja prihoda Grada</w:t>
            </w:r>
            <w:r>
              <w:rPr>
                <w:rFonts w:eastAsia="Calibri" w:cstheme="minorHAnsi"/>
                <w:sz w:val="24"/>
                <w:szCs w:val="24"/>
              </w:rPr>
              <w:t>.</w:t>
            </w:r>
          </w:p>
        </w:tc>
      </w:tr>
      <w:tr w:rsidR="00DC6DC1" w:rsidRPr="00B72659" w:rsidTr="00341445">
        <w:trPr>
          <w:trHeight w:val="611"/>
        </w:trPr>
        <w:tc>
          <w:tcPr>
            <w:tcW w:w="2660" w:type="dxa"/>
          </w:tcPr>
          <w:p w:rsidR="00DC6DC1" w:rsidRPr="00B72659" w:rsidRDefault="00DC6DC1" w:rsidP="003212E6">
            <w:pPr>
              <w:rPr>
                <w:rFonts w:cstheme="minorHAnsi"/>
                <w:b/>
                <w:sz w:val="24"/>
                <w:szCs w:val="24"/>
              </w:rPr>
            </w:pPr>
            <w:r w:rsidRPr="00B72659">
              <w:rPr>
                <w:rFonts w:cstheme="minorHAnsi"/>
                <w:b/>
                <w:sz w:val="24"/>
                <w:szCs w:val="24"/>
              </w:rPr>
              <w:t>Obrazloženje</w:t>
            </w:r>
          </w:p>
        </w:tc>
        <w:tc>
          <w:tcPr>
            <w:tcW w:w="6946" w:type="dxa"/>
            <w:gridSpan w:val="2"/>
          </w:tcPr>
          <w:p w:rsidR="00DC6DC1" w:rsidRPr="00B72659" w:rsidRDefault="00DC6DC1" w:rsidP="003212E6">
            <w:pPr>
              <w:jc w:val="both"/>
              <w:rPr>
                <w:rFonts w:eastAsia="Calibri" w:cstheme="minorHAnsi"/>
                <w:sz w:val="24"/>
                <w:szCs w:val="24"/>
              </w:rPr>
            </w:pPr>
            <w:r w:rsidRPr="00B72659">
              <w:rPr>
                <w:rFonts w:eastAsia="Calibri" w:cstheme="minorHAnsi"/>
                <w:sz w:val="24"/>
                <w:szCs w:val="24"/>
              </w:rPr>
              <w:t>Program obuhvaća troškove za  uredski materijal, materijal i dijelove za tekuće i investicijsko održavanje, službenu i radnu odjeću, nabavu uređaja, strojeva i opreme</w:t>
            </w:r>
            <w:r>
              <w:rPr>
                <w:rFonts w:eastAsia="Calibri" w:cstheme="minorHAnsi"/>
                <w:sz w:val="24"/>
                <w:szCs w:val="24"/>
              </w:rPr>
              <w:t>.</w:t>
            </w:r>
          </w:p>
        </w:tc>
      </w:tr>
      <w:tr w:rsidR="00DC6DC1" w:rsidRPr="00B72659" w:rsidTr="00341445">
        <w:trPr>
          <w:trHeight w:val="220"/>
        </w:trPr>
        <w:tc>
          <w:tcPr>
            <w:tcW w:w="2660" w:type="dxa"/>
          </w:tcPr>
          <w:p w:rsidR="00DC6DC1" w:rsidRPr="00B72659" w:rsidRDefault="00DC6DC1" w:rsidP="003212E6">
            <w:pPr>
              <w:rPr>
                <w:rFonts w:cstheme="minorHAnsi"/>
                <w:b/>
                <w:sz w:val="24"/>
                <w:szCs w:val="24"/>
              </w:rPr>
            </w:pPr>
            <w:r w:rsidRPr="00B72659">
              <w:rPr>
                <w:rFonts w:cstheme="minorHAnsi"/>
                <w:b/>
                <w:sz w:val="24"/>
                <w:szCs w:val="24"/>
              </w:rPr>
              <w:lastRenderedPageBreak/>
              <w:t>NAZIV PROGRAMA</w:t>
            </w:r>
          </w:p>
        </w:tc>
        <w:tc>
          <w:tcPr>
            <w:tcW w:w="6946" w:type="dxa"/>
            <w:gridSpan w:val="2"/>
          </w:tcPr>
          <w:p w:rsidR="00DC6DC1" w:rsidRPr="00725399" w:rsidRDefault="00DC6DC1" w:rsidP="003212E6">
            <w:pPr>
              <w:jc w:val="both"/>
              <w:rPr>
                <w:rFonts w:eastAsia="Calibri" w:cstheme="minorHAnsi"/>
                <w:sz w:val="24"/>
                <w:szCs w:val="24"/>
              </w:rPr>
            </w:pPr>
            <w:r w:rsidRPr="00725399">
              <w:rPr>
                <w:rFonts w:eastAsia="Calibri" w:cstheme="minorHAnsi"/>
                <w:sz w:val="24"/>
                <w:szCs w:val="24"/>
              </w:rPr>
              <w:t>1003 VIŠENAMJENSKI RAZVOJNI PROJEKTI</w:t>
            </w:r>
          </w:p>
        </w:tc>
      </w:tr>
      <w:tr w:rsidR="00DC6DC1" w:rsidRPr="00B72659" w:rsidTr="00341445">
        <w:trPr>
          <w:trHeight w:val="671"/>
        </w:trPr>
        <w:tc>
          <w:tcPr>
            <w:tcW w:w="2660" w:type="dxa"/>
          </w:tcPr>
          <w:p w:rsidR="00DC6DC1" w:rsidRPr="00B72659" w:rsidRDefault="00DC6DC1" w:rsidP="003212E6">
            <w:pPr>
              <w:rPr>
                <w:rFonts w:cstheme="minorHAnsi"/>
                <w:b/>
                <w:sz w:val="24"/>
                <w:szCs w:val="24"/>
              </w:rPr>
            </w:pPr>
            <w:r w:rsidRPr="00B72659">
              <w:rPr>
                <w:rFonts w:cstheme="minorHAnsi"/>
                <w:b/>
                <w:sz w:val="24"/>
                <w:szCs w:val="24"/>
              </w:rPr>
              <w:t>Regulatorni okvir</w:t>
            </w:r>
          </w:p>
        </w:tc>
        <w:tc>
          <w:tcPr>
            <w:tcW w:w="6946" w:type="dxa"/>
            <w:gridSpan w:val="2"/>
          </w:tcPr>
          <w:p w:rsidR="00DC6DC1" w:rsidRPr="00725399" w:rsidRDefault="00D97DF3" w:rsidP="003212E6">
            <w:pPr>
              <w:jc w:val="both"/>
              <w:rPr>
                <w:rFonts w:eastAsia="Calibri" w:cstheme="minorHAnsi"/>
                <w:sz w:val="24"/>
                <w:szCs w:val="24"/>
              </w:rPr>
            </w:pPr>
            <w:r>
              <w:rPr>
                <w:sz w:val="24"/>
                <w:szCs w:val="24"/>
              </w:rPr>
              <w:t>Zakon o regionalnom razvoju Republike Hrvatske (NN 147/14, 123/17, 118/18)</w:t>
            </w:r>
          </w:p>
        </w:tc>
      </w:tr>
      <w:tr w:rsidR="00DC6DC1" w:rsidRPr="00B72659" w:rsidTr="00341445">
        <w:trPr>
          <w:trHeight w:val="432"/>
        </w:trPr>
        <w:tc>
          <w:tcPr>
            <w:tcW w:w="2660" w:type="dxa"/>
          </w:tcPr>
          <w:p w:rsidR="00DC6DC1" w:rsidRPr="00B72659" w:rsidRDefault="00DC6DC1" w:rsidP="003212E6">
            <w:pPr>
              <w:rPr>
                <w:rFonts w:cstheme="minorHAnsi"/>
                <w:b/>
                <w:sz w:val="24"/>
                <w:szCs w:val="24"/>
              </w:rPr>
            </w:pPr>
            <w:r w:rsidRPr="00B72659">
              <w:rPr>
                <w:rFonts w:cstheme="minorHAnsi"/>
                <w:b/>
                <w:sz w:val="24"/>
                <w:szCs w:val="24"/>
              </w:rPr>
              <w:t>Opis programa</w:t>
            </w:r>
          </w:p>
        </w:tc>
        <w:tc>
          <w:tcPr>
            <w:tcW w:w="6946" w:type="dxa"/>
            <w:gridSpan w:val="2"/>
          </w:tcPr>
          <w:p w:rsidR="00DC6DC1" w:rsidRPr="00725399" w:rsidRDefault="00DC6DC1" w:rsidP="003212E6">
            <w:pPr>
              <w:jc w:val="both"/>
              <w:rPr>
                <w:rFonts w:eastAsia="Calibri" w:cstheme="minorHAnsi"/>
                <w:sz w:val="24"/>
                <w:szCs w:val="24"/>
              </w:rPr>
            </w:pPr>
            <w:r w:rsidRPr="00725399">
              <w:rPr>
                <w:rFonts w:eastAsia="Calibri" w:cstheme="minorHAnsi"/>
                <w:sz w:val="24"/>
                <w:szCs w:val="24"/>
              </w:rPr>
              <w:t>T1000001 ITU mehanizam</w:t>
            </w:r>
          </w:p>
        </w:tc>
      </w:tr>
      <w:tr w:rsidR="00DC6DC1" w:rsidRPr="00B72659" w:rsidTr="006D6C77">
        <w:trPr>
          <w:trHeight w:val="360"/>
        </w:trPr>
        <w:tc>
          <w:tcPr>
            <w:tcW w:w="2660" w:type="dxa"/>
          </w:tcPr>
          <w:p w:rsidR="00DC6DC1" w:rsidRPr="00B72659" w:rsidRDefault="00DC6DC1" w:rsidP="003212E6">
            <w:pPr>
              <w:rPr>
                <w:rFonts w:cstheme="minorHAnsi"/>
                <w:b/>
                <w:sz w:val="24"/>
                <w:szCs w:val="24"/>
              </w:rPr>
            </w:pPr>
            <w:r w:rsidRPr="00B72659">
              <w:rPr>
                <w:rFonts w:cstheme="minorHAnsi"/>
                <w:b/>
                <w:sz w:val="24"/>
                <w:szCs w:val="24"/>
              </w:rPr>
              <w:t>Ciljevi programa</w:t>
            </w:r>
          </w:p>
        </w:tc>
        <w:tc>
          <w:tcPr>
            <w:tcW w:w="6946" w:type="dxa"/>
            <w:gridSpan w:val="2"/>
          </w:tcPr>
          <w:p w:rsidR="00DC6DC1" w:rsidRPr="00725399" w:rsidRDefault="00D97DF3" w:rsidP="003212E6">
            <w:pPr>
              <w:jc w:val="both"/>
              <w:rPr>
                <w:rFonts w:eastAsia="Calibri" w:cstheme="minorHAnsi"/>
                <w:sz w:val="24"/>
                <w:szCs w:val="24"/>
              </w:rPr>
            </w:pPr>
            <w:r>
              <w:rPr>
                <w:sz w:val="24"/>
                <w:szCs w:val="24"/>
                <w:shd w:val="clear" w:color="auto" w:fill="FFFFFF"/>
              </w:rPr>
              <w:t>Izrada strategije razvoja urbanog područja Grada Siska</w:t>
            </w:r>
          </w:p>
        </w:tc>
      </w:tr>
      <w:tr w:rsidR="00DC6DC1" w:rsidRPr="00B72659" w:rsidTr="00341445">
        <w:trPr>
          <w:trHeight w:val="556"/>
        </w:trPr>
        <w:tc>
          <w:tcPr>
            <w:tcW w:w="2660" w:type="dxa"/>
          </w:tcPr>
          <w:p w:rsidR="00DC6DC1" w:rsidRPr="00B72659" w:rsidRDefault="00DC6DC1" w:rsidP="003212E6">
            <w:pPr>
              <w:rPr>
                <w:rFonts w:cstheme="minorHAnsi"/>
                <w:b/>
                <w:sz w:val="24"/>
                <w:szCs w:val="24"/>
              </w:rPr>
            </w:pPr>
            <w:r>
              <w:rPr>
                <w:rFonts w:cstheme="minorHAnsi"/>
                <w:b/>
                <w:sz w:val="24"/>
                <w:szCs w:val="24"/>
              </w:rPr>
              <w:t>Planirana sredstva za provedbu</w:t>
            </w:r>
          </w:p>
        </w:tc>
        <w:tc>
          <w:tcPr>
            <w:tcW w:w="6946" w:type="dxa"/>
            <w:gridSpan w:val="2"/>
          </w:tcPr>
          <w:p w:rsidR="00DC6DC1" w:rsidRPr="00725399" w:rsidRDefault="00894BC7" w:rsidP="003212E6">
            <w:pPr>
              <w:jc w:val="both"/>
              <w:rPr>
                <w:rFonts w:eastAsia="Calibri" w:cstheme="minorHAnsi"/>
                <w:sz w:val="24"/>
                <w:szCs w:val="24"/>
              </w:rPr>
            </w:pPr>
            <w:r>
              <w:rPr>
                <w:rFonts w:eastAsia="Calibri" w:cstheme="minorHAnsi"/>
                <w:sz w:val="24"/>
                <w:szCs w:val="24"/>
              </w:rPr>
              <w:t>300.000,00</w:t>
            </w:r>
            <w:r w:rsidR="00DC6DC1" w:rsidRPr="00725399">
              <w:rPr>
                <w:rFonts w:eastAsia="Calibri" w:cstheme="minorHAnsi"/>
                <w:sz w:val="24"/>
                <w:szCs w:val="24"/>
              </w:rPr>
              <w:t xml:space="preserve"> kn</w:t>
            </w:r>
          </w:p>
        </w:tc>
      </w:tr>
      <w:tr w:rsidR="00DC6DC1" w:rsidRPr="00B72659" w:rsidTr="00341445">
        <w:trPr>
          <w:trHeight w:val="566"/>
        </w:trPr>
        <w:tc>
          <w:tcPr>
            <w:tcW w:w="2660" w:type="dxa"/>
            <w:tcBorders>
              <w:bottom w:val="single" w:sz="4" w:space="0" w:color="auto"/>
            </w:tcBorders>
          </w:tcPr>
          <w:p w:rsidR="00DC6DC1" w:rsidRPr="00B72659" w:rsidRDefault="00DC6DC1" w:rsidP="003212E6">
            <w:pPr>
              <w:rPr>
                <w:rFonts w:cstheme="minorHAnsi"/>
                <w:b/>
                <w:sz w:val="24"/>
                <w:szCs w:val="24"/>
              </w:rPr>
            </w:pPr>
            <w:r w:rsidRPr="00B72659">
              <w:rPr>
                <w:rFonts w:cstheme="minorHAnsi"/>
                <w:b/>
                <w:sz w:val="24"/>
                <w:szCs w:val="24"/>
              </w:rPr>
              <w:t>Pokazatelj rezultata</w:t>
            </w:r>
          </w:p>
        </w:tc>
        <w:tc>
          <w:tcPr>
            <w:tcW w:w="6946" w:type="dxa"/>
            <w:gridSpan w:val="2"/>
            <w:tcBorders>
              <w:bottom w:val="single" w:sz="4" w:space="0" w:color="auto"/>
            </w:tcBorders>
          </w:tcPr>
          <w:p w:rsidR="00DC6DC1" w:rsidRPr="00725399" w:rsidRDefault="00D97DF3" w:rsidP="003212E6">
            <w:pPr>
              <w:jc w:val="both"/>
              <w:rPr>
                <w:rFonts w:eastAsia="Calibri" w:cstheme="minorHAnsi"/>
                <w:sz w:val="24"/>
                <w:szCs w:val="24"/>
              </w:rPr>
            </w:pPr>
            <w:r>
              <w:rPr>
                <w:sz w:val="24"/>
                <w:szCs w:val="24"/>
              </w:rPr>
              <w:t>Izradom strategije razvoja urbanog područja Grad Sisak zadovoljava jedan od preduvjeta za dobivanje Odluke o odabiru područja za provedbu ITU mehanizma u financijskom razdoblju 2021.-2027. za grad Sisak s okolnim područjem. Strategija razvoja  urbanog područja jest temeljni strateški dokument u kojem se definiraju ciljevi i prioriteti razvoja urbanih područja.</w:t>
            </w:r>
          </w:p>
        </w:tc>
      </w:tr>
      <w:tr w:rsidR="00DC6DC1" w:rsidRPr="006A1954" w:rsidTr="006D6C77">
        <w:trPr>
          <w:trHeight w:val="4991"/>
        </w:trPr>
        <w:tc>
          <w:tcPr>
            <w:tcW w:w="2660" w:type="dxa"/>
            <w:tcBorders>
              <w:top w:val="single" w:sz="4" w:space="0" w:color="auto"/>
              <w:left w:val="single" w:sz="4" w:space="0" w:color="auto"/>
              <w:bottom w:val="single" w:sz="4" w:space="0" w:color="auto"/>
              <w:right w:val="single" w:sz="4" w:space="0" w:color="auto"/>
            </w:tcBorders>
          </w:tcPr>
          <w:p w:rsidR="00DC6DC1" w:rsidRPr="00B72659" w:rsidRDefault="00DC6DC1" w:rsidP="003212E6">
            <w:pPr>
              <w:rPr>
                <w:rFonts w:cstheme="minorHAnsi"/>
                <w:b/>
                <w:sz w:val="24"/>
                <w:szCs w:val="24"/>
              </w:rPr>
            </w:pPr>
            <w:r w:rsidRPr="00B72659">
              <w:rPr>
                <w:rFonts w:cstheme="minorHAnsi"/>
                <w:b/>
                <w:sz w:val="24"/>
                <w:szCs w:val="24"/>
              </w:rPr>
              <w:t>Obrazloženje</w:t>
            </w:r>
          </w:p>
        </w:tc>
        <w:tc>
          <w:tcPr>
            <w:tcW w:w="6946" w:type="dxa"/>
            <w:gridSpan w:val="2"/>
            <w:tcBorders>
              <w:top w:val="single" w:sz="4" w:space="0" w:color="auto"/>
              <w:left w:val="single" w:sz="4" w:space="0" w:color="auto"/>
              <w:bottom w:val="single" w:sz="4" w:space="0" w:color="auto"/>
              <w:right w:val="single" w:sz="4" w:space="0" w:color="auto"/>
            </w:tcBorders>
          </w:tcPr>
          <w:p w:rsidR="00DF7B29" w:rsidRPr="00341445" w:rsidRDefault="00DF7B29" w:rsidP="00DF7B29">
            <w:pPr>
              <w:spacing w:line="276" w:lineRule="auto"/>
              <w:jc w:val="both"/>
              <w:rPr>
                <w:sz w:val="24"/>
                <w:szCs w:val="24"/>
              </w:rPr>
            </w:pPr>
            <w:r w:rsidRPr="00341445">
              <w:rPr>
                <w:sz w:val="24"/>
                <w:szCs w:val="24"/>
              </w:rPr>
              <w:t xml:space="preserve">Grad Sisak je dobio </w:t>
            </w:r>
            <w:r w:rsidRPr="00341445">
              <w:rPr>
                <w:i/>
                <w:iCs/>
                <w:sz w:val="24"/>
                <w:szCs w:val="24"/>
              </w:rPr>
              <w:t xml:space="preserve">Odluku kojom se grad Sisak s okolnim područjem utvrđuje područje za moguće proširenje provedbe mehanizma  integriranih teritorijalnih ulaganja u financijskom razdoblju 2021.-2027. </w:t>
            </w:r>
            <w:r w:rsidRPr="00341445">
              <w:rPr>
                <w:sz w:val="24"/>
                <w:szCs w:val="24"/>
              </w:rPr>
              <w:t>Prema toj Odluci Grad Sisak mora</w:t>
            </w:r>
            <w:r w:rsidRPr="00341445">
              <w:rPr>
                <w:i/>
                <w:iCs/>
                <w:sz w:val="24"/>
                <w:szCs w:val="24"/>
              </w:rPr>
              <w:t xml:space="preserve"> </w:t>
            </w:r>
            <w:r w:rsidRPr="00341445">
              <w:rPr>
                <w:sz w:val="24"/>
                <w:szCs w:val="24"/>
              </w:rPr>
              <w:t>ispuniti određene preduvjete:</w:t>
            </w:r>
          </w:p>
          <w:p w:rsidR="00DF7B29" w:rsidRPr="00341445" w:rsidRDefault="00DF7B29" w:rsidP="00DF7B29">
            <w:pPr>
              <w:pStyle w:val="Odlomakpopisa"/>
              <w:numPr>
                <w:ilvl w:val="0"/>
                <w:numId w:val="47"/>
              </w:numPr>
              <w:spacing w:line="276" w:lineRule="auto"/>
              <w:jc w:val="both"/>
              <w:rPr>
                <w:sz w:val="24"/>
                <w:szCs w:val="24"/>
              </w:rPr>
            </w:pPr>
            <w:r w:rsidRPr="00341445">
              <w:rPr>
                <w:sz w:val="24"/>
                <w:szCs w:val="24"/>
              </w:rPr>
              <w:t>definirati i uspostaviti urbano područje Sisak sukladno važećem Zakonu o regionalnom razvoju Republike Hrvatske;</w:t>
            </w:r>
          </w:p>
          <w:p w:rsidR="00DF7B29" w:rsidRPr="00341445" w:rsidRDefault="00DF7B29" w:rsidP="00DF7B29">
            <w:pPr>
              <w:pStyle w:val="Odlomakpopisa"/>
              <w:numPr>
                <w:ilvl w:val="0"/>
                <w:numId w:val="47"/>
              </w:numPr>
              <w:spacing w:line="276" w:lineRule="auto"/>
              <w:jc w:val="both"/>
              <w:rPr>
                <w:sz w:val="24"/>
                <w:szCs w:val="24"/>
              </w:rPr>
            </w:pPr>
            <w:r w:rsidRPr="00341445">
              <w:rPr>
                <w:sz w:val="24"/>
                <w:szCs w:val="24"/>
              </w:rPr>
              <w:t xml:space="preserve">izraditi Akt strateškog planiranja urbanog područja sukladno Smjernicama Ministarstva regionalnog razvoja i fondova Europske unije i odredbama važećeg Zakona o regionalnom razvoju Republike Hrvatske i Zakona o strateškom planiranju; </w:t>
            </w:r>
          </w:p>
          <w:p w:rsidR="00DF7B29" w:rsidRPr="00341445" w:rsidRDefault="00DF7B29" w:rsidP="00DF7B29">
            <w:pPr>
              <w:pStyle w:val="Odlomakpopisa"/>
              <w:numPr>
                <w:ilvl w:val="0"/>
                <w:numId w:val="47"/>
              </w:numPr>
              <w:spacing w:line="276" w:lineRule="auto"/>
              <w:jc w:val="both"/>
              <w:rPr>
                <w:sz w:val="24"/>
                <w:szCs w:val="24"/>
              </w:rPr>
            </w:pPr>
            <w:r w:rsidRPr="00341445">
              <w:rPr>
                <w:sz w:val="24"/>
                <w:szCs w:val="24"/>
              </w:rPr>
              <w:t xml:space="preserve">definirati paket mjera koje treba provesti putem ITU mehanizma;  </w:t>
            </w:r>
          </w:p>
          <w:p w:rsidR="00D97DF3" w:rsidRPr="00725399" w:rsidRDefault="00DF7B29" w:rsidP="003212E6">
            <w:pPr>
              <w:jc w:val="both"/>
              <w:rPr>
                <w:rFonts w:eastAsia="Calibri" w:cstheme="minorHAnsi"/>
                <w:sz w:val="24"/>
                <w:szCs w:val="24"/>
              </w:rPr>
            </w:pPr>
            <w:r w:rsidRPr="00341445">
              <w:rPr>
                <w:sz w:val="24"/>
                <w:szCs w:val="24"/>
              </w:rPr>
              <w:t>pripremiti popis projekata iz područja urbanog razvoja koje će se predložiti za financiranje kroz ITU mehanizam</w:t>
            </w:r>
          </w:p>
        </w:tc>
      </w:tr>
      <w:tr w:rsidR="003E76DE" w:rsidRPr="00E85343" w:rsidTr="00341445">
        <w:tc>
          <w:tcPr>
            <w:tcW w:w="9606" w:type="dxa"/>
            <w:gridSpan w:val="3"/>
            <w:tcBorders>
              <w:top w:val="nil"/>
              <w:left w:val="nil"/>
              <w:bottom w:val="single" w:sz="4" w:space="0" w:color="auto"/>
              <w:right w:val="nil"/>
            </w:tcBorders>
          </w:tcPr>
          <w:p w:rsidR="00D97DF3" w:rsidRDefault="00D97DF3" w:rsidP="003212E6">
            <w:pPr>
              <w:rPr>
                <w:rFonts w:cstheme="minorHAnsi"/>
                <w:b/>
                <w:sz w:val="24"/>
                <w:szCs w:val="24"/>
              </w:rPr>
            </w:pPr>
          </w:p>
          <w:p w:rsidR="003E76DE" w:rsidRPr="00E85343" w:rsidRDefault="003E76DE" w:rsidP="003212E6">
            <w:pPr>
              <w:rPr>
                <w:rFonts w:cstheme="minorHAnsi"/>
                <w:b/>
                <w:sz w:val="24"/>
                <w:szCs w:val="24"/>
              </w:rPr>
            </w:pPr>
          </w:p>
        </w:tc>
      </w:tr>
      <w:tr w:rsidR="00D97DF3" w:rsidRPr="00E85343" w:rsidTr="00341445">
        <w:tc>
          <w:tcPr>
            <w:tcW w:w="9606" w:type="dxa"/>
            <w:gridSpan w:val="3"/>
            <w:tcBorders>
              <w:top w:val="single" w:sz="4" w:space="0" w:color="auto"/>
            </w:tcBorders>
          </w:tcPr>
          <w:p w:rsidR="00D97DF3" w:rsidRPr="00E85343" w:rsidRDefault="00D97DF3" w:rsidP="003212E6">
            <w:pPr>
              <w:rPr>
                <w:rFonts w:cstheme="minorHAnsi"/>
                <w:b/>
                <w:sz w:val="24"/>
                <w:szCs w:val="24"/>
              </w:rPr>
            </w:pPr>
            <w:r w:rsidRPr="00E85343">
              <w:rPr>
                <w:rFonts w:cstheme="minorHAnsi"/>
                <w:b/>
                <w:sz w:val="24"/>
                <w:szCs w:val="24"/>
              </w:rPr>
              <w:t>RAZDJEL</w:t>
            </w:r>
            <w:r>
              <w:rPr>
                <w:rFonts w:cstheme="minorHAnsi"/>
                <w:b/>
                <w:sz w:val="24"/>
                <w:szCs w:val="24"/>
              </w:rPr>
              <w:t>:</w:t>
            </w:r>
            <w:r w:rsidRPr="00E85343">
              <w:rPr>
                <w:rFonts w:cstheme="minorHAnsi"/>
                <w:b/>
                <w:sz w:val="24"/>
                <w:szCs w:val="24"/>
              </w:rPr>
              <w:t xml:space="preserve"> </w:t>
            </w:r>
            <w:r>
              <w:rPr>
                <w:rFonts w:cstheme="minorHAnsi"/>
                <w:b/>
                <w:sz w:val="24"/>
                <w:szCs w:val="24"/>
              </w:rPr>
              <w:t>003</w:t>
            </w:r>
            <w:r w:rsidRPr="00E85343">
              <w:rPr>
                <w:rFonts w:cstheme="minorHAnsi"/>
                <w:b/>
                <w:sz w:val="24"/>
                <w:szCs w:val="24"/>
              </w:rPr>
              <w:t xml:space="preserve">  UPRAVNI ODJEL ZA GOSPODARSTVO I KOMUNALNI SUSTAV</w:t>
            </w:r>
          </w:p>
        </w:tc>
      </w:tr>
      <w:tr w:rsidR="003E76DE" w:rsidRPr="00E85343" w:rsidTr="00341445">
        <w:tc>
          <w:tcPr>
            <w:tcW w:w="3227" w:type="dxa"/>
            <w:gridSpan w:val="2"/>
            <w:tcBorders>
              <w:top w:val="single" w:sz="4" w:space="0" w:color="auto"/>
            </w:tcBorders>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Borders>
              <w:top w:val="single" w:sz="4" w:space="0" w:color="auto"/>
            </w:tcBorders>
          </w:tcPr>
          <w:p w:rsidR="003E76DE" w:rsidRPr="00341445" w:rsidRDefault="00341445" w:rsidP="003212E6">
            <w:pPr>
              <w:rPr>
                <w:rFonts w:cstheme="minorHAnsi"/>
                <w:sz w:val="24"/>
                <w:szCs w:val="24"/>
              </w:rPr>
            </w:pPr>
            <w:r>
              <w:rPr>
                <w:rFonts w:cstheme="minorHAnsi"/>
                <w:sz w:val="24"/>
                <w:szCs w:val="24"/>
              </w:rPr>
              <w:t>1000 REDOVNA DJELATNOST</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E76DE">
            <w:pPr>
              <w:pStyle w:val="Bezproreda"/>
              <w:jc w:val="both"/>
              <w:rPr>
                <w:rFonts w:cstheme="minorHAnsi"/>
                <w:sz w:val="24"/>
                <w:szCs w:val="24"/>
              </w:rPr>
            </w:pPr>
            <w:r w:rsidRPr="00E85343">
              <w:rPr>
                <w:rFonts w:cstheme="minorHAnsi"/>
                <w:sz w:val="24"/>
                <w:szCs w:val="24"/>
              </w:rPr>
              <w:t>Odluka o sufinanciranju plaća radnika na skelama na rijeci Savi</w:t>
            </w:r>
          </w:p>
          <w:p w:rsidR="00341445" w:rsidRDefault="003E76DE" w:rsidP="003E76DE">
            <w:pPr>
              <w:pStyle w:val="Bezproreda"/>
              <w:jc w:val="both"/>
              <w:rPr>
                <w:rFonts w:cstheme="minorHAnsi"/>
                <w:sz w:val="24"/>
                <w:szCs w:val="24"/>
              </w:rPr>
            </w:pPr>
            <w:r w:rsidRPr="00E85343">
              <w:rPr>
                <w:rFonts w:cstheme="minorHAnsi"/>
                <w:sz w:val="24"/>
                <w:szCs w:val="24"/>
              </w:rPr>
              <w:t>Odluka o komunalnom doprinosu („Službeni glasnik Sisačko-moslavačke županije“, broj 35/18),</w:t>
            </w:r>
          </w:p>
          <w:p w:rsidR="003E76DE" w:rsidRPr="00E85343" w:rsidRDefault="003E76DE" w:rsidP="003E76DE">
            <w:pPr>
              <w:pStyle w:val="Bezproreda"/>
              <w:jc w:val="both"/>
              <w:rPr>
                <w:rFonts w:cstheme="minorHAnsi"/>
                <w:sz w:val="24"/>
                <w:szCs w:val="24"/>
              </w:rPr>
            </w:pPr>
            <w:r w:rsidRPr="00E85343">
              <w:rPr>
                <w:rFonts w:cstheme="minorHAnsi"/>
                <w:sz w:val="24"/>
                <w:szCs w:val="24"/>
              </w:rPr>
              <w:t>Odluka o komunalnoj naknadi („Službeni glasnik Sisačko-moslavačke županije“, broj 35/18 i 19/</w:t>
            </w:r>
            <w:proofErr w:type="spellStart"/>
            <w:r w:rsidRPr="00E85343">
              <w:rPr>
                <w:rFonts w:cstheme="minorHAnsi"/>
                <w:sz w:val="24"/>
                <w:szCs w:val="24"/>
              </w:rPr>
              <w:t>19</w:t>
            </w:r>
            <w:proofErr w:type="spellEnd"/>
            <w:r w:rsidRPr="00E85343">
              <w:rPr>
                <w:rFonts w:cstheme="minorHAnsi"/>
                <w:sz w:val="24"/>
                <w:szCs w:val="24"/>
              </w:rPr>
              <w:t>),</w:t>
            </w:r>
          </w:p>
          <w:p w:rsidR="003E76DE" w:rsidRPr="00E85343" w:rsidRDefault="003E76DE" w:rsidP="003E76DE">
            <w:pPr>
              <w:pStyle w:val="Bezproreda"/>
              <w:jc w:val="both"/>
              <w:rPr>
                <w:rFonts w:cstheme="minorHAnsi"/>
                <w:sz w:val="24"/>
                <w:szCs w:val="24"/>
              </w:rPr>
            </w:pPr>
            <w:r w:rsidRPr="00E85343">
              <w:rPr>
                <w:rFonts w:cstheme="minorHAnsi"/>
                <w:sz w:val="24"/>
                <w:szCs w:val="24"/>
              </w:rPr>
              <w:t>Odluka o komunalnom redu („Službeni glasnik Sisačko-moslavačke županije“, broj 15/19).</w:t>
            </w:r>
          </w:p>
          <w:p w:rsidR="003E76DE" w:rsidRPr="00E85343" w:rsidRDefault="003E76DE" w:rsidP="003E76DE">
            <w:pPr>
              <w:jc w:val="both"/>
              <w:rPr>
                <w:rFonts w:eastAsia="Calibri" w:cstheme="minorHAnsi"/>
                <w:sz w:val="24"/>
                <w:szCs w:val="24"/>
              </w:rPr>
            </w:pPr>
            <w:r w:rsidRPr="00E85343">
              <w:rPr>
                <w:rFonts w:eastAsia="Calibri" w:cstheme="minorHAnsi"/>
                <w:sz w:val="24"/>
                <w:szCs w:val="24"/>
              </w:rPr>
              <w:t xml:space="preserve">Uredba (EZ) br. 1370/2007 Europskog parlamenta i vijeća od 23. listopada 2007. o uslugama javnog </w:t>
            </w:r>
          </w:p>
          <w:p w:rsidR="003E76DE" w:rsidRPr="00E85343" w:rsidRDefault="003E76DE" w:rsidP="003E76DE">
            <w:pPr>
              <w:jc w:val="both"/>
              <w:rPr>
                <w:rFonts w:eastAsia="Calibri" w:cstheme="minorHAnsi"/>
                <w:sz w:val="24"/>
                <w:szCs w:val="24"/>
              </w:rPr>
            </w:pPr>
            <w:r w:rsidRPr="00E85343">
              <w:rPr>
                <w:rFonts w:eastAsia="Calibri" w:cstheme="minorHAnsi"/>
                <w:sz w:val="24"/>
                <w:szCs w:val="24"/>
              </w:rPr>
              <w:t xml:space="preserve"> željezničkog i cestovnog prijevoza putnika i stavljanju izvan </w:t>
            </w:r>
            <w:r w:rsidRPr="00E85343">
              <w:rPr>
                <w:rFonts w:eastAsia="Calibri" w:cstheme="minorHAnsi"/>
                <w:sz w:val="24"/>
                <w:szCs w:val="24"/>
              </w:rPr>
              <w:lastRenderedPageBreak/>
              <w:t xml:space="preserve">snage uredbe Vijeća (EEZ) br. 1191/69 i  </w:t>
            </w:r>
          </w:p>
          <w:p w:rsidR="003E76DE" w:rsidRPr="00E85343" w:rsidRDefault="003E76DE" w:rsidP="003E76DE">
            <w:pPr>
              <w:jc w:val="both"/>
              <w:rPr>
                <w:rFonts w:eastAsia="Calibri" w:cstheme="minorHAnsi"/>
                <w:sz w:val="24"/>
                <w:szCs w:val="24"/>
              </w:rPr>
            </w:pPr>
            <w:r w:rsidRPr="00E85343">
              <w:rPr>
                <w:rFonts w:eastAsia="Calibri" w:cstheme="minorHAnsi"/>
                <w:sz w:val="24"/>
                <w:szCs w:val="24"/>
              </w:rPr>
              <w:t xml:space="preserve"> (EEZ) br. 1107/70</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lastRenderedPageBreak/>
              <w:t>Opis programa</w:t>
            </w:r>
          </w:p>
        </w:tc>
        <w:tc>
          <w:tcPr>
            <w:tcW w:w="6379" w:type="dxa"/>
          </w:tcPr>
          <w:p w:rsidR="003E76DE" w:rsidRPr="00E85343" w:rsidRDefault="003E76DE" w:rsidP="003E76DE">
            <w:pPr>
              <w:jc w:val="both"/>
              <w:rPr>
                <w:rFonts w:cstheme="minorHAnsi"/>
                <w:sz w:val="24"/>
                <w:szCs w:val="24"/>
              </w:rPr>
            </w:pPr>
            <w:r w:rsidRPr="00E85343">
              <w:rPr>
                <w:rFonts w:cstheme="minorHAnsi"/>
                <w:sz w:val="24"/>
                <w:szCs w:val="24"/>
              </w:rPr>
              <w:t xml:space="preserve">A100001 Financiranje osnovnih aktivnosti </w:t>
            </w:r>
          </w:p>
          <w:p w:rsidR="003E76DE" w:rsidRPr="00E85343" w:rsidRDefault="003E76DE" w:rsidP="003E76DE">
            <w:pPr>
              <w:jc w:val="both"/>
              <w:rPr>
                <w:rFonts w:cstheme="minorHAnsi"/>
                <w:sz w:val="24"/>
                <w:szCs w:val="24"/>
              </w:rPr>
            </w:pPr>
            <w:r w:rsidRPr="00E85343">
              <w:rPr>
                <w:rFonts w:cstheme="minorHAnsi"/>
                <w:sz w:val="24"/>
                <w:szCs w:val="24"/>
              </w:rPr>
              <w:t>A100003 Oslobađanje kom. naknade i oslobađanje kom. doprinosa</w:t>
            </w:r>
          </w:p>
          <w:p w:rsidR="003E76DE" w:rsidRPr="00E85343" w:rsidRDefault="003E76DE" w:rsidP="003E76DE">
            <w:pPr>
              <w:jc w:val="both"/>
              <w:rPr>
                <w:rFonts w:cstheme="minorHAnsi"/>
                <w:sz w:val="24"/>
                <w:szCs w:val="24"/>
              </w:rPr>
            </w:pPr>
            <w:r w:rsidRPr="00E85343">
              <w:rPr>
                <w:rFonts w:cstheme="minorHAnsi"/>
                <w:sz w:val="24"/>
                <w:szCs w:val="24"/>
              </w:rPr>
              <w:t xml:space="preserve">A100004 Prometno i komunalno gospodarstvo </w:t>
            </w:r>
          </w:p>
          <w:p w:rsidR="003E76DE" w:rsidRPr="00E85343" w:rsidRDefault="003E76DE" w:rsidP="003E76DE">
            <w:pPr>
              <w:jc w:val="both"/>
              <w:rPr>
                <w:rFonts w:cstheme="minorHAnsi"/>
                <w:sz w:val="24"/>
                <w:szCs w:val="24"/>
              </w:rPr>
            </w:pPr>
            <w:r w:rsidRPr="00E85343">
              <w:rPr>
                <w:rFonts w:cstheme="minorHAnsi"/>
                <w:sz w:val="24"/>
                <w:szCs w:val="24"/>
              </w:rPr>
              <w:t xml:space="preserve">A100005 Sustav video nadzora u Gradu Sisku </w:t>
            </w:r>
          </w:p>
          <w:p w:rsidR="003E76DE" w:rsidRPr="00E85343" w:rsidRDefault="003E76DE" w:rsidP="003E76DE">
            <w:pPr>
              <w:jc w:val="both"/>
              <w:rPr>
                <w:rFonts w:cstheme="minorHAnsi"/>
                <w:sz w:val="24"/>
                <w:szCs w:val="24"/>
              </w:rPr>
            </w:pPr>
            <w:r w:rsidRPr="00E85343">
              <w:rPr>
                <w:rFonts w:cstheme="minorHAnsi"/>
                <w:sz w:val="24"/>
                <w:szCs w:val="24"/>
              </w:rPr>
              <w:t>A100006 Subvencioniranje javnog prijevoza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Ciljevi programa</w:t>
            </w:r>
          </w:p>
        </w:tc>
        <w:tc>
          <w:tcPr>
            <w:tcW w:w="6379" w:type="dxa"/>
          </w:tcPr>
          <w:p w:rsidR="003E76DE" w:rsidRPr="000B432E" w:rsidRDefault="003E76DE" w:rsidP="000B432E">
            <w:pPr>
              <w:pStyle w:val="Bezproreda"/>
              <w:jc w:val="both"/>
              <w:rPr>
                <w:rFonts w:cstheme="minorHAnsi"/>
                <w:sz w:val="24"/>
                <w:szCs w:val="24"/>
              </w:rPr>
            </w:pPr>
            <w:r w:rsidRPr="00E85343">
              <w:rPr>
                <w:rFonts w:cstheme="minorHAnsi"/>
                <w:sz w:val="24"/>
                <w:szCs w:val="24"/>
              </w:rPr>
              <w:t>Cilj program je sufinanciranje plaća skelara kako bi se mogao odvijati promet između dvije obale Rijeke Save od kojih je jedna u administrativnim granicama Grada Siska, a druga u granicama Općine Sunja.</w:t>
            </w:r>
            <w:r w:rsidR="000B432E">
              <w:rPr>
                <w:rFonts w:cstheme="minorHAnsi"/>
                <w:sz w:val="24"/>
                <w:szCs w:val="24"/>
              </w:rPr>
              <w:t xml:space="preserve"> </w:t>
            </w:r>
            <w:r w:rsidRPr="00E85343">
              <w:rPr>
                <w:rFonts w:cstheme="minorHAnsi"/>
                <w:sz w:val="24"/>
                <w:szCs w:val="24"/>
              </w:rPr>
              <w:t>Program je također namijenjen za isplatu dnevnica za službena putovanja i naknadu troškova zaposlenima za korištenje privatnih automobila u službene svrhe.</w:t>
            </w:r>
            <w:r w:rsidR="000B432E">
              <w:rPr>
                <w:rFonts w:cstheme="minorHAnsi"/>
                <w:sz w:val="24"/>
                <w:szCs w:val="24"/>
              </w:rPr>
              <w:t xml:space="preserve"> Nadalje, P</w:t>
            </w:r>
            <w:r w:rsidRPr="00E85343">
              <w:rPr>
                <w:rFonts w:cstheme="minorHAnsi"/>
                <w:sz w:val="24"/>
                <w:szCs w:val="24"/>
              </w:rPr>
              <w:t xml:space="preserve">rogram obuhvaća zaduženja i oslobađanja fizičkih i pravnih osoba komunalne naknade i komunalnog doprinosa, organiziranje prometnog redarstva na području Grada </w:t>
            </w:r>
            <w:r w:rsidRPr="00E85343">
              <w:rPr>
                <w:rFonts w:eastAsia="Times New Roman" w:cstheme="minorHAnsi"/>
                <w:sz w:val="24"/>
                <w:szCs w:val="24"/>
                <w:lang w:eastAsia="hr-HR"/>
              </w:rPr>
              <w:t>u svrhu nadzora nepropisno zaustavljenih i parkiranih vozila, upravljanja prometom, premještanja nepropisno zaustavljenih i parkiranih vozila, komunalno redarstvo u svrhu provođenja komunalnog reda i sustav video nadzora u pješačkoj zoni Grada Siska.</w:t>
            </w:r>
          </w:p>
          <w:p w:rsidR="003E76DE" w:rsidRPr="00E85343" w:rsidRDefault="003E76DE" w:rsidP="003E76DE">
            <w:pPr>
              <w:jc w:val="both"/>
              <w:rPr>
                <w:rFonts w:eastAsia="Calibri" w:cstheme="minorHAnsi"/>
                <w:sz w:val="24"/>
                <w:szCs w:val="24"/>
              </w:rPr>
            </w:pPr>
            <w:r w:rsidRPr="00E85343">
              <w:rPr>
                <w:rFonts w:eastAsia="Calibri" w:cstheme="minorHAnsi"/>
                <w:sz w:val="24"/>
                <w:szCs w:val="24"/>
              </w:rPr>
              <w:t>Osigurati javni lokalni prijevoz putnika na području Grada Siska.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2F2143" w:rsidP="003E76DE">
            <w:pPr>
              <w:jc w:val="both"/>
              <w:rPr>
                <w:rFonts w:cstheme="minorHAnsi"/>
                <w:sz w:val="24"/>
                <w:szCs w:val="24"/>
              </w:rPr>
            </w:pPr>
            <w:r>
              <w:rPr>
                <w:rFonts w:cstheme="minorHAnsi"/>
                <w:sz w:val="24"/>
                <w:szCs w:val="24"/>
              </w:rPr>
              <w:t>9.185.000,00</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E76DE">
            <w:pPr>
              <w:jc w:val="both"/>
              <w:rPr>
                <w:rFonts w:cstheme="minorHAnsi"/>
                <w:sz w:val="24"/>
                <w:szCs w:val="24"/>
              </w:rPr>
            </w:pPr>
            <w:r w:rsidRPr="00E85343">
              <w:rPr>
                <w:rFonts w:cstheme="minorHAnsi"/>
                <w:sz w:val="24"/>
                <w:szCs w:val="24"/>
              </w:rPr>
              <w:t>Obavljanje redovnih djelatnosti</w:t>
            </w:r>
          </w:p>
        </w:tc>
      </w:tr>
      <w:tr w:rsidR="003E76DE" w:rsidRPr="00E85343" w:rsidTr="00341445">
        <w:trPr>
          <w:trHeight w:val="503"/>
        </w:trPr>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E76DE">
            <w:pPr>
              <w:jc w:val="both"/>
              <w:rPr>
                <w:rFonts w:cstheme="minorHAnsi"/>
                <w:sz w:val="24"/>
                <w:szCs w:val="24"/>
              </w:rPr>
            </w:pPr>
            <w:r w:rsidRPr="00E85343">
              <w:rPr>
                <w:rFonts w:cstheme="minorHAnsi"/>
                <w:sz w:val="24"/>
                <w:szCs w:val="24"/>
              </w:rPr>
              <w:t xml:space="preserve">Utvrđivanje obveznika komunalne naknade i komunalnog doprinosa, održavanje javnog reda i mira na području Grada Siska, </w:t>
            </w:r>
            <w:r w:rsidRPr="00E85343">
              <w:rPr>
                <w:rFonts w:eastAsia="Times New Roman" w:cstheme="minorHAnsi"/>
                <w:sz w:val="24"/>
                <w:szCs w:val="24"/>
                <w:lang w:eastAsia="hr-HR"/>
              </w:rPr>
              <w:t>organiziranje komunalnog redarstva u svrhu provođenja komunalnog reda, organiziranje prometnog redarstva u svrhu nadzora nepropisno zaustavljenih i parkiranih vozila, upravljanja prometom, te premještanja nepropisno zaustavljenih i parkiranih vozila.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5B2F2F" w:rsidRDefault="005B2F2F" w:rsidP="003E76DE">
            <w:pPr>
              <w:jc w:val="both"/>
              <w:rPr>
                <w:rFonts w:cstheme="minorHAnsi"/>
                <w:sz w:val="24"/>
                <w:szCs w:val="24"/>
              </w:rPr>
            </w:pPr>
            <w:r>
              <w:rPr>
                <w:rFonts w:cstheme="minorHAnsi"/>
                <w:sz w:val="24"/>
                <w:szCs w:val="24"/>
              </w:rPr>
              <w:t>1001 ODRŽAVANJE KOMUNALNE INFRASTTRUKTURE</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E76DE">
            <w:pPr>
              <w:pStyle w:val="Bezproreda"/>
              <w:jc w:val="both"/>
              <w:rPr>
                <w:rFonts w:cstheme="minorHAnsi"/>
                <w:sz w:val="24"/>
                <w:szCs w:val="24"/>
              </w:rPr>
            </w:pPr>
            <w:r w:rsidRPr="00E85343">
              <w:rPr>
                <w:rFonts w:cstheme="minorHAnsi"/>
                <w:sz w:val="24"/>
                <w:szCs w:val="24"/>
              </w:rPr>
              <w:t>Program se temelji na Zakonu o komunalnom gospodarstvu („Narodne novine“ broj, 68/18 i 110/18) temeljem kojeg predstavničko tijelo jedinice lokalne samouprave za svaku kalendarsku godinu donosi Program održavanja komunalne infrastrukture kojom se utvrđuje opseg poslova održavanja i financijska sredstva potrebna za ostvarivanje programa.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E76DE">
            <w:pPr>
              <w:pStyle w:val="Bezproreda"/>
              <w:jc w:val="both"/>
              <w:rPr>
                <w:rFonts w:cstheme="minorHAnsi"/>
                <w:sz w:val="24"/>
                <w:szCs w:val="24"/>
              </w:rPr>
            </w:pPr>
            <w:r w:rsidRPr="00E85343">
              <w:rPr>
                <w:rFonts w:cstheme="minorHAnsi"/>
                <w:sz w:val="24"/>
                <w:szCs w:val="24"/>
              </w:rPr>
              <w:t>A100001 Održavanje cesta</w:t>
            </w:r>
          </w:p>
          <w:p w:rsidR="003E76DE" w:rsidRPr="00E85343" w:rsidRDefault="003E76DE" w:rsidP="003E76DE">
            <w:pPr>
              <w:pStyle w:val="Bezproreda"/>
              <w:jc w:val="both"/>
              <w:rPr>
                <w:rFonts w:cstheme="minorHAnsi"/>
                <w:sz w:val="24"/>
                <w:szCs w:val="24"/>
              </w:rPr>
            </w:pPr>
            <w:r w:rsidRPr="00E85343">
              <w:rPr>
                <w:rFonts w:cstheme="minorHAnsi"/>
                <w:sz w:val="24"/>
                <w:szCs w:val="24"/>
              </w:rPr>
              <w:t xml:space="preserve">A100003 Održavanje sustava </w:t>
            </w:r>
            <w:proofErr w:type="spellStart"/>
            <w:r w:rsidRPr="00E85343">
              <w:rPr>
                <w:rFonts w:cstheme="minorHAnsi"/>
                <w:sz w:val="24"/>
                <w:szCs w:val="24"/>
              </w:rPr>
              <w:t>oborinske</w:t>
            </w:r>
            <w:proofErr w:type="spellEnd"/>
            <w:r w:rsidRPr="00E85343">
              <w:rPr>
                <w:rFonts w:cstheme="minorHAnsi"/>
                <w:sz w:val="24"/>
                <w:szCs w:val="24"/>
              </w:rPr>
              <w:t xml:space="preserve"> odvodnje </w:t>
            </w:r>
          </w:p>
          <w:p w:rsidR="003E76DE" w:rsidRPr="00E85343" w:rsidRDefault="003E76DE" w:rsidP="003E76DE">
            <w:pPr>
              <w:pStyle w:val="Bezproreda"/>
              <w:jc w:val="both"/>
              <w:rPr>
                <w:rFonts w:cstheme="minorHAnsi"/>
                <w:sz w:val="24"/>
                <w:szCs w:val="24"/>
              </w:rPr>
            </w:pPr>
            <w:r w:rsidRPr="00E85343">
              <w:rPr>
                <w:rFonts w:cstheme="minorHAnsi"/>
                <w:sz w:val="24"/>
                <w:szCs w:val="24"/>
              </w:rPr>
              <w:t>A100004 Održavanje javnih površina</w:t>
            </w:r>
          </w:p>
          <w:p w:rsidR="003E76DE" w:rsidRPr="00E85343" w:rsidRDefault="003E76DE" w:rsidP="003E76DE">
            <w:pPr>
              <w:pStyle w:val="Bezproreda"/>
              <w:jc w:val="both"/>
              <w:rPr>
                <w:rFonts w:cstheme="minorHAnsi"/>
                <w:sz w:val="24"/>
                <w:szCs w:val="24"/>
              </w:rPr>
            </w:pPr>
            <w:r w:rsidRPr="00E85343">
              <w:rPr>
                <w:rFonts w:cstheme="minorHAnsi"/>
                <w:sz w:val="24"/>
                <w:szCs w:val="24"/>
              </w:rPr>
              <w:t xml:space="preserve">A100005 Javna rasvjeta </w:t>
            </w:r>
          </w:p>
          <w:p w:rsidR="003E76DE" w:rsidRPr="00E85343" w:rsidRDefault="003E76DE" w:rsidP="003E76DE">
            <w:pPr>
              <w:pStyle w:val="Bezproreda"/>
              <w:jc w:val="both"/>
              <w:rPr>
                <w:rFonts w:cstheme="minorHAnsi"/>
                <w:sz w:val="24"/>
                <w:szCs w:val="24"/>
              </w:rPr>
            </w:pPr>
            <w:r w:rsidRPr="00E85343">
              <w:rPr>
                <w:rFonts w:cstheme="minorHAnsi"/>
                <w:sz w:val="24"/>
                <w:szCs w:val="24"/>
              </w:rPr>
              <w:lastRenderedPageBreak/>
              <w:t xml:space="preserve">A100007 Održavanje groblja </w:t>
            </w:r>
          </w:p>
          <w:p w:rsidR="003E76DE" w:rsidRPr="00E85343" w:rsidRDefault="003E76DE" w:rsidP="003E76DE">
            <w:pPr>
              <w:jc w:val="both"/>
              <w:rPr>
                <w:rFonts w:cstheme="minorHAnsi"/>
                <w:sz w:val="24"/>
                <w:szCs w:val="24"/>
              </w:rPr>
            </w:pPr>
            <w:r w:rsidRPr="00E85343">
              <w:rPr>
                <w:rFonts w:cstheme="minorHAnsi"/>
                <w:sz w:val="24"/>
                <w:szCs w:val="24"/>
              </w:rPr>
              <w:t>A100008 Komunalne djelatnosti od lokalnog značaja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lastRenderedPageBreak/>
              <w:t>Ciljevi programa</w:t>
            </w:r>
          </w:p>
        </w:tc>
        <w:tc>
          <w:tcPr>
            <w:tcW w:w="6379" w:type="dxa"/>
          </w:tcPr>
          <w:p w:rsidR="003E76DE" w:rsidRPr="00E85343" w:rsidRDefault="003E76DE" w:rsidP="003E76DE">
            <w:pPr>
              <w:pStyle w:val="Bezproreda"/>
              <w:jc w:val="both"/>
              <w:rPr>
                <w:rFonts w:cstheme="minorHAnsi"/>
                <w:sz w:val="24"/>
                <w:szCs w:val="24"/>
              </w:rPr>
            </w:pPr>
            <w:r w:rsidRPr="00E85343">
              <w:rPr>
                <w:rFonts w:cstheme="minorHAnsi"/>
                <w:sz w:val="24"/>
                <w:szCs w:val="24"/>
              </w:rPr>
              <w:t xml:space="preserve">Program obuhvaća poslove održavanja komunalne infrastrukture, a koji predstavljaju obavljanje djelatnosti iz Zakona o komunalnom gospodarstvu. Programom se osiguravaju sredstva za obavljanje poslova održavanja cesta, održavanja čistoće javnih površina (zimska služba, održavanje čistoće javnih površina, održavanje slivnika i odvodnja </w:t>
            </w:r>
            <w:proofErr w:type="spellStart"/>
            <w:r w:rsidRPr="00E85343">
              <w:rPr>
                <w:rFonts w:cstheme="minorHAnsi"/>
                <w:sz w:val="24"/>
                <w:szCs w:val="24"/>
              </w:rPr>
              <w:t>oborinskih</w:t>
            </w:r>
            <w:proofErr w:type="spellEnd"/>
            <w:r w:rsidRPr="00E85343">
              <w:rPr>
                <w:rFonts w:cstheme="minorHAnsi"/>
                <w:sz w:val="24"/>
                <w:szCs w:val="24"/>
              </w:rPr>
              <w:t xml:space="preserve"> voda, održavanje objekata </w:t>
            </w:r>
            <w:proofErr w:type="spellStart"/>
            <w:r w:rsidRPr="00E85343">
              <w:rPr>
                <w:rFonts w:cstheme="minorHAnsi"/>
                <w:sz w:val="24"/>
                <w:szCs w:val="24"/>
              </w:rPr>
              <w:t>oborinske</w:t>
            </w:r>
            <w:proofErr w:type="spellEnd"/>
            <w:r w:rsidRPr="00E85343">
              <w:rPr>
                <w:rFonts w:cstheme="minorHAnsi"/>
                <w:sz w:val="24"/>
                <w:szCs w:val="24"/>
              </w:rPr>
              <w:t xml:space="preserve"> odvodnje, održavanje javnih zelenih površina, održavanje groblja),  javnu rasvjetu (električna energija za javnu rasvjetu, održavanje javne rasvjete), ostala održavanja komunalne infrastrukture (održavanje komunalnih djelatnosti od lokalnog značaja, voda za fontane, potrošnja plina-vječna vatra).</w:t>
            </w:r>
            <w:r w:rsidR="005B2F2F">
              <w:rPr>
                <w:rFonts w:cstheme="minorHAnsi"/>
                <w:sz w:val="24"/>
                <w:szCs w:val="24"/>
              </w:rPr>
              <w:t xml:space="preserve"> </w:t>
            </w:r>
            <w:r w:rsidRPr="00E85343">
              <w:rPr>
                <w:rFonts w:cstheme="minorHAnsi"/>
                <w:sz w:val="24"/>
                <w:szCs w:val="24"/>
              </w:rPr>
              <w:t>Cilj provođenja  navedenih aktivnosti koje čine program je da se održi standard redovnog održavanja komunalne infrastrukture na području Grada Siska.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5B2F2F" w:rsidP="003E76DE">
            <w:pPr>
              <w:jc w:val="both"/>
              <w:rPr>
                <w:rFonts w:cstheme="minorHAnsi"/>
                <w:sz w:val="24"/>
                <w:szCs w:val="24"/>
              </w:rPr>
            </w:pPr>
            <w:r>
              <w:rPr>
                <w:rFonts w:cstheme="minorHAnsi"/>
                <w:sz w:val="24"/>
                <w:szCs w:val="24"/>
              </w:rPr>
              <w:t>29.850.000</w:t>
            </w:r>
            <w:r w:rsidR="00A35D34">
              <w:rPr>
                <w:rFonts w:cstheme="minorHAnsi"/>
                <w:sz w:val="24"/>
                <w:szCs w:val="24"/>
              </w:rPr>
              <w:t>,00 kn</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E76DE">
            <w:pPr>
              <w:jc w:val="both"/>
              <w:rPr>
                <w:rFonts w:cstheme="minorHAnsi"/>
                <w:sz w:val="24"/>
                <w:szCs w:val="24"/>
              </w:rPr>
            </w:pPr>
            <w:r w:rsidRPr="00E85343">
              <w:rPr>
                <w:rFonts w:cstheme="minorHAnsi"/>
                <w:sz w:val="24"/>
                <w:szCs w:val="24"/>
              </w:rPr>
              <w:t xml:space="preserve">Podizanje razine efikasnijeg održavanja i čuvanja svih zelenih i </w:t>
            </w:r>
            <w:proofErr w:type="spellStart"/>
            <w:r w:rsidRPr="00E85343">
              <w:rPr>
                <w:rFonts w:cstheme="minorHAnsi"/>
                <w:sz w:val="24"/>
                <w:szCs w:val="24"/>
              </w:rPr>
              <w:t>parkovnih</w:t>
            </w:r>
            <w:proofErr w:type="spellEnd"/>
            <w:r w:rsidRPr="00E85343">
              <w:rPr>
                <w:rFonts w:cstheme="minorHAnsi"/>
                <w:sz w:val="24"/>
                <w:szCs w:val="24"/>
              </w:rPr>
              <w:t xml:space="preserve"> površina u cilju zadržavanja dostignutog nivoa uređenosti, poboljšanje uvjeta za redovno korištenje nerazvrstanih cesta na području grada, povećanja stupnja sigurnosti prometovanja, osiguranje trajnog i kvalitetnog održavanja komunalnih objekata u stanju funkcionalne sposobnosti na načelima održivog razvoja na korist svih građana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Pružanje komunalne usluge kao cjelovitog sustava na području grada radi osiguranja trajnog i kvalitetnog održavanja komunalne infrastrukture u stanju funkcionalne sposobnosti na načelima održivog razvoja na korist svih građana Grada.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A35D34" w:rsidRDefault="003E76DE" w:rsidP="003212E6">
            <w:pPr>
              <w:jc w:val="both"/>
              <w:rPr>
                <w:rFonts w:cstheme="minorHAnsi"/>
                <w:sz w:val="24"/>
                <w:szCs w:val="24"/>
              </w:rPr>
            </w:pPr>
            <w:r w:rsidRPr="00A35D34">
              <w:rPr>
                <w:rFonts w:cstheme="minorHAnsi"/>
                <w:sz w:val="24"/>
                <w:szCs w:val="24"/>
              </w:rPr>
              <w:t>1002 G</w:t>
            </w:r>
            <w:r w:rsidR="00D67902" w:rsidRPr="00A35D34">
              <w:rPr>
                <w:rFonts w:cstheme="minorHAnsi"/>
                <w:sz w:val="24"/>
                <w:szCs w:val="24"/>
              </w:rPr>
              <w:t>RADNJA OBJEKATA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212E6">
            <w:pPr>
              <w:jc w:val="both"/>
              <w:rPr>
                <w:rFonts w:eastAsia="Calibri" w:cstheme="minorHAnsi"/>
                <w:sz w:val="24"/>
                <w:szCs w:val="24"/>
              </w:rPr>
            </w:pPr>
            <w:r w:rsidRPr="00E85343">
              <w:rPr>
                <w:rFonts w:eastAsia="Calibri" w:cstheme="minorHAnsi"/>
                <w:sz w:val="24"/>
                <w:szCs w:val="24"/>
              </w:rPr>
              <w:t>Zakon o prostornom uređenju i gradnji („Narodne novine“ broj, 76/07, 38/09, 55/11, 90/11, 50/12, 55/12, 80/13 i 78/15)</w:t>
            </w:r>
          </w:p>
          <w:p w:rsidR="003E76DE" w:rsidRPr="00D67902" w:rsidRDefault="003E76DE" w:rsidP="00D67902">
            <w:pPr>
              <w:jc w:val="both"/>
              <w:rPr>
                <w:rFonts w:eastAsia="Calibri" w:cstheme="minorHAnsi"/>
                <w:b/>
                <w:sz w:val="24"/>
                <w:szCs w:val="24"/>
              </w:rPr>
            </w:pPr>
            <w:r w:rsidRPr="00E85343">
              <w:rPr>
                <w:rFonts w:eastAsia="Calibri" w:cstheme="minorHAnsi"/>
                <w:sz w:val="24"/>
                <w:szCs w:val="24"/>
              </w:rPr>
              <w:t>Zakonu o komunalnom gospodarstvu („Narodne novine“ broj, 68/18 i 110/18) temeljem kojeg predstavničko tijelo jedinice lokalne samouprave za svaku kalendarsku godinu  donosi Program gradnje objekata i uređaja komunalne infrastrukture kojom se utvrđuju financijska sredstva potrebna za ostvarivanje programa</w:t>
            </w:r>
            <w:r w:rsidRPr="00E85343">
              <w:rPr>
                <w:rFonts w:eastAsia="Calibri" w:cstheme="minorHAnsi"/>
                <w:b/>
                <w:sz w:val="24"/>
                <w:szCs w:val="24"/>
              </w:rPr>
              <w:t>.</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K100002 Izgradnja prilazne ceste CRS-Zvonimirova</w:t>
            </w:r>
          </w:p>
          <w:p w:rsidR="003E76DE" w:rsidRPr="00E85343" w:rsidRDefault="003E76DE" w:rsidP="003212E6">
            <w:pPr>
              <w:jc w:val="both"/>
              <w:rPr>
                <w:rFonts w:cstheme="minorHAnsi"/>
                <w:sz w:val="24"/>
                <w:szCs w:val="24"/>
              </w:rPr>
            </w:pPr>
            <w:r w:rsidRPr="00E85343">
              <w:rPr>
                <w:rFonts w:cstheme="minorHAnsi"/>
                <w:sz w:val="24"/>
                <w:szCs w:val="24"/>
              </w:rPr>
              <w:t>K100004 Centar kreativnih industrija-Kreativni inkubator</w:t>
            </w:r>
          </w:p>
          <w:p w:rsidR="003E76DE" w:rsidRPr="00E85343" w:rsidRDefault="003E76DE" w:rsidP="003212E6">
            <w:pPr>
              <w:rPr>
                <w:rFonts w:cstheme="minorHAnsi"/>
                <w:sz w:val="24"/>
                <w:szCs w:val="24"/>
              </w:rPr>
            </w:pPr>
            <w:r w:rsidRPr="00E85343">
              <w:rPr>
                <w:rFonts w:cstheme="minorHAnsi"/>
                <w:sz w:val="24"/>
                <w:szCs w:val="24"/>
              </w:rPr>
              <w:t xml:space="preserve">K100006 Izgradnja multifunkcionalnog igrališta u </w:t>
            </w:r>
            <w:proofErr w:type="spellStart"/>
            <w:r w:rsidRPr="00E85343">
              <w:rPr>
                <w:rFonts w:cstheme="minorHAnsi"/>
                <w:sz w:val="24"/>
                <w:szCs w:val="24"/>
              </w:rPr>
              <w:t>Hrastelnici</w:t>
            </w:r>
            <w:proofErr w:type="spellEnd"/>
          </w:p>
          <w:p w:rsidR="003E76DE" w:rsidRPr="00E85343" w:rsidRDefault="003E76DE" w:rsidP="003212E6">
            <w:pPr>
              <w:jc w:val="both"/>
              <w:rPr>
                <w:rFonts w:cstheme="minorHAnsi"/>
                <w:sz w:val="24"/>
                <w:szCs w:val="24"/>
              </w:rPr>
            </w:pPr>
            <w:r w:rsidRPr="00E85343">
              <w:rPr>
                <w:rFonts w:cstheme="minorHAnsi"/>
                <w:sz w:val="24"/>
                <w:szCs w:val="24"/>
              </w:rPr>
              <w:t>K100007 Uređenje parkirališnih površina na Trgu hrvatskih branitelja</w:t>
            </w:r>
          </w:p>
          <w:p w:rsidR="003E76DE" w:rsidRPr="00E85343" w:rsidRDefault="003E76DE" w:rsidP="003212E6">
            <w:pPr>
              <w:jc w:val="both"/>
              <w:rPr>
                <w:rFonts w:cstheme="minorHAnsi"/>
                <w:sz w:val="24"/>
                <w:szCs w:val="24"/>
              </w:rPr>
            </w:pPr>
            <w:r w:rsidRPr="00E85343">
              <w:rPr>
                <w:rFonts w:cstheme="minorHAnsi"/>
                <w:sz w:val="24"/>
                <w:szCs w:val="24"/>
              </w:rPr>
              <w:lastRenderedPageBreak/>
              <w:t>K100009 Uređenje šetališta Vladimira Nadzora</w:t>
            </w:r>
          </w:p>
          <w:p w:rsidR="003E76DE" w:rsidRPr="00E85343" w:rsidRDefault="003E76DE" w:rsidP="003212E6">
            <w:pPr>
              <w:jc w:val="both"/>
              <w:rPr>
                <w:rFonts w:cstheme="minorHAnsi"/>
                <w:sz w:val="24"/>
                <w:szCs w:val="24"/>
              </w:rPr>
            </w:pPr>
            <w:r w:rsidRPr="00E85343">
              <w:rPr>
                <w:rFonts w:cstheme="minorHAnsi"/>
                <w:sz w:val="24"/>
                <w:szCs w:val="24"/>
              </w:rPr>
              <w:t>K100010 Uređenje nogostupa Rimske ulice</w:t>
            </w:r>
          </w:p>
          <w:p w:rsidR="003E76DE" w:rsidRPr="00E85343" w:rsidRDefault="003E76DE" w:rsidP="003212E6">
            <w:pPr>
              <w:jc w:val="both"/>
              <w:rPr>
                <w:rFonts w:cstheme="minorHAnsi"/>
                <w:sz w:val="24"/>
                <w:szCs w:val="24"/>
              </w:rPr>
            </w:pPr>
            <w:r w:rsidRPr="00E85343">
              <w:rPr>
                <w:rFonts w:cstheme="minorHAnsi"/>
                <w:sz w:val="24"/>
                <w:szCs w:val="24"/>
              </w:rPr>
              <w:t xml:space="preserve">K100011 Projekti uređenja Perivoja </w:t>
            </w:r>
            <w:proofErr w:type="spellStart"/>
            <w:r w:rsidRPr="00E85343">
              <w:rPr>
                <w:rFonts w:cstheme="minorHAnsi"/>
                <w:sz w:val="24"/>
                <w:szCs w:val="24"/>
              </w:rPr>
              <w:t>Viktorovac</w:t>
            </w:r>
            <w:proofErr w:type="spellEnd"/>
          </w:p>
          <w:p w:rsidR="003E76DE" w:rsidRPr="00E85343" w:rsidRDefault="003E76DE" w:rsidP="003212E6">
            <w:pPr>
              <w:rPr>
                <w:rFonts w:cstheme="minorHAnsi"/>
                <w:sz w:val="24"/>
                <w:szCs w:val="24"/>
              </w:rPr>
            </w:pPr>
            <w:r w:rsidRPr="00E85343">
              <w:rPr>
                <w:rFonts w:cstheme="minorHAnsi"/>
                <w:sz w:val="24"/>
                <w:szCs w:val="24"/>
              </w:rPr>
              <w:t xml:space="preserve">K100012 Izrada izvedbenog projekta za izgradnju mosta u naselju </w:t>
            </w:r>
            <w:proofErr w:type="spellStart"/>
            <w:r w:rsidRPr="00E85343">
              <w:rPr>
                <w:rFonts w:cstheme="minorHAnsi"/>
                <w:sz w:val="24"/>
                <w:szCs w:val="24"/>
              </w:rPr>
              <w:t>Palanjek</w:t>
            </w:r>
            <w:proofErr w:type="spellEnd"/>
          </w:p>
          <w:p w:rsidR="003E76DE" w:rsidRPr="00E85343" w:rsidRDefault="003E76DE" w:rsidP="003212E6">
            <w:pPr>
              <w:rPr>
                <w:rFonts w:cstheme="minorHAnsi"/>
                <w:sz w:val="24"/>
                <w:szCs w:val="24"/>
              </w:rPr>
            </w:pPr>
            <w:r w:rsidRPr="00E85343">
              <w:rPr>
                <w:rFonts w:cstheme="minorHAnsi"/>
                <w:sz w:val="24"/>
                <w:szCs w:val="24"/>
              </w:rPr>
              <w:t xml:space="preserve">K100013 Izgradnja </w:t>
            </w:r>
            <w:proofErr w:type="spellStart"/>
            <w:r w:rsidRPr="00E85343">
              <w:rPr>
                <w:rFonts w:cstheme="minorHAnsi"/>
                <w:sz w:val="24"/>
                <w:szCs w:val="24"/>
              </w:rPr>
              <w:t>reciklažnog</w:t>
            </w:r>
            <w:proofErr w:type="spellEnd"/>
            <w:r w:rsidRPr="00E85343">
              <w:rPr>
                <w:rFonts w:cstheme="minorHAnsi"/>
                <w:sz w:val="24"/>
                <w:szCs w:val="24"/>
              </w:rPr>
              <w:t xml:space="preserve"> dvorišta Sisak Stari</w:t>
            </w:r>
          </w:p>
          <w:p w:rsidR="003E76DE" w:rsidRPr="00E85343" w:rsidRDefault="003E76DE" w:rsidP="003212E6">
            <w:pPr>
              <w:rPr>
                <w:rFonts w:cstheme="minorHAnsi"/>
                <w:sz w:val="24"/>
                <w:szCs w:val="24"/>
              </w:rPr>
            </w:pPr>
            <w:r w:rsidRPr="00E85343">
              <w:rPr>
                <w:rFonts w:cstheme="minorHAnsi"/>
                <w:sz w:val="24"/>
                <w:szCs w:val="24"/>
              </w:rPr>
              <w:t xml:space="preserve">K100014 Sanacija odlagališta </w:t>
            </w:r>
            <w:proofErr w:type="spellStart"/>
            <w:r w:rsidRPr="00E85343">
              <w:rPr>
                <w:rFonts w:cstheme="minorHAnsi"/>
                <w:sz w:val="24"/>
                <w:szCs w:val="24"/>
              </w:rPr>
              <w:t>Goričica</w:t>
            </w:r>
            <w:proofErr w:type="spellEnd"/>
          </w:p>
          <w:p w:rsidR="003E76DE" w:rsidRPr="00E85343" w:rsidRDefault="003E76DE" w:rsidP="003212E6">
            <w:pPr>
              <w:rPr>
                <w:rFonts w:cstheme="minorHAnsi"/>
                <w:sz w:val="24"/>
                <w:szCs w:val="24"/>
              </w:rPr>
            </w:pPr>
            <w:r w:rsidRPr="00E85343">
              <w:rPr>
                <w:rFonts w:cstheme="minorHAnsi"/>
                <w:sz w:val="24"/>
                <w:szCs w:val="24"/>
              </w:rPr>
              <w:t>K100015 Ulaganje u komunalnu infrastrukturu za gospodarenje otpadom</w:t>
            </w:r>
          </w:p>
          <w:p w:rsidR="003E76DE" w:rsidRPr="00E85343" w:rsidRDefault="003E76DE" w:rsidP="003212E6">
            <w:pPr>
              <w:rPr>
                <w:rFonts w:cstheme="minorHAnsi"/>
                <w:sz w:val="24"/>
                <w:szCs w:val="24"/>
              </w:rPr>
            </w:pPr>
            <w:r w:rsidRPr="00E85343">
              <w:rPr>
                <w:rFonts w:cstheme="minorHAnsi"/>
                <w:sz w:val="24"/>
                <w:szCs w:val="24"/>
              </w:rPr>
              <w:t>K100016 Uređenje i izgradnja javnih površina</w:t>
            </w:r>
          </w:p>
          <w:p w:rsidR="003E76DE" w:rsidRPr="00E85343" w:rsidRDefault="003E76DE" w:rsidP="003212E6">
            <w:pPr>
              <w:rPr>
                <w:rFonts w:cstheme="minorHAnsi"/>
                <w:sz w:val="24"/>
                <w:szCs w:val="24"/>
              </w:rPr>
            </w:pPr>
            <w:r w:rsidRPr="00E85343">
              <w:rPr>
                <w:rFonts w:cstheme="minorHAnsi"/>
                <w:sz w:val="24"/>
                <w:szCs w:val="24"/>
              </w:rPr>
              <w:t xml:space="preserve">K100017 Projekti izgradnje i rekonstrukcije uređaja za odvodnju </w:t>
            </w:r>
            <w:proofErr w:type="spellStart"/>
            <w:r w:rsidRPr="00E85343">
              <w:rPr>
                <w:rFonts w:cstheme="minorHAnsi"/>
                <w:sz w:val="24"/>
                <w:szCs w:val="24"/>
              </w:rPr>
              <w:t>oborinskih</w:t>
            </w:r>
            <w:proofErr w:type="spellEnd"/>
            <w:r w:rsidRPr="00E85343">
              <w:rPr>
                <w:rFonts w:cstheme="minorHAnsi"/>
                <w:sz w:val="24"/>
                <w:szCs w:val="24"/>
              </w:rPr>
              <w:t xml:space="preserve"> voda</w:t>
            </w:r>
          </w:p>
          <w:p w:rsidR="003E76DE" w:rsidRPr="00E85343" w:rsidRDefault="003E76DE" w:rsidP="003212E6">
            <w:pPr>
              <w:rPr>
                <w:rFonts w:cstheme="minorHAnsi"/>
                <w:sz w:val="24"/>
                <w:szCs w:val="24"/>
              </w:rPr>
            </w:pPr>
            <w:r w:rsidRPr="00E85343">
              <w:rPr>
                <w:rFonts w:cstheme="minorHAnsi"/>
                <w:sz w:val="24"/>
                <w:szCs w:val="24"/>
              </w:rPr>
              <w:t>K100018 Projekti i geodetski radovi za izgradnju i legalizaciju objekata u vlasništvu Grada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lastRenderedPageBreak/>
              <w:t>Ciljevi programa</w:t>
            </w:r>
          </w:p>
        </w:tc>
        <w:tc>
          <w:tcPr>
            <w:tcW w:w="6379" w:type="dxa"/>
          </w:tcPr>
          <w:p w:rsidR="003E76DE" w:rsidRPr="00D67902" w:rsidRDefault="003E76DE" w:rsidP="00D67902">
            <w:pPr>
              <w:jc w:val="both"/>
              <w:rPr>
                <w:rFonts w:eastAsia="Calibri" w:cstheme="minorHAnsi"/>
                <w:sz w:val="24"/>
                <w:szCs w:val="24"/>
              </w:rPr>
            </w:pPr>
            <w:r w:rsidRPr="00E85343">
              <w:rPr>
                <w:rFonts w:eastAsia="Calibri" w:cstheme="minorHAnsi"/>
                <w:sz w:val="24"/>
                <w:szCs w:val="24"/>
              </w:rPr>
              <w:t xml:space="preserve">Cilj realizacije programa je da se izvođenjem kapitalnih projekata pripremi i izgradi komunalna infrastruktura na ciljanim lokacijama i osigura viša razina komunalne opremljenosti predmetne lokacije. </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A35D34" w:rsidP="003212E6">
            <w:pPr>
              <w:jc w:val="both"/>
              <w:rPr>
                <w:rFonts w:cstheme="minorHAnsi"/>
                <w:sz w:val="24"/>
                <w:szCs w:val="24"/>
              </w:rPr>
            </w:pPr>
            <w:r>
              <w:rPr>
                <w:rFonts w:cstheme="minorHAnsi"/>
                <w:sz w:val="24"/>
                <w:szCs w:val="24"/>
              </w:rPr>
              <w:t>32.362.709,00 kn</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Kilometri novo uređenih prometnica, broj novo izgrađenih kapitalnih objekata i broj uređenih postojećih kapitalnih objekata.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Unapređenje prostornih kvalitete i funkcija Grada,  infrastrukturnog i prometnog sustava</w:t>
            </w:r>
            <w:r w:rsidR="00A35D34">
              <w:rPr>
                <w:rFonts w:cstheme="minorHAnsi"/>
                <w:sz w:val="24"/>
                <w:szCs w:val="24"/>
              </w:rPr>
              <w:t>.</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A35D34" w:rsidRDefault="00D67902" w:rsidP="003212E6">
            <w:pPr>
              <w:jc w:val="both"/>
              <w:rPr>
                <w:rFonts w:cstheme="minorHAnsi"/>
                <w:sz w:val="24"/>
                <w:szCs w:val="24"/>
              </w:rPr>
            </w:pPr>
            <w:r w:rsidRPr="00A35D34">
              <w:rPr>
                <w:rFonts w:cstheme="minorHAnsi"/>
                <w:sz w:val="24"/>
                <w:szCs w:val="24"/>
              </w:rPr>
              <w:t>1003 KOMUNALNE I DRUGE USLUGE</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212E6">
            <w:pPr>
              <w:jc w:val="both"/>
              <w:rPr>
                <w:rFonts w:eastAsia="Calibri" w:cstheme="minorHAnsi"/>
                <w:sz w:val="24"/>
                <w:szCs w:val="24"/>
              </w:rPr>
            </w:pPr>
            <w:r w:rsidRPr="00E85343">
              <w:rPr>
                <w:rFonts w:eastAsia="Calibri" w:cstheme="minorHAnsi"/>
                <w:sz w:val="24"/>
                <w:szCs w:val="24"/>
              </w:rPr>
              <w:t>Zakonu o komunalnom gospodarstvu („Narodne novine“ broj, 68/18 i 110/18)</w:t>
            </w:r>
          </w:p>
          <w:p w:rsidR="003E76DE" w:rsidRPr="00E85343" w:rsidRDefault="003E76DE" w:rsidP="003212E6">
            <w:pPr>
              <w:jc w:val="both"/>
              <w:rPr>
                <w:rFonts w:eastAsia="Calibri" w:cstheme="minorHAnsi"/>
                <w:sz w:val="24"/>
                <w:szCs w:val="24"/>
              </w:rPr>
            </w:pPr>
            <w:r w:rsidRPr="00E85343">
              <w:rPr>
                <w:rFonts w:eastAsia="Calibri" w:cstheme="minorHAnsi"/>
                <w:sz w:val="24"/>
                <w:szCs w:val="24"/>
              </w:rPr>
              <w:t xml:space="preserve">Zakon o </w:t>
            </w:r>
            <w:proofErr w:type="spellStart"/>
            <w:r w:rsidRPr="00E85343">
              <w:rPr>
                <w:rFonts w:eastAsia="Calibri" w:cstheme="minorHAnsi"/>
                <w:sz w:val="24"/>
                <w:szCs w:val="24"/>
              </w:rPr>
              <w:t>pogrebničkoj</w:t>
            </w:r>
            <w:proofErr w:type="spellEnd"/>
            <w:r w:rsidRPr="00E85343">
              <w:rPr>
                <w:rFonts w:eastAsia="Calibri" w:cstheme="minorHAnsi"/>
                <w:sz w:val="24"/>
                <w:szCs w:val="24"/>
              </w:rPr>
              <w:t xml:space="preserve"> djelatnosti („Narodne novine“, broj 36/15),</w:t>
            </w:r>
          </w:p>
          <w:p w:rsidR="003E76DE" w:rsidRPr="00E85343" w:rsidRDefault="003E76DE" w:rsidP="003212E6">
            <w:pPr>
              <w:jc w:val="both"/>
              <w:rPr>
                <w:rFonts w:eastAsia="Calibri" w:cstheme="minorHAnsi"/>
                <w:sz w:val="24"/>
                <w:szCs w:val="24"/>
              </w:rPr>
            </w:pPr>
            <w:r w:rsidRPr="00E85343">
              <w:rPr>
                <w:rFonts w:eastAsia="Calibri" w:cstheme="minorHAnsi"/>
                <w:sz w:val="24"/>
                <w:szCs w:val="24"/>
              </w:rPr>
              <w:t>Zakon o održivom gospodarenju otpadom („Narodne novine“, broj 94/13 i 73/17),</w:t>
            </w:r>
          </w:p>
          <w:p w:rsidR="003E76DE" w:rsidRPr="00E85343" w:rsidRDefault="003E76DE" w:rsidP="003212E6">
            <w:pPr>
              <w:jc w:val="both"/>
              <w:rPr>
                <w:rFonts w:eastAsia="Calibri" w:cstheme="minorHAnsi"/>
                <w:sz w:val="24"/>
                <w:szCs w:val="24"/>
              </w:rPr>
            </w:pPr>
            <w:r w:rsidRPr="00E85343">
              <w:rPr>
                <w:rFonts w:eastAsia="Calibri" w:cstheme="minorHAnsi"/>
                <w:sz w:val="24"/>
                <w:szCs w:val="24"/>
              </w:rPr>
              <w:t>Odluka o komunalnom redu („Službeni glasnik Sisačko-moslavačke županije“, broj 15/19),</w:t>
            </w:r>
          </w:p>
          <w:p w:rsidR="003E76DE" w:rsidRPr="00E85343" w:rsidRDefault="003E76DE" w:rsidP="003212E6">
            <w:pPr>
              <w:jc w:val="both"/>
              <w:rPr>
                <w:rFonts w:eastAsia="Calibri" w:cstheme="minorHAnsi"/>
                <w:sz w:val="24"/>
                <w:szCs w:val="24"/>
              </w:rPr>
            </w:pPr>
            <w:r w:rsidRPr="00E85343">
              <w:rPr>
                <w:rFonts w:eastAsia="Calibri" w:cstheme="minorHAnsi"/>
                <w:sz w:val="24"/>
                <w:szCs w:val="24"/>
              </w:rPr>
              <w:t>Zakon o građevinskoj inspekciji („Narodne novine“, broj 153/13)</w:t>
            </w:r>
          </w:p>
          <w:p w:rsidR="003E76DE" w:rsidRPr="00E85343" w:rsidRDefault="003E76DE" w:rsidP="003212E6">
            <w:pPr>
              <w:jc w:val="both"/>
              <w:rPr>
                <w:rFonts w:eastAsia="Calibri" w:cstheme="minorHAnsi"/>
                <w:sz w:val="24"/>
                <w:szCs w:val="24"/>
              </w:rPr>
            </w:pPr>
            <w:r w:rsidRPr="00E85343">
              <w:rPr>
                <w:rFonts w:eastAsia="Calibri" w:cstheme="minorHAnsi"/>
                <w:sz w:val="24"/>
                <w:szCs w:val="24"/>
              </w:rPr>
              <w:t>Zakon o pravima hrvatskih branitelja iz Domovinskog rata i članova njihovih obitelji („Narodne  novine“,  broj 174/04, 92/05, 02/07, 107/07, 65/09, 137/09, 146/10, 55/11, 140/12, 19/13, 33/13, 148/13  i 92/14).</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212E6">
            <w:pPr>
              <w:jc w:val="both"/>
              <w:rPr>
                <w:rFonts w:eastAsia="Calibri" w:cstheme="minorHAnsi"/>
                <w:sz w:val="24"/>
                <w:szCs w:val="24"/>
              </w:rPr>
            </w:pPr>
            <w:r w:rsidRPr="00E85343">
              <w:rPr>
                <w:rFonts w:eastAsia="Calibri" w:cstheme="minorHAnsi"/>
                <w:sz w:val="24"/>
                <w:szCs w:val="24"/>
              </w:rPr>
              <w:t xml:space="preserve">A100002 Male komunalne akcije </w:t>
            </w:r>
          </w:p>
          <w:p w:rsidR="003E76DE" w:rsidRPr="00E85343" w:rsidRDefault="003E76DE" w:rsidP="003212E6">
            <w:pPr>
              <w:jc w:val="both"/>
              <w:rPr>
                <w:rFonts w:cstheme="minorHAnsi"/>
                <w:sz w:val="24"/>
                <w:szCs w:val="24"/>
              </w:rPr>
            </w:pPr>
            <w:r w:rsidRPr="00E85343">
              <w:rPr>
                <w:rFonts w:eastAsia="Calibri" w:cstheme="minorHAnsi"/>
                <w:sz w:val="24"/>
                <w:szCs w:val="24"/>
              </w:rPr>
              <w:t>A100003 Ostala održavanja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Ciljevi programa</w:t>
            </w:r>
          </w:p>
        </w:tc>
        <w:tc>
          <w:tcPr>
            <w:tcW w:w="6379" w:type="dxa"/>
          </w:tcPr>
          <w:p w:rsidR="003E76DE" w:rsidRPr="00D67902" w:rsidRDefault="003E76DE" w:rsidP="00D67902">
            <w:pPr>
              <w:jc w:val="both"/>
              <w:rPr>
                <w:rFonts w:eastAsia="Calibri" w:cstheme="minorHAnsi"/>
                <w:sz w:val="24"/>
                <w:szCs w:val="24"/>
              </w:rPr>
            </w:pPr>
            <w:r w:rsidRPr="00E85343">
              <w:rPr>
                <w:rFonts w:eastAsia="Calibri" w:cstheme="minorHAnsi"/>
                <w:sz w:val="24"/>
                <w:szCs w:val="24"/>
              </w:rPr>
              <w:t>Male komunalne akcije u gradskim četvrtima temeljem kojih se ulaže u uređenje javnih površina na područjima MO i gradskih četvrti,</w:t>
            </w:r>
            <w:r w:rsidR="00D67902">
              <w:rPr>
                <w:rFonts w:eastAsia="Calibri" w:cstheme="minorHAnsi"/>
                <w:sz w:val="24"/>
                <w:szCs w:val="24"/>
              </w:rPr>
              <w:t xml:space="preserve"> </w:t>
            </w:r>
            <w:r w:rsidRPr="00E85343">
              <w:rPr>
                <w:rFonts w:eastAsia="Calibri" w:cstheme="minorHAnsi"/>
                <w:sz w:val="24"/>
                <w:szCs w:val="24"/>
              </w:rPr>
              <w:t xml:space="preserve">Preuzimanje i prijevoz umrle osobe ili posmrtnih </w:t>
            </w:r>
            <w:r w:rsidRPr="00E85343">
              <w:rPr>
                <w:rFonts w:eastAsia="Calibri" w:cstheme="minorHAnsi"/>
                <w:sz w:val="24"/>
                <w:szCs w:val="24"/>
              </w:rPr>
              <w:lastRenderedPageBreak/>
              <w:t xml:space="preserve">ostataka od mjesta smrti do nadležne patologije ili sudske medicine za koju nije moguće utvrditi uzrok smrti bez obdukcije, pogrebnik obavlja temeljem </w:t>
            </w:r>
            <w:r w:rsidR="00D67902">
              <w:rPr>
                <w:rFonts w:eastAsia="Calibri" w:cstheme="minorHAnsi"/>
                <w:sz w:val="24"/>
                <w:szCs w:val="24"/>
              </w:rPr>
              <w:t xml:space="preserve"> </w:t>
            </w:r>
            <w:r w:rsidRPr="00E85343">
              <w:rPr>
                <w:rFonts w:eastAsia="Calibri" w:cstheme="minorHAnsi"/>
                <w:sz w:val="24"/>
                <w:szCs w:val="24"/>
              </w:rPr>
              <w:t>ugovora o povjeravanju poslova prijevoza pokojnika sklopljenog s jedinicom lokalne samouprave,</w:t>
            </w:r>
            <w:r w:rsidR="00D67902">
              <w:rPr>
                <w:rFonts w:eastAsia="Calibri" w:cstheme="minorHAnsi"/>
                <w:sz w:val="24"/>
                <w:szCs w:val="24"/>
              </w:rPr>
              <w:t xml:space="preserve"> </w:t>
            </w:r>
            <w:r w:rsidRPr="00E85343">
              <w:rPr>
                <w:rFonts w:eastAsia="Calibri" w:cstheme="minorHAnsi"/>
                <w:sz w:val="24"/>
                <w:szCs w:val="24"/>
              </w:rPr>
              <w:t>Povećanje zakupne energije za objekte u vlasništvu Grada Siska i Rješenja za komunalno opremanje hrvatskih branitelja.</w:t>
            </w:r>
            <w:r w:rsidR="00D67902">
              <w:rPr>
                <w:rFonts w:eastAsia="Calibri" w:cstheme="minorHAnsi"/>
                <w:sz w:val="24"/>
                <w:szCs w:val="24"/>
              </w:rPr>
              <w:t xml:space="preserve"> </w:t>
            </w:r>
            <w:r w:rsidRPr="00E85343">
              <w:rPr>
                <w:rFonts w:cstheme="minorHAnsi"/>
                <w:sz w:val="24"/>
                <w:szCs w:val="24"/>
              </w:rPr>
              <w:t>Sprečavanje odbacivanja otpada na način suprotan Zakonu o održivom gospodarenju otpadom. Uklanjanje ruševnih građevina i uređenje parcela.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lastRenderedPageBreak/>
              <w:t>Planirana sredstva za provedbu</w:t>
            </w:r>
          </w:p>
        </w:tc>
        <w:tc>
          <w:tcPr>
            <w:tcW w:w="6379" w:type="dxa"/>
          </w:tcPr>
          <w:p w:rsidR="003E76DE" w:rsidRPr="00E85343" w:rsidRDefault="00A35D34" w:rsidP="003212E6">
            <w:pPr>
              <w:jc w:val="both"/>
              <w:rPr>
                <w:rFonts w:cstheme="minorHAnsi"/>
                <w:sz w:val="24"/>
                <w:szCs w:val="24"/>
              </w:rPr>
            </w:pPr>
            <w:r>
              <w:rPr>
                <w:rFonts w:cstheme="minorHAnsi"/>
                <w:sz w:val="24"/>
                <w:szCs w:val="24"/>
              </w:rPr>
              <w:t>1.340.000,00 kn</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Stupanj komunalnog standarda.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Pružanje komunalne usluge kao cjelovitog sustava na području Grada.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2C3D8A" w:rsidRDefault="00D67902" w:rsidP="003212E6">
            <w:pPr>
              <w:jc w:val="both"/>
              <w:rPr>
                <w:rFonts w:cstheme="minorHAnsi"/>
                <w:sz w:val="24"/>
                <w:szCs w:val="24"/>
              </w:rPr>
            </w:pPr>
            <w:r w:rsidRPr="002C3D8A">
              <w:rPr>
                <w:rFonts w:cstheme="minorHAnsi"/>
                <w:sz w:val="24"/>
                <w:szCs w:val="24"/>
              </w:rPr>
              <w:t>1007 ENERGETSKA UČINKOVITOST</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212E6">
            <w:pPr>
              <w:rPr>
                <w:rFonts w:eastAsia="Calibri" w:cstheme="minorHAnsi"/>
                <w:sz w:val="24"/>
                <w:szCs w:val="24"/>
              </w:rPr>
            </w:pPr>
            <w:r w:rsidRPr="00E85343">
              <w:rPr>
                <w:rFonts w:eastAsia="Calibri" w:cstheme="minorHAnsi"/>
                <w:sz w:val="24"/>
                <w:szCs w:val="24"/>
              </w:rPr>
              <w:t>Zakon o energiji (NN 120/12, 14/14, 95/15, 102/15 i 68/18)</w:t>
            </w:r>
          </w:p>
          <w:p w:rsidR="003E76DE" w:rsidRPr="00E85343" w:rsidRDefault="003E76DE" w:rsidP="003212E6">
            <w:pPr>
              <w:rPr>
                <w:rFonts w:eastAsia="Calibri" w:cstheme="minorHAnsi"/>
                <w:sz w:val="24"/>
                <w:szCs w:val="24"/>
              </w:rPr>
            </w:pPr>
            <w:r w:rsidRPr="00E85343">
              <w:rPr>
                <w:rFonts w:eastAsia="Calibri" w:cstheme="minorHAnsi"/>
                <w:sz w:val="24"/>
                <w:szCs w:val="24"/>
              </w:rPr>
              <w:t>Zakon o učinkovitom korištenju energije u neposrednoj potrošnji (NN 152/08, 55/12, 101/13, 153/13 i 14/</w:t>
            </w:r>
            <w:proofErr w:type="spellStart"/>
            <w:r w:rsidRPr="00E85343">
              <w:rPr>
                <w:rFonts w:eastAsia="Calibri" w:cstheme="minorHAnsi"/>
                <w:sz w:val="24"/>
                <w:szCs w:val="24"/>
              </w:rPr>
              <w:t>14</w:t>
            </w:r>
            <w:proofErr w:type="spellEnd"/>
            <w:r w:rsidRPr="00E85343">
              <w:rPr>
                <w:rFonts w:eastAsia="Calibri" w:cstheme="minorHAnsi"/>
                <w:sz w:val="24"/>
                <w:szCs w:val="24"/>
              </w:rPr>
              <w:t>)</w:t>
            </w:r>
          </w:p>
          <w:p w:rsidR="003E76DE" w:rsidRPr="00E85343" w:rsidRDefault="003E76DE" w:rsidP="003212E6">
            <w:pPr>
              <w:rPr>
                <w:rFonts w:eastAsia="Calibri" w:cstheme="minorHAnsi"/>
                <w:sz w:val="24"/>
                <w:szCs w:val="24"/>
              </w:rPr>
            </w:pPr>
            <w:r w:rsidRPr="00E85343">
              <w:rPr>
                <w:rFonts w:eastAsia="Calibri" w:cstheme="minorHAnsi"/>
                <w:sz w:val="24"/>
                <w:szCs w:val="24"/>
              </w:rPr>
              <w:t>Zakon o tržištu toplinske energije (NN 80/13, 14/14, 102/14, 95/15, 76/18 i 86/19)</w:t>
            </w:r>
          </w:p>
          <w:p w:rsidR="003E76DE" w:rsidRPr="00E85343" w:rsidRDefault="003E76DE" w:rsidP="003212E6">
            <w:pPr>
              <w:rPr>
                <w:rFonts w:eastAsia="Calibri" w:cstheme="minorHAnsi"/>
                <w:sz w:val="24"/>
                <w:szCs w:val="24"/>
              </w:rPr>
            </w:pPr>
            <w:r w:rsidRPr="00E85343">
              <w:rPr>
                <w:rFonts w:eastAsia="Calibri" w:cstheme="minorHAnsi"/>
                <w:sz w:val="24"/>
                <w:szCs w:val="24"/>
              </w:rPr>
              <w:t>Akcijski plan energetski održivog razvitka Grada Siska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K100001 Energetska učinkovitost</w:t>
            </w:r>
          </w:p>
        </w:tc>
      </w:tr>
      <w:tr w:rsidR="003E76DE" w:rsidRPr="00E85343" w:rsidTr="00341445">
        <w:trPr>
          <w:trHeight w:val="1762"/>
        </w:trPr>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Ciljevi programa</w:t>
            </w:r>
          </w:p>
        </w:tc>
        <w:tc>
          <w:tcPr>
            <w:tcW w:w="6379" w:type="dxa"/>
          </w:tcPr>
          <w:p w:rsidR="003E76DE" w:rsidRPr="00D67902" w:rsidRDefault="003E76DE" w:rsidP="00D67902">
            <w:pPr>
              <w:jc w:val="both"/>
              <w:rPr>
                <w:rFonts w:eastAsia="Calibri" w:cstheme="minorHAnsi"/>
                <w:sz w:val="24"/>
                <w:szCs w:val="24"/>
              </w:rPr>
            </w:pPr>
            <w:r w:rsidRPr="00E85343">
              <w:rPr>
                <w:rFonts w:eastAsia="Calibri" w:cstheme="minorHAnsi"/>
                <w:sz w:val="24"/>
                <w:szCs w:val="24"/>
              </w:rPr>
              <w:t>Program se odnosi na provedbu mjera energetske učinkovitosti na javnoj rasvjeti na području Grada Siska te nabavci opreme i vozila na električni pogon. Mjere su sadržane u Akcijskom planu energetski održivog razvitka Grada Siska koji ima cilj energetski održivi razvoja Grada Siska, a usvojen je od strane Europske komisije.</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2F2143" w:rsidP="003212E6">
            <w:pPr>
              <w:jc w:val="both"/>
              <w:rPr>
                <w:rFonts w:cstheme="minorHAnsi"/>
                <w:sz w:val="24"/>
                <w:szCs w:val="24"/>
              </w:rPr>
            </w:pPr>
            <w:r>
              <w:rPr>
                <w:rFonts w:cstheme="minorHAnsi"/>
                <w:sz w:val="24"/>
                <w:szCs w:val="24"/>
              </w:rPr>
              <w:t>650.000,00</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Smanjenje troškova za električnu energiju, povećanje energetske učinkovitosti u objektima Grada Siska. Održivo gospodarenje energijom i povećavanje obnovljivih izvora energije</w:t>
            </w:r>
            <w:r w:rsidR="002C3D8A">
              <w:rPr>
                <w:rFonts w:cstheme="minorHAnsi"/>
                <w:sz w:val="24"/>
                <w:szCs w:val="24"/>
              </w:rPr>
              <w:t>.</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Zaštita okoliša i održivo gospodarenje prirodnim resursima i energijom.</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E85343" w:rsidRDefault="003E76DE" w:rsidP="002C3D8A">
            <w:pPr>
              <w:jc w:val="both"/>
              <w:rPr>
                <w:rFonts w:cstheme="minorHAnsi"/>
                <w:b/>
                <w:sz w:val="24"/>
                <w:szCs w:val="24"/>
              </w:rPr>
            </w:pPr>
            <w:r w:rsidRPr="00547CDC">
              <w:rPr>
                <w:rFonts w:cstheme="minorHAnsi"/>
                <w:sz w:val="24"/>
                <w:szCs w:val="24"/>
              </w:rPr>
              <w:t xml:space="preserve">1008 </w:t>
            </w:r>
            <w:r w:rsidR="002C3D8A" w:rsidRPr="002C3D8A">
              <w:rPr>
                <w:rFonts w:cstheme="minorHAnsi"/>
                <w:sz w:val="24"/>
                <w:szCs w:val="24"/>
              </w:rPr>
              <w:t>RURALNI RAZVOJ, POLJOPRIVREDA I TURIZAM</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212E6">
            <w:pPr>
              <w:rPr>
                <w:rFonts w:eastAsia="Calibri" w:cstheme="minorHAnsi"/>
                <w:sz w:val="24"/>
                <w:szCs w:val="24"/>
              </w:rPr>
            </w:pPr>
            <w:r w:rsidRPr="00E85343">
              <w:rPr>
                <w:rFonts w:eastAsia="Calibri" w:cstheme="minorHAnsi"/>
                <w:sz w:val="24"/>
                <w:szCs w:val="24"/>
              </w:rPr>
              <w:t>Zakon o potpori poljoprivredi i ruralnom razvoju („Narodne novine“ broj, 80/13, 41/14, 107/14 i   30/15),</w:t>
            </w:r>
          </w:p>
          <w:p w:rsidR="003E76DE" w:rsidRPr="00E85343" w:rsidRDefault="003E76DE" w:rsidP="003212E6">
            <w:pPr>
              <w:rPr>
                <w:rFonts w:eastAsia="Calibri" w:cstheme="minorHAnsi"/>
                <w:sz w:val="24"/>
                <w:szCs w:val="24"/>
              </w:rPr>
            </w:pPr>
            <w:r w:rsidRPr="00E85343">
              <w:rPr>
                <w:rFonts w:eastAsia="Calibri" w:cstheme="minorHAnsi"/>
                <w:sz w:val="24"/>
                <w:szCs w:val="24"/>
              </w:rPr>
              <w:t>Zakon o zaštiti životinja („Narodne novine“, broj 102/17 i 32/19),</w:t>
            </w:r>
          </w:p>
          <w:p w:rsidR="003E76DE" w:rsidRPr="00E85343" w:rsidRDefault="003E76DE" w:rsidP="003212E6">
            <w:pPr>
              <w:rPr>
                <w:rFonts w:eastAsia="Calibri" w:cstheme="minorHAnsi"/>
                <w:sz w:val="24"/>
                <w:szCs w:val="24"/>
              </w:rPr>
            </w:pPr>
            <w:r w:rsidRPr="00E85343">
              <w:rPr>
                <w:rFonts w:eastAsia="Calibri" w:cstheme="minorHAnsi"/>
                <w:sz w:val="24"/>
                <w:szCs w:val="24"/>
              </w:rPr>
              <w:t>Zakon o veterinarstvu („Narodne novine“, broj 82/13, 148/13 i 115/18).</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212E6">
            <w:pPr>
              <w:pStyle w:val="Bezproreda"/>
              <w:jc w:val="both"/>
              <w:rPr>
                <w:rFonts w:cstheme="minorHAnsi"/>
                <w:sz w:val="24"/>
                <w:szCs w:val="24"/>
              </w:rPr>
            </w:pPr>
            <w:r w:rsidRPr="00E85343">
              <w:rPr>
                <w:rFonts w:cstheme="minorHAnsi"/>
                <w:sz w:val="24"/>
                <w:szCs w:val="24"/>
              </w:rPr>
              <w:t xml:space="preserve">A100002 Unapređenje i razvoj poljoprivrede </w:t>
            </w:r>
          </w:p>
          <w:p w:rsidR="003E76DE" w:rsidRPr="00E85343" w:rsidRDefault="003E76DE" w:rsidP="003212E6">
            <w:pPr>
              <w:pStyle w:val="Bezproreda"/>
              <w:jc w:val="both"/>
              <w:rPr>
                <w:rFonts w:cstheme="minorHAnsi"/>
                <w:sz w:val="24"/>
                <w:szCs w:val="24"/>
              </w:rPr>
            </w:pPr>
            <w:r w:rsidRPr="00E85343">
              <w:rPr>
                <w:rFonts w:cstheme="minorHAnsi"/>
                <w:sz w:val="24"/>
                <w:szCs w:val="24"/>
              </w:rPr>
              <w:t>A100003 Razvoj i unapređenje turizma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lastRenderedPageBreak/>
              <w:t>Ciljevi programa</w:t>
            </w:r>
          </w:p>
        </w:tc>
        <w:tc>
          <w:tcPr>
            <w:tcW w:w="6379" w:type="dxa"/>
          </w:tcPr>
          <w:p w:rsidR="003E76DE" w:rsidRPr="002C3D8A" w:rsidRDefault="003E76DE" w:rsidP="002C3D8A">
            <w:pPr>
              <w:jc w:val="both"/>
              <w:rPr>
                <w:rFonts w:eastAsia="Calibri" w:cstheme="minorHAnsi"/>
                <w:sz w:val="24"/>
                <w:szCs w:val="24"/>
              </w:rPr>
            </w:pPr>
            <w:r w:rsidRPr="00E85343">
              <w:rPr>
                <w:rFonts w:eastAsia="Calibri" w:cstheme="minorHAnsi"/>
                <w:sz w:val="24"/>
                <w:szCs w:val="24"/>
              </w:rPr>
              <w:t>Program obuhvaća poticanje razvoja poljoprivredne proizvodnje i prerade, malog i srednjeg poduzetništva i obrta, te civilnog društva na ruralnom području Grada Siska.</w:t>
            </w:r>
            <w:r w:rsidR="002C3D8A">
              <w:rPr>
                <w:rFonts w:eastAsia="Calibri" w:cstheme="minorHAnsi"/>
                <w:sz w:val="24"/>
                <w:szCs w:val="24"/>
              </w:rPr>
              <w:t xml:space="preserve"> </w:t>
            </w:r>
            <w:r w:rsidRPr="00E85343">
              <w:rPr>
                <w:rFonts w:cstheme="minorHAnsi"/>
                <w:sz w:val="24"/>
                <w:szCs w:val="24"/>
              </w:rPr>
              <w:t>Organiziranje skloništa za životinje ima svrhu osigurati postupanje s izgubljenim i napuštenim životinjama sukladno zakonskim propisima, subvencioniranje kastracije pasa i mačaka i promicanje turizma na području Grada Siska.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1.487.000,00</w:t>
            </w:r>
            <w:r w:rsidR="0059100E">
              <w:rPr>
                <w:rFonts w:cstheme="minorHAnsi"/>
                <w:sz w:val="24"/>
                <w:szCs w:val="24"/>
              </w:rPr>
              <w:t xml:space="preserve"> kn</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Povećanje broja zaposlenih osoba u ruralnim područjima.</w:t>
            </w:r>
          </w:p>
          <w:p w:rsidR="003E76DE" w:rsidRPr="00E85343" w:rsidRDefault="003E76DE" w:rsidP="003212E6">
            <w:pPr>
              <w:jc w:val="both"/>
              <w:rPr>
                <w:rFonts w:cstheme="minorHAnsi"/>
                <w:sz w:val="24"/>
                <w:szCs w:val="24"/>
              </w:rPr>
            </w:pPr>
            <w:r w:rsidRPr="00E85343">
              <w:rPr>
                <w:rFonts w:cstheme="minorHAnsi"/>
                <w:sz w:val="24"/>
                <w:szCs w:val="24"/>
              </w:rPr>
              <w:t>Smanjen broj napuštenih životinja na području Grada Siska.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2C3D8A" w:rsidRDefault="003E76DE" w:rsidP="003212E6">
            <w:pPr>
              <w:jc w:val="both"/>
              <w:rPr>
                <w:rFonts w:cstheme="minorHAnsi"/>
                <w:sz w:val="24"/>
                <w:szCs w:val="24"/>
              </w:rPr>
            </w:pPr>
            <w:r w:rsidRPr="002C3D8A">
              <w:rPr>
                <w:rFonts w:cstheme="minorHAnsi"/>
                <w:sz w:val="24"/>
                <w:szCs w:val="24"/>
              </w:rPr>
              <w:t>Poticanje razvoja i opstojnosti poljoprivredne proizvodnje i prerade na području Grada.</w:t>
            </w:r>
          </w:p>
          <w:p w:rsidR="003E76DE" w:rsidRPr="002C3D8A" w:rsidRDefault="003E76DE" w:rsidP="003212E6">
            <w:pPr>
              <w:jc w:val="both"/>
              <w:rPr>
                <w:rFonts w:cstheme="minorHAnsi"/>
                <w:sz w:val="24"/>
                <w:szCs w:val="24"/>
              </w:rPr>
            </w:pPr>
            <w:r w:rsidRPr="002C3D8A">
              <w:rPr>
                <w:rFonts w:cstheme="minorHAnsi"/>
                <w:sz w:val="24"/>
                <w:szCs w:val="24"/>
              </w:rPr>
              <w:t>Organizacijom skloništa za životinje, smanjuje se broj napuštenih životinja na ulicama Grada.</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NAZIV PROGRAMA</w:t>
            </w:r>
          </w:p>
        </w:tc>
        <w:tc>
          <w:tcPr>
            <w:tcW w:w="6379" w:type="dxa"/>
          </w:tcPr>
          <w:p w:rsidR="003E76DE" w:rsidRPr="002C3D8A" w:rsidRDefault="002C3D8A" w:rsidP="003212E6">
            <w:pPr>
              <w:jc w:val="both"/>
              <w:rPr>
                <w:rFonts w:cstheme="minorHAnsi"/>
                <w:sz w:val="24"/>
                <w:szCs w:val="24"/>
              </w:rPr>
            </w:pPr>
            <w:r w:rsidRPr="002C3D8A">
              <w:rPr>
                <w:rFonts w:cstheme="minorHAnsi"/>
                <w:sz w:val="24"/>
                <w:szCs w:val="24"/>
              </w:rPr>
              <w:t>1009 RAZVOJ GOSPODASRTVA</w:t>
            </w:r>
          </w:p>
        </w:tc>
      </w:tr>
      <w:tr w:rsidR="003E76DE" w:rsidRPr="00E85343" w:rsidTr="002C3D8A">
        <w:trPr>
          <w:trHeight w:val="595"/>
        </w:trPr>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Regulatorni okvir</w:t>
            </w:r>
          </w:p>
        </w:tc>
        <w:tc>
          <w:tcPr>
            <w:tcW w:w="6379" w:type="dxa"/>
          </w:tcPr>
          <w:p w:rsidR="003E76DE" w:rsidRPr="00E85343" w:rsidRDefault="003E76DE" w:rsidP="003212E6">
            <w:pPr>
              <w:rPr>
                <w:rFonts w:eastAsia="Calibri" w:cstheme="minorHAnsi"/>
                <w:sz w:val="24"/>
                <w:szCs w:val="24"/>
              </w:rPr>
            </w:pPr>
            <w:r w:rsidRPr="00E85343">
              <w:rPr>
                <w:rFonts w:eastAsia="Calibri" w:cstheme="minorHAnsi"/>
                <w:sz w:val="24"/>
                <w:szCs w:val="24"/>
              </w:rPr>
              <w:t>Zakon o poticanju razvoja malog gospodarstva („Narodne novine“, broj 29/02,63/07, 53/12, 56/13 i 121/16).</w:t>
            </w:r>
          </w:p>
        </w:tc>
      </w:tr>
      <w:tr w:rsidR="003E76DE" w:rsidRPr="00E85343" w:rsidTr="00341445">
        <w:tc>
          <w:tcPr>
            <w:tcW w:w="3227" w:type="dxa"/>
            <w:gridSpan w:val="2"/>
          </w:tcPr>
          <w:p w:rsidR="003E76DE" w:rsidRPr="00E85343" w:rsidRDefault="003E76DE" w:rsidP="003212E6">
            <w:pPr>
              <w:rPr>
                <w:rFonts w:cstheme="minorHAnsi"/>
                <w:sz w:val="24"/>
                <w:szCs w:val="24"/>
              </w:rPr>
            </w:pPr>
            <w:r w:rsidRPr="00E85343">
              <w:rPr>
                <w:rFonts w:cstheme="minorHAnsi"/>
                <w:b/>
                <w:sz w:val="24"/>
                <w:szCs w:val="24"/>
              </w:rPr>
              <w:t>Opis programa</w:t>
            </w:r>
          </w:p>
        </w:tc>
        <w:tc>
          <w:tcPr>
            <w:tcW w:w="6379" w:type="dxa"/>
          </w:tcPr>
          <w:p w:rsidR="003E76DE" w:rsidRPr="00E85343" w:rsidRDefault="003E76DE" w:rsidP="003212E6">
            <w:pPr>
              <w:rPr>
                <w:rFonts w:eastAsia="Calibri" w:cstheme="minorHAnsi"/>
                <w:sz w:val="24"/>
                <w:szCs w:val="24"/>
              </w:rPr>
            </w:pPr>
            <w:r w:rsidRPr="00E85343">
              <w:rPr>
                <w:rFonts w:eastAsia="Calibri" w:cstheme="minorHAnsi"/>
                <w:sz w:val="24"/>
                <w:szCs w:val="24"/>
              </w:rPr>
              <w:t xml:space="preserve">T100002 Subvencioniranje kamata na odobrene kredite </w:t>
            </w:r>
          </w:p>
          <w:p w:rsidR="003E76DE" w:rsidRPr="00E85343" w:rsidRDefault="003E76DE" w:rsidP="003212E6">
            <w:pPr>
              <w:rPr>
                <w:rFonts w:eastAsia="Calibri" w:cstheme="minorHAnsi"/>
                <w:sz w:val="24"/>
                <w:szCs w:val="24"/>
              </w:rPr>
            </w:pPr>
            <w:r w:rsidRPr="00E85343">
              <w:rPr>
                <w:rFonts w:eastAsia="Calibri" w:cstheme="minorHAnsi"/>
                <w:sz w:val="24"/>
                <w:szCs w:val="24"/>
              </w:rPr>
              <w:t xml:space="preserve">T100002 Poduzetnički inkubator </w:t>
            </w:r>
          </w:p>
          <w:p w:rsidR="003E76DE" w:rsidRPr="00E85343" w:rsidRDefault="003E76DE" w:rsidP="003212E6">
            <w:pPr>
              <w:rPr>
                <w:rFonts w:eastAsia="Calibri" w:cstheme="minorHAnsi"/>
                <w:sz w:val="24"/>
                <w:szCs w:val="24"/>
              </w:rPr>
            </w:pPr>
            <w:r w:rsidRPr="00E85343">
              <w:rPr>
                <w:rFonts w:eastAsia="Calibri" w:cstheme="minorHAnsi"/>
                <w:sz w:val="24"/>
                <w:szCs w:val="24"/>
              </w:rPr>
              <w:t xml:space="preserve">T100003 Sisački poduzetnik </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Ciljevi programa</w:t>
            </w:r>
          </w:p>
        </w:tc>
        <w:tc>
          <w:tcPr>
            <w:tcW w:w="6379" w:type="dxa"/>
          </w:tcPr>
          <w:p w:rsidR="003E76DE" w:rsidRPr="002C3D8A" w:rsidRDefault="003E76DE" w:rsidP="002C3D8A">
            <w:pPr>
              <w:rPr>
                <w:rFonts w:eastAsia="Calibri" w:cstheme="minorHAnsi"/>
                <w:sz w:val="24"/>
                <w:szCs w:val="24"/>
              </w:rPr>
            </w:pPr>
            <w:r w:rsidRPr="00E85343">
              <w:rPr>
                <w:rFonts w:eastAsia="Calibri" w:cstheme="minorHAnsi"/>
                <w:sz w:val="24"/>
                <w:szCs w:val="24"/>
              </w:rPr>
              <w:t>Cilj programa je razvoj malog i srednjeg poduzetništva, održavanje postojećih radnih mjesta i otvaranje novih radnih mjesta.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Planirana sredstva za provedbu</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1.150.000,00</w:t>
            </w:r>
            <w:r w:rsidR="002C3D8A">
              <w:rPr>
                <w:rFonts w:cstheme="minorHAnsi"/>
                <w:sz w:val="24"/>
                <w:szCs w:val="24"/>
              </w:rPr>
              <w:t xml:space="preserve"> kn</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Pokazatelj rezultata</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Broj otvorenih novih radnih mjesta, broj aktivnih poslovnih subjekata na području Grada Siska</w:t>
            </w:r>
          </w:p>
        </w:tc>
      </w:tr>
      <w:tr w:rsidR="003E76DE" w:rsidRPr="00E85343" w:rsidTr="00341445">
        <w:tc>
          <w:tcPr>
            <w:tcW w:w="3227" w:type="dxa"/>
            <w:gridSpan w:val="2"/>
          </w:tcPr>
          <w:p w:rsidR="003E76DE" w:rsidRPr="00E85343" w:rsidRDefault="003E76DE" w:rsidP="003212E6">
            <w:pPr>
              <w:rPr>
                <w:rFonts w:cstheme="minorHAnsi"/>
                <w:b/>
                <w:sz w:val="24"/>
                <w:szCs w:val="24"/>
              </w:rPr>
            </w:pPr>
            <w:r w:rsidRPr="00E85343">
              <w:rPr>
                <w:rFonts w:cstheme="minorHAnsi"/>
                <w:b/>
                <w:sz w:val="24"/>
                <w:szCs w:val="24"/>
              </w:rPr>
              <w:t>Obrazloženje</w:t>
            </w:r>
          </w:p>
        </w:tc>
        <w:tc>
          <w:tcPr>
            <w:tcW w:w="6379" w:type="dxa"/>
          </w:tcPr>
          <w:p w:rsidR="003E76DE" w:rsidRPr="00E85343" w:rsidRDefault="003E76DE" w:rsidP="003212E6">
            <w:pPr>
              <w:jc w:val="both"/>
              <w:rPr>
                <w:rFonts w:cstheme="minorHAnsi"/>
                <w:sz w:val="24"/>
                <w:szCs w:val="24"/>
              </w:rPr>
            </w:pPr>
            <w:r w:rsidRPr="00E85343">
              <w:rPr>
                <w:rFonts w:cstheme="minorHAnsi"/>
                <w:sz w:val="24"/>
                <w:szCs w:val="24"/>
              </w:rPr>
              <w:t>Poticanjem malog i srednjeg poduzetništva na području Grada Siska, nastoje se očuvati postojeća radnja mjesta i otvoriti nova radnja mjesta</w:t>
            </w:r>
          </w:p>
        </w:tc>
      </w:tr>
    </w:tbl>
    <w:p w:rsidR="003E76DE" w:rsidRPr="00E85343" w:rsidRDefault="003E76DE" w:rsidP="003E76DE">
      <w:pPr>
        <w:rPr>
          <w:rFonts w:cstheme="minorHAnsi"/>
          <w:sz w:val="24"/>
          <w:szCs w:val="24"/>
        </w:rPr>
      </w:pPr>
    </w:p>
    <w:tbl>
      <w:tblPr>
        <w:tblStyle w:val="Reetkatablice"/>
        <w:tblW w:w="9640" w:type="dxa"/>
        <w:tblInd w:w="-34" w:type="dxa"/>
        <w:tblLook w:val="04A0" w:firstRow="1" w:lastRow="0" w:firstColumn="1" w:lastColumn="0" w:noHBand="0" w:noVBand="1"/>
      </w:tblPr>
      <w:tblGrid>
        <w:gridCol w:w="2610"/>
        <w:gridCol w:w="7030"/>
      </w:tblGrid>
      <w:tr w:rsidR="00154AD1" w:rsidRPr="0039062C" w:rsidTr="000D35ED">
        <w:trPr>
          <w:trHeight w:val="889"/>
        </w:trPr>
        <w:tc>
          <w:tcPr>
            <w:tcW w:w="9640" w:type="dxa"/>
            <w:gridSpan w:val="2"/>
            <w:tcBorders>
              <w:bottom w:val="single" w:sz="4" w:space="0" w:color="auto"/>
            </w:tcBorders>
          </w:tcPr>
          <w:p w:rsidR="00154AD1" w:rsidRPr="0039062C" w:rsidRDefault="00154AD1" w:rsidP="003212E6">
            <w:pPr>
              <w:rPr>
                <w:b/>
                <w:sz w:val="24"/>
                <w:szCs w:val="24"/>
              </w:rPr>
            </w:pPr>
            <w:bookmarkStart w:id="1" w:name="_Hlk6483911"/>
            <w:r w:rsidRPr="0039062C">
              <w:rPr>
                <w:b/>
                <w:sz w:val="24"/>
                <w:szCs w:val="24"/>
              </w:rPr>
              <w:t>RAZDJEL 004 UPRAVNI ODJEL ZA OBRAZOVANJE,KULTURU,SPORT,BRANITELJE I CIVILNO DRUŠTVO</w:t>
            </w:r>
          </w:p>
        </w:tc>
      </w:tr>
      <w:tr w:rsidR="00154AD1" w:rsidRPr="0039062C" w:rsidTr="000D35ED">
        <w:trPr>
          <w:trHeight w:val="402"/>
        </w:trPr>
        <w:tc>
          <w:tcPr>
            <w:tcW w:w="9640" w:type="dxa"/>
            <w:gridSpan w:val="2"/>
            <w:tcBorders>
              <w:bottom w:val="single" w:sz="4" w:space="0" w:color="auto"/>
            </w:tcBorders>
          </w:tcPr>
          <w:p w:rsidR="00154AD1" w:rsidRPr="0039062C" w:rsidRDefault="00154AD1" w:rsidP="003212E6">
            <w:pPr>
              <w:rPr>
                <w:b/>
                <w:sz w:val="24"/>
                <w:szCs w:val="24"/>
              </w:rPr>
            </w:pPr>
            <w:r w:rsidRPr="0039062C">
              <w:rPr>
                <w:b/>
                <w:sz w:val="24"/>
                <w:szCs w:val="24"/>
              </w:rPr>
              <w:t>Glava 00401 Upravni odjel za obrazovanje, kulturu, sport, branitelje i civilno društvo</w:t>
            </w:r>
          </w:p>
        </w:tc>
      </w:tr>
      <w:tr w:rsidR="00154AD1" w:rsidRPr="0039062C" w:rsidTr="000D35ED">
        <w:trPr>
          <w:trHeight w:val="308"/>
        </w:trPr>
        <w:tc>
          <w:tcPr>
            <w:tcW w:w="2610" w:type="dxa"/>
          </w:tcPr>
          <w:p w:rsidR="00154AD1" w:rsidRPr="0039062C" w:rsidRDefault="00154AD1" w:rsidP="003212E6">
            <w:pPr>
              <w:rPr>
                <w:b/>
                <w:sz w:val="24"/>
                <w:szCs w:val="24"/>
              </w:rPr>
            </w:pPr>
            <w:r w:rsidRPr="0039062C">
              <w:rPr>
                <w:b/>
                <w:sz w:val="24"/>
                <w:szCs w:val="24"/>
              </w:rPr>
              <w:t>NAZIV PROGRAMA</w:t>
            </w:r>
          </w:p>
        </w:tc>
        <w:tc>
          <w:tcPr>
            <w:tcW w:w="7030" w:type="dxa"/>
          </w:tcPr>
          <w:p w:rsidR="00154AD1" w:rsidRPr="0077686C" w:rsidRDefault="00154AD1" w:rsidP="003212E6">
            <w:pPr>
              <w:rPr>
                <w:bCs/>
                <w:sz w:val="24"/>
                <w:szCs w:val="24"/>
              </w:rPr>
            </w:pPr>
            <w:r w:rsidRPr="00E73A65">
              <w:rPr>
                <w:bCs/>
                <w:sz w:val="24"/>
                <w:szCs w:val="24"/>
              </w:rPr>
              <w:t>10</w:t>
            </w:r>
            <w:r>
              <w:rPr>
                <w:bCs/>
                <w:sz w:val="24"/>
                <w:szCs w:val="24"/>
              </w:rPr>
              <w:t>02</w:t>
            </w:r>
            <w:r w:rsidRPr="00E73A65">
              <w:rPr>
                <w:bCs/>
                <w:sz w:val="24"/>
                <w:szCs w:val="24"/>
              </w:rPr>
              <w:t xml:space="preserve"> </w:t>
            </w:r>
            <w:r>
              <w:rPr>
                <w:bCs/>
                <w:sz w:val="24"/>
                <w:szCs w:val="24"/>
              </w:rPr>
              <w:t>GRADNJA OBJEKATA</w:t>
            </w:r>
          </w:p>
        </w:tc>
      </w:tr>
      <w:tr w:rsidR="00154AD1" w:rsidRPr="0039062C" w:rsidTr="000D35ED">
        <w:trPr>
          <w:trHeight w:val="986"/>
        </w:trPr>
        <w:tc>
          <w:tcPr>
            <w:tcW w:w="2610" w:type="dxa"/>
          </w:tcPr>
          <w:p w:rsidR="00154AD1" w:rsidRPr="0039062C" w:rsidRDefault="00154AD1" w:rsidP="003212E6">
            <w:pPr>
              <w:rPr>
                <w:b/>
                <w:sz w:val="24"/>
                <w:szCs w:val="24"/>
              </w:rPr>
            </w:pPr>
            <w:r w:rsidRPr="0039062C">
              <w:rPr>
                <w:b/>
                <w:sz w:val="24"/>
                <w:szCs w:val="24"/>
              </w:rPr>
              <w:t>Regulatorni okvir</w:t>
            </w:r>
          </w:p>
        </w:tc>
        <w:tc>
          <w:tcPr>
            <w:tcW w:w="7030" w:type="dxa"/>
          </w:tcPr>
          <w:p w:rsidR="00154AD1" w:rsidRPr="000D35ED" w:rsidRDefault="00154AD1" w:rsidP="003212E6">
            <w:pPr>
              <w:rPr>
                <w:rStyle w:val="Istaknuto"/>
                <w:rFonts w:cstheme="minorHAnsi"/>
                <w:bCs/>
                <w:i w:val="0"/>
                <w:iCs w:val="0"/>
                <w:sz w:val="24"/>
                <w:szCs w:val="24"/>
                <w:shd w:val="clear" w:color="auto" w:fill="FFFFFF"/>
              </w:rPr>
            </w:pPr>
            <w:r w:rsidRPr="000D35ED">
              <w:rPr>
                <w:rStyle w:val="Istaknuto"/>
                <w:rFonts w:cstheme="minorHAnsi"/>
                <w:bCs/>
                <w:i w:val="0"/>
                <w:sz w:val="24"/>
                <w:szCs w:val="24"/>
                <w:shd w:val="clear" w:color="auto" w:fill="FFFFFF"/>
              </w:rPr>
              <w:t>Zakon o lokalnoj i područnoj</w:t>
            </w:r>
            <w:r w:rsidRPr="000D35ED">
              <w:rPr>
                <w:rFonts w:cstheme="minorHAnsi"/>
                <w:iCs/>
                <w:sz w:val="24"/>
                <w:szCs w:val="24"/>
                <w:shd w:val="clear" w:color="auto" w:fill="FFFFFF"/>
              </w:rPr>
              <w:t> (</w:t>
            </w:r>
            <w:r w:rsidRPr="000D35ED">
              <w:rPr>
                <w:rStyle w:val="Istaknuto"/>
                <w:rFonts w:cstheme="minorHAnsi"/>
                <w:bCs/>
                <w:i w:val="0"/>
                <w:sz w:val="24"/>
                <w:szCs w:val="24"/>
                <w:shd w:val="clear" w:color="auto" w:fill="FFFFFF"/>
              </w:rPr>
              <w:t>regionalnoj</w:t>
            </w:r>
            <w:r w:rsidRPr="000D35ED">
              <w:rPr>
                <w:rFonts w:cstheme="minorHAnsi"/>
                <w:iCs/>
                <w:sz w:val="24"/>
                <w:szCs w:val="24"/>
                <w:shd w:val="clear" w:color="auto" w:fill="FFFFFF"/>
              </w:rPr>
              <w:t>) </w:t>
            </w:r>
            <w:r w:rsidRPr="000D35ED">
              <w:rPr>
                <w:rStyle w:val="Istaknuto"/>
                <w:rFonts w:cstheme="minorHAnsi"/>
                <w:bCs/>
                <w:i w:val="0"/>
                <w:sz w:val="24"/>
                <w:szCs w:val="24"/>
                <w:shd w:val="clear" w:color="auto" w:fill="FFFFFF"/>
              </w:rPr>
              <w:t>samoupravi</w:t>
            </w:r>
          </w:p>
          <w:p w:rsidR="00154AD1" w:rsidRPr="000D35ED" w:rsidRDefault="00154AD1" w:rsidP="003212E6">
            <w:pPr>
              <w:rPr>
                <w:rStyle w:val="Istaknuto"/>
                <w:rFonts w:cstheme="minorHAnsi"/>
                <w:bCs/>
                <w:i w:val="0"/>
                <w:iCs w:val="0"/>
                <w:sz w:val="24"/>
                <w:szCs w:val="24"/>
                <w:shd w:val="clear" w:color="auto" w:fill="FFFFFF"/>
              </w:rPr>
            </w:pPr>
            <w:r w:rsidRPr="000D35ED">
              <w:rPr>
                <w:rStyle w:val="Istaknuto"/>
                <w:rFonts w:cstheme="minorHAnsi"/>
                <w:bCs/>
                <w:i w:val="0"/>
                <w:sz w:val="24"/>
                <w:szCs w:val="24"/>
                <w:shd w:val="clear" w:color="auto" w:fill="FFFFFF"/>
              </w:rPr>
              <w:t>Zakon o proračunu</w:t>
            </w:r>
          </w:p>
          <w:p w:rsidR="00154AD1" w:rsidRPr="000D35ED" w:rsidRDefault="00154AD1" w:rsidP="003212E6">
            <w:pPr>
              <w:rPr>
                <w:sz w:val="24"/>
                <w:szCs w:val="24"/>
              </w:rPr>
            </w:pPr>
            <w:r w:rsidRPr="000D35ED">
              <w:rPr>
                <w:sz w:val="24"/>
                <w:szCs w:val="24"/>
              </w:rPr>
              <w:t>Zakon o javnoj nabavi</w:t>
            </w:r>
          </w:p>
          <w:p w:rsidR="00154AD1" w:rsidRPr="0039062C" w:rsidRDefault="00154AD1" w:rsidP="003212E6">
            <w:pPr>
              <w:rPr>
                <w:sz w:val="24"/>
                <w:szCs w:val="24"/>
              </w:rPr>
            </w:pPr>
            <w:r w:rsidRPr="000D35ED">
              <w:rPr>
                <w:sz w:val="24"/>
                <w:szCs w:val="24"/>
              </w:rPr>
              <w:t>Pravilnik o planu nabave, registru</w:t>
            </w:r>
            <w:r w:rsidRPr="0039062C">
              <w:rPr>
                <w:sz w:val="24"/>
                <w:szCs w:val="24"/>
              </w:rPr>
              <w:t xml:space="preserve"> ugovora, prethodnom savjetovanju i analizi tržišta u javnoj nabavi</w:t>
            </w:r>
          </w:p>
        </w:tc>
      </w:tr>
      <w:tr w:rsidR="00154AD1" w:rsidRPr="0039062C" w:rsidTr="000D35ED">
        <w:trPr>
          <w:trHeight w:val="301"/>
        </w:trPr>
        <w:tc>
          <w:tcPr>
            <w:tcW w:w="2610" w:type="dxa"/>
          </w:tcPr>
          <w:p w:rsidR="00154AD1" w:rsidRPr="0039062C" w:rsidRDefault="00154AD1" w:rsidP="003212E6">
            <w:pPr>
              <w:rPr>
                <w:b/>
                <w:sz w:val="24"/>
                <w:szCs w:val="24"/>
              </w:rPr>
            </w:pPr>
            <w:r w:rsidRPr="0039062C">
              <w:rPr>
                <w:b/>
                <w:sz w:val="24"/>
                <w:szCs w:val="24"/>
              </w:rPr>
              <w:t>Opis programa</w:t>
            </w:r>
          </w:p>
        </w:tc>
        <w:tc>
          <w:tcPr>
            <w:tcW w:w="7030" w:type="dxa"/>
          </w:tcPr>
          <w:p w:rsidR="00154AD1" w:rsidRPr="0039062C" w:rsidRDefault="00154AD1" w:rsidP="003212E6">
            <w:pPr>
              <w:rPr>
                <w:sz w:val="24"/>
                <w:szCs w:val="24"/>
              </w:rPr>
            </w:pPr>
            <w:r w:rsidRPr="0039062C">
              <w:rPr>
                <w:sz w:val="24"/>
                <w:szCs w:val="24"/>
              </w:rPr>
              <w:t>K1000</w:t>
            </w:r>
            <w:r>
              <w:rPr>
                <w:sz w:val="24"/>
                <w:szCs w:val="24"/>
              </w:rPr>
              <w:t>20</w:t>
            </w:r>
            <w:r w:rsidRPr="0039062C">
              <w:rPr>
                <w:sz w:val="24"/>
                <w:szCs w:val="24"/>
              </w:rPr>
              <w:t xml:space="preserve"> </w:t>
            </w:r>
            <w:r>
              <w:rPr>
                <w:sz w:val="24"/>
                <w:szCs w:val="24"/>
              </w:rPr>
              <w:t>Sportska dvorana Zeleni brijeg</w:t>
            </w:r>
          </w:p>
        </w:tc>
      </w:tr>
      <w:tr w:rsidR="00154AD1" w:rsidRPr="0039062C" w:rsidTr="00996C08">
        <w:trPr>
          <w:trHeight w:val="383"/>
        </w:trPr>
        <w:tc>
          <w:tcPr>
            <w:tcW w:w="2610" w:type="dxa"/>
          </w:tcPr>
          <w:p w:rsidR="00154AD1" w:rsidRPr="0039062C" w:rsidRDefault="00154AD1" w:rsidP="003212E6">
            <w:pPr>
              <w:rPr>
                <w:b/>
                <w:sz w:val="24"/>
                <w:szCs w:val="24"/>
              </w:rPr>
            </w:pPr>
            <w:r w:rsidRPr="0039062C">
              <w:rPr>
                <w:b/>
                <w:sz w:val="24"/>
                <w:szCs w:val="24"/>
              </w:rPr>
              <w:lastRenderedPageBreak/>
              <w:t>Ciljevi programa</w:t>
            </w:r>
          </w:p>
        </w:tc>
        <w:tc>
          <w:tcPr>
            <w:tcW w:w="7030" w:type="dxa"/>
          </w:tcPr>
          <w:p w:rsidR="00154AD1" w:rsidRPr="0039062C" w:rsidRDefault="00154AD1" w:rsidP="003212E6">
            <w:pPr>
              <w:rPr>
                <w:sz w:val="24"/>
                <w:szCs w:val="24"/>
              </w:rPr>
            </w:pPr>
            <w:r w:rsidRPr="0039062C">
              <w:rPr>
                <w:sz w:val="24"/>
                <w:szCs w:val="24"/>
              </w:rPr>
              <w:t>Izgradnja</w:t>
            </w:r>
            <w:r>
              <w:rPr>
                <w:sz w:val="24"/>
                <w:szCs w:val="24"/>
              </w:rPr>
              <w:t xml:space="preserve"> i opremanje</w:t>
            </w:r>
            <w:r w:rsidRPr="0039062C">
              <w:rPr>
                <w:sz w:val="24"/>
                <w:szCs w:val="24"/>
              </w:rPr>
              <w:t xml:space="preserve"> no</w:t>
            </w:r>
            <w:r>
              <w:rPr>
                <w:sz w:val="24"/>
                <w:szCs w:val="24"/>
              </w:rPr>
              <w:t>ve sportske dvorane Zeleni brijeg</w:t>
            </w:r>
          </w:p>
        </w:tc>
      </w:tr>
      <w:tr w:rsidR="00154AD1" w:rsidRPr="0039062C" w:rsidTr="000D35ED">
        <w:trPr>
          <w:trHeight w:val="625"/>
        </w:trPr>
        <w:tc>
          <w:tcPr>
            <w:tcW w:w="2610" w:type="dxa"/>
          </w:tcPr>
          <w:p w:rsidR="00154AD1" w:rsidRPr="0039062C" w:rsidRDefault="00154AD1" w:rsidP="003212E6">
            <w:pPr>
              <w:rPr>
                <w:b/>
                <w:sz w:val="24"/>
                <w:szCs w:val="24"/>
              </w:rPr>
            </w:pPr>
            <w:r w:rsidRPr="0039062C">
              <w:rPr>
                <w:b/>
                <w:sz w:val="24"/>
                <w:szCs w:val="24"/>
              </w:rPr>
              <w:t>Planirana sredstva za provedbu</w:t>
            </w:r>
          </w:p>
        </w:tc>
        <w:tc>
          <w:tcPr>
            <w:tcW w:w="7030" w:type="dxa"/>
          </w:tcPr>
          <w:p w:rsidR="00154AD1" w:rsidRPr="0039062C" w:rsidRDefault="00154AD1" w:rsidP="003212E6">
            <w:pPr>
              <w:rPr>
                <w:sz w:val="24"/>
                <w:szCs w:val="24"/>
              </w:rPr>
            </w:pPr>
            <w:r>
              <w:rPr>
                <w:sz w:val="24"/>
                <w:szCs w:val="24"/>
              </w:rPr>
              <w:t>29.500.000,00</w:t>
            </w:r>
            <w:r w:rsidRPr="0039062C">
              <w:rPr>
                <w:sz w:val="24"/>
                <w:szCs w:val="24"/>
              </w:rPr>
              <w:t xml:space="preserve"> kn</w:t>
            </w:r>
          </w:p>
        </w:tc>
      </w:tr>
      <w:tr w:rsidR="00154AD1" w:rsidRPr="0039062C" w:rsidTr="000D35ED">
        <w:trPr>
          <w:trHeight w:val="436"/>
        </w:trPr>
        <w:tc>
          <w:tcPr>
            <w:tcW w:w="2610" w:type="dxa"/>
          </w:tcPr>
          <w:p w:rsidR="00154AD1" w:rsidRPr="0039062C" w:rsidRDefault="00154AD1" w:rsidP="003212E6">
            <w:pPr>
              <w:rPr>
                <w:b/>
                <w:sz w:val="24"/>
                <w:szCs w:val="24"/>
              </w:rPr>
            </w:pPr>
            <w:r w:rsidRPr="0039062C">
              <w:rPr>
                <w:b/>
                <w:sz w:val="24"/>
                <w:szCs w:val="24"/>
              </w:rPr>
              <w:t>Pokazatelj rezultata</w:t>
            </w:r>
          </w:p>
        </w:tc>
        <w:tc>
          <w:tcPr>
            <w:tcW w:w="7030" w:type="dxa"/>
          </w:tcPr>
          <w:p w:rsidR="00154AD1" w:rsidRPr="0039062C" w:rsidRDefault="00154AD1" w:rsidP="003212E6">
            <w:pPr>
              <w:rPr>
                <w:sz w:val="24"/>
                <w:szCs w:val="24"/>
              </w:rPr>
            </w:pPr>
            <w:r>
              <w:rPr>
                <w:sz w:val="24"/>
                <w:szCs w:val="24"/>
              </w:rPr>
              <w:t>Unaprjeđenje dvoranske sportske djelatnosti u Gradu Sisku.</w:t>
            </w:r>
          </w:p>
        </w:tc>
      </w:tr>
      <w:bookmarkEnd w:id="1"/>
      <w:tr w:rsidR="00154AD1" w:rsidRPr="0039062C" w:rsidTr="000D35ED">
        <w:trPr>
          <w:trHeight w:val="1338"/>
        </w:trPr>
        <w:tc>
          <w:tcPr>
            <w:tcW w:w="2610" w:type="dxa"/>
          </w:tcPr>
          <w:p w:rsidR="00154AD1" w:rsidRPr="0039062C" w:rsidRDefault="00154AD1" w:rsidP="003212E6">
            <w:pPr>
              <w:rPr>
                <w:b/>
                <w:sz w:val="24"/>
                <w:szCs w:val="24"/>
              </w:rPr>
            </w:pPr>
            <w:r w:rsidRPr="0039062C">
              <w:rPr>
                <w:b/>
                <w:sz w:val="24"/>
                <w:szCs w:val="24"/>
              </w:rPr>
              <w:t>Obrazloženje</w:t>
            </w:r>
          </w:p>
        </w:tc>
        <w:tc>
          <w:tcPr>
            <w:tcW w:w="7030" w:type="dxa"/>
          </w:tcPr>
          <w:p w:rsidR="00154AD1" w:rsidRPr="0039062C" w:rsidRDefault="00154AD1" w:rsidP="0077686C">
            <w:pPr>
              <w:jc w:val="both"/>
              <w:rPr>
                <w:sz w:val="24"/>
                <w:szCs w:val="24"/>
              </w:rPr>
            </w:pPr>
            <w:r w:rsidRPr="0039062C">
              <w:rPr>
                <w:sz w:val="24"/>
                <w:szCs w:val="24"/>
              </w:rPr>
              <w:t>Izgradnjom nov</w:t>
            </w:r>
            <w:r>
              <w:rPr>
                <w:sz w:val="24"/>
                <w:szCs w:val="24"/>
              </w:rPr>
              <w:t>e sportske dvorane Zeleni brijeg omogućit će se dvoranskim sportovima Grada Siska kvalitetniji uvjeti za realizaciju trenažnih i natjecateljskih procesa, te smanjiti potreba najma dvoranskih prostora koji nisu u vlasništvu Grada Siska.</w:t>
            </w:r>
          </w:p>
        </w:tc>
      </w:tr>
      <w:tr w:rsidR="00154AD1" w:rsidRPr="0039062C" w:rsidTr="000D35ED">
        <w:trPr>
          <w:trHeight w:val="484"/>
        </w:trPr>
        <w:tc>
          <w:tcPr>
            <w:tcW w:w="2610" w:type="dxa"/>
          </w:tcPr>
          <w:p w:rsidR="00154AD1" w:rsidRPr="0039062C" w:rsidRDefault="00154AD1" w:rsidP="003212E6">
            <w:pPr>
              <w:rPr>
                <w:b/>
                <w:sz w:val="24"/>
                <w:szCs w:val="24"/>
              </w:rPr>
            </w:pPr>
            <w:r>
              <w:rPr>
                <w:b/>
                <w:sz w:val="24"/>
                <w:szCs w:val="24"/>
              </w:rPr>
              <w:t>NAZIV PROGRAMA</w:t>
            </w:r>
          </w:p>
        </w:tc>
        <w:tc>
          <w:tcPr>
            <w:tcW w:w="7030" w:type="dxa"/>
          </w:tcPr>
          <w:p w:rsidR="00154AD1" w:rsidRPr="008A5419" w:rsidRDefault="00154AD1" w:rsidP="003212E6">
            <w:pPr>
              <w:rPr>
                <w:bCs/>
                <w:sz w:val="24"/>
                <w:szCs w:val="24"/>
              </w:rPr>
            </w:pPr>
            <w:r w:rsidRPr="00E73A65">
              <w:rPr>
                <w:bCs/>
                <w:sz w:val="24"/>
                <w:szCs w:val="24"/>
              </w:rPr>
              <w:t>10</w:t>
            </w:r>
            <w:r>
              <w:rPr>
                <w:bCs/>
                <w:sz w:val="24"/>
                <w:szCs w:val="24"/>
              </w:rPr>
              <w:t>02</w:t>
            </w:r>
            <w:r w:rsidRPr="00E73A65">
              <w:rPr>
                <w:bCs/>
                <w:sz w:val="24"/>
                <w:szCs w:val="24"/>
              </w:rPr>
              <w:t xml:space="preserve"> </w:t>
            </w:r>
            <w:r>
              <w:rPr>
                <w:bCs/>
                <w:sz w:val="24"/>
                <w:szCs w:val="24"/>
              </w:rPr>
              <w:t>GRADNJA OBJEKATA</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Regulatorni okvir</w:t>
            </w:r>
          </w:p>
        </w:tc>
        <w:tc>
          <w:tcPr>
            <w:tcW w:w="7030" w:type="dxa"/>
          </w:tcPr>
          <w:p w:rsidR="00154AD1" w:rsidRDefault="00154AD1" w:rsidP="003212E6">
            <w:pPr>
              <w:jc w:val="both"/>
              <w:rPr>
                <w:sz w:val="24"/>
                <w:szCs w:val="24"/>
              </w:rPr>
            </w:pPr>
            <w:r>
              <w:rPr>
                <w:sz w:val="24"/>
                <w:szCs w:val="24"/>
              </w:rPr>
              <w:t>Zakon o proračunu</w:t>
            </w:r>
          </w:p>
          <w:p w:rsidR="00154AD1" w:rsidRDefault="00154AD1" w:rsidP="003212E6">
            <w:pPr>
              <w:jc w:val="both"/>
              <w:rPr>
                <w:sz w:val="24"/>
                <w:szCs w:val="24"/>
              </w:rPr>
            </w:pPr>
            <w:r>
              <w:rPr>
                <w:sz w:val="24"/>
                <w:szCs w:val="24"/>
              </w:rPr>
              <w:t>Pravilnik o proračunskom računovodstvu i računskom planu Zakon o odgoju i obrazovanju u osnovnoj i srednjoj školi Pravilnik o osiguranju pristupačnosti građevina osobama s invaliditetom i smanjene pokretljivosti</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Opis programa</w:t>
            </w:r>
          </w:p>
        </w:tc>
        <w:tc>
          <w:tcPr>
            <w:tcW w:w="7030" w:type="dxa"/>
          </w:tcPr>
          <w:p w:rsidR="00154AD1" w:rsidRPr="008A5419" w:rsidRDefault="00154AD1" w:rsidP="003212E6">
            <w:pPr>
              <w:rPr>
                <w:sz w:val="24"/>
                <w:szCs w:val="24"/>
              </w:rPr>
            </w:pPr>
            <w:r w:rsidRPr="008A5419">
              <w:rPr>
                <w:sz w:val="24"/>
                <w:szCs w:val="24"/>
              </w:rPr>
              <w:t>K100021 UGRADNJA DIZALA U ZGRADI OŠ IVANA KUKULJEVIĆA</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Ciljevi programa</w:t>
            </w:r>
          </w:p>
        </w:tc>
        <w:tc>
          <w:tcPr>
            <w:tcW w:w="7030" w:type="dxa"/>
          </w:tcPr>
          <w:p w:rsidR="00154AD1" w:rsidRDefault="00154AD1" w:rsidP="003212E6">
            <w:pPr>
              <w:pStyle w:val="Bezproreda"/>
              <w:jc w:val="both"/>
              <w:rPr>
                <w:sz w:val="24"/>
                <w:szCs w:val="24"/>
              </w:rPr>
            </w:pPr>
            <w:r>
              <w:rPr>
                <w:sz w:val="24"/>
                <w:szCs w:val="24"/>
              </w:rPr>
              <w:t>Prilagodba zgrade OŠ Ivana Kukuljevića osobama s invaliditetom i smanjene pokretljivosti ugradnjom dizala</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Planirana sredstva</w:t>
            </w:r>
          </w:p>
        </w:tc>
        <w:tc>
          <w:tcPr>
            <w:tcW w:w="7030" w:type="dxa"/>
          </w:tcPr>
          <w:p w:rsidR="00154AD1" w:rsidRDefault="00154AD1" w:rsidP="003212E6">
            <w:pPr>
              <w:rPr>
                <w:sz w:val="24"/>
                <w:szCs w:val="24"/>
              </w:rPr>
            </w:pPr>
            <w:r>
              <w:rPr>
                <w:sz w:val="24"/>
                <w:szCs w:val="24"/>
              </w:rPr>
              <w:t>590.000,00</w:t>
            </w:r>
            <w:r w:rsidR="000D35ED">
              <w:rPr>
                <w:sz w:val="24"/>
                <w:szCs w:val="24"/>
              </w:rPr>
              <w:t xml:space="preserve"> kn</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Pokazatelj rezultata</w:t>
            </w:r>
          </w:p>
        </w:tc>
        <w:tc>
          <w:tcPr>
            <w:tcW w:w="7030" w:type="dxa"/>
          </w:tcPr>
          <w:p w:rsidR="00154AD1" w:rsidRDefault="00154AD1" w:rsidP="003212E6">
            <w:pPr>
              <w:rPr>
                <w:sz w:val="24"/>
                <w:szCs w:val="24"/>
              </w:rPr>
            </w:pPr>
            <w:r>
              <w:rPr>
                <w:sz w:val="24"/>
                <w:szCs w:val="24"/>
              </w:rPr>
              <w:t>Unapređenje prostornih uvjeta u školi</w:t>
            </w:r>
          </w:p>
        </w:tc>
      </w:tr>
      <w:tr w:rsidR="00154AD1" w:rsidRPr="0039062C" w:rsidTr="000D35ED">
        <w:trPr>
          <w:trHeight w:val="484"/>
        </w:trPr>
        <w:tc>
          <w:tcPr>
            <w:tcW w:w="2610" w:type="dxa"/>
          </w:tcPr>
          <w:p w:rsidR="00154AD1" w:rsidRDefault="00154AD1" w:rsidP="003212E6">
            <w:pPr>
              <w:rPr>
                <w:b/>
                <w:sz w:val="24"/>
                <w:szCs w:val="24"/>
              </w:rPr>
            </w:pPr>
            <w:r>
              <w:rPr>
                <w:b/>
                <w:sz w:val="24"/>
                <w:szCs w:val="24"/>
              </w:rPr>
              <w:t>Obrazloženje</w:t>
            </w:r>
          </w:p>
        </w:tc>
        <w:tc>
          <w:tcPr>
            <w:tcW w:w="7030" w:type="dxa"/>
          </w:tcPr>
          <w:p w:rsidR="00154AD1" w:rsidRDefault="00154AD1" w:rsidP="003212E6">
            <w:pPr>
              <w:jc w:val="both"/>
              <w:rPr>
                <w:sz w:val="24"/>
                <w:szCs w:val="24"/>
              </w:rPr>
            </w:pPr>
            <w:r>
              <w:rPr>
                <w:sz w:val="24"/>
                <w:szCs w:val="24"/>
              </w:rPr>
              <w:t>Realizacijom ovog projekta Grad Sisak će dobiti prvu ustanovu osnovnoškolskog i srednjoškolskog obrazovanja koja ima osiguran nesmetani pristup osobama sa invaliditetom i smanjene pokretljivosti svim obrazovnim aktivnostima.</w:t>
            </w:r>
          </w:p>
        </w:tc>
      </w:tr>
      <w:tr w:rsidR="00154AD1" w:rsidRPr="0039062C" w:rsidTr="000D35ED">
        <w:trPr>
          <w:trHeight w:val="484"/>
        </w:trPr>
        <w:tc>
          <w:tcPr>
            <w:tcW w:w="2610" w:type="dxa"/>
          </w:tcPr>
          <w:p w:rsidR="00154AD1" w:rsidRPr="0039062C" w:rsidRDefault="00154AD1" w:rsidP="003212E6">
            <w:pPr>
              <w:rPr>
                <w:b/>
                <w:sz w:val="24"/>
                <w:szCs w:val="24"/>
              </w:rPr>
            </w:pPr>
            <w:r>
              <w:rPr>
                <w:b/>
                <w:sz w:val="24"/>
                <w:szCs w:val="24"/>
              </w:rPr>
              <w:t>NAZIV PROGRAMA</w:t>
            </w:r>
          </w:p>
        </w:tc>
        <w:tc>
          <w:tcPr>
            <w:tcW w:w="7030" w:type="dxa"/>
          </w:tcPr>
          <w:p w:rsidR="00154AD1" w:rsidRPr="000D35ED" w:rsidRDefault="00154AD1" w:rsidP="003212E6">
            <w:pPr>
              <w:rPr>
                <w:bCs/>
                <w:sz w:val="24"/>
                <w:szCs w:val="24"/>
              </w:rPr>
            </w:pPr>
            <w:r w:rsidRPr="00E73A65">
              <w:rPr>
                <w:bCs/>
                <w:sz w:val="24"/>
                <w:szCs w:val="24"/>
              </w:rPr>
              <w:t>10</w:t>
            </w:r>
            <w:r>
              <w:rPr>
                <w:bCs/>
                <w:sz w:val="24"/>
                <w:szCs w:val="24"/>
              </w:rPr>
              <w:t>02</w:t>
            </w:r>
            <w:r w:rsidRPr="00E73A65">
              <w:rPr>
                <w:bCs/>
                <w:sz w:val="24"/>
                <w:szCs w:val="24"/>
              </w:rPr>
              <w:t xml:space="preserve"> </w:t>
            </w:r>
            <w:r>
              <w:rPr>
                <w:bCs/>
                <w:sz w:val="24"/>
                <w:szCs w:val="24"/>
              </w:rPr>
              <w:t>GRADNJA OBJEKATA</w:t>
            </w:r>
          </w:p>
        </w:tc>
      </w:tr>
      <w:tr w:rsidR="00154AD1" w:rsidRPr="0039062C" w:rsidTr="000D35ED">
        <w:trPr>
          <w:trHeight w:val="1346"/>
        </w:trPr>
        <w:tc>
          <w:tcPr>
            <w:tcW w:w="2610" w:type="dxa"/>
          </w:tcPr>
          <w:p w:rsidR="00154AD1" w:rsidRDefault="00154AD1" w:rsidP="003212E6">
            <w:pPr>
              <w:rPr>
                <w:b/>
                <w:sz w:val="24"/>
                <w:szCs w:val="24"/>
              </w:rPr>
            </w:pPr>
            <w:r>
              <w:rPr>
                <w:b/>
                <w:sz w:val="24"/>
                <w:szCs w:val="24"/>
              </w:rPr>
              <w:t>Regulatorni okvir</w:t>
            </w:r>
          </w:p>
        </w:tc>
        <w:tc>
          <w:tcPr>
            <w:tcW w:w="7030" w:type="dxa"/>
          </w:tcPr>
          <w:p w:rsidR="00154AD1" w:rsidRPr="000D35ED" w:rsidRDefault="00154AD1" w:rsidP="003212E6">
            <w:pPr>
              <w:rPr>
                <w:rStyle w:val="Istaknuto"/>
                <w:rFonts w:cstheme="minorHAnsi"/>
                <w:bCs/>
                <w:i w:val="0"/>
                <w:iCs w:val="0"/>
                <w:sz w:val="24"/>
                <w:szCs w:val="24"/>
                <w:shd w:val="clear" w:color="auto" w:fill="FFFFFF"/>
              </w:rPr>
            </w:pPr>
            <w:r w:rsidRPr="000D35ED">
              <w:rPr>
                <w:rStyle w:val="Istaknuto"/>
                <w:rFonts w:cstheme="minorHAnsi"/>
                <w:bCs/>
                <w:i w:val="0"/>
                <w:sz w:val="24"/>
                <w:szCs w:val="24"/>
                <w:shd w:val="clear" w:color="auto" w:fill="FFFFFF"/>
              </w:rPr>
              <w:t>Zakon o lokalnoj i područnoj</w:t>
            </w:r>
            <w:r w:rsidRPr="000D35ED">
              <w:rPr>
                <w:rFonts w:cstheme="minorHAnsi"/>
                <w:iCs/>
                <w:sz w:val="24"/>
                <w:szCs w:val="24"/>
                <w:shd w:val="clear" w:color="auto" w:fill="FFFFFF"/>
              </w:rPr>
              <w:t> (</w:t>
            </w:r>
            <w:r w:rsidRPr="000D35ED">
              <w:rPr>
                <w:rStyle w:val="Istaknuto"/>
                <w:rFonts w:cstheme="minorHAnsi"/>
                <w:bCs/>
                <w:i w:val="0"/>
                <w:sz w:val="24"/>
                <w:szCs w:val="24"/>
                <w:shd w:val="clear" w:color="auto" w:fill="FFFFFF"/>
              </w:rPr>
              <w:t>regionalnoj</w:t>
            </w:r>
            <w:r w:rsidRPr="000D35ED">
              <w:rPr>
                <w:rFonts w:cstheme="minorHAnsi"/>
                <w:iCs/>
                <w:sz w:val="24"/>
                <w:szCs w:val="24"/>
                <w:shd w:val="clear" w:color="auto" w:fill="FFFFFF"/>
              </w:rPr>
              <w:t>) </w:t>
            </w:r>
            <w:r w:rsidRPr="000D35ED">
              <w:rPr>
                <w:rStyle w:val="Istaknuto"/>
                <w:rFonts w:cstheme="minorHAnsi"/>
                <w:bCs/>
                <w:i w:val="0"/>
                <w:sz w:val="24"/>
                <w:szCs w:val="24"/>
                <w:shd w:val="clear" w:color="auto" w:fill="FFFFFF"/>
              </w:rPr>
              <w:t>samoupravi</w:t>
            </w:r>
          </w:p>
          <w:p w:rsidR="00154AD1" w:rsidRPr="000D35ED" w:rsidRDefault="00154AD1" w:rsidP="003212E6">
            <w:pPr>
              <w:rPr>
                <w:rStyle w:val="Istaknuto"/>
                <w:rFonts w:cstheme="minorHAnsi"/>
                <w:bCs/>
                <w:i w:val="0"/>
                <w:iCs w:val="0"/>
                <w:sz w:val="24"/>
                <w:szCs w:val="24"/>
                <w:shd w:val="clear" w:color="auto" w:fill="FFFFFF"/>
              </w:rPr>
            </w:pPr>
            <w:r w:rsidRPr="000D35ED">
              <w:rPr>
                <w:rStyle w:val="Istaknuto"/>
                <w:rFonts w:cstheme="minorHAnsi"/>
                <w:bCs/>
                <w:i w:val="0"/>
                <w:sz w:val="24"/>
                <w:szCs w:val="24"/>
                <w:shd w:val="clear" w:color="auto" w:fill="FFFFFF"/>
              </w:rPr>
              <w:t>Zakon o proračunu</w:t>
            </w:r>
          </w:p>
          <w:p w:rsidR="00154AD1" w:rsidRPr="000D35ED" w:rsidRDefault="00154AD1" w:rsidP="003212E6">
            <w:pPr>
              <w:rPr>
                <w:sz w:val="24"/>
                <w:szCs w:val="24"/>
              </w:rPr>
            </w:pPr>
            <w:r w:rsidRPr="000D35ED">
              <w:rPr>
                <w:sz w:val="24"/>
                <w:szCs w:val="24"/>
              </w:rPr>
              <w:t>Zakon o javnoj nabavi</w:t>
            </w:r>
          </w:p>
          <w:p w:rsidR="00154AD1" w:rsidRDefault="00154AD1" w:rsidP="003212E6">
            <w:pPr>
              <w:rPr>
                <w:sz w:val="24"/>
                <w:szCs w:val="24"/>
              </w:rPr>
            </w:pPr>
            <w:r w:rsidRPr="0039062C">
              <w:rPr>
                <w:sz w:val="24"/>
                <w:szCs w:val="24"/>
              </w:rPr>
              <w:t>Pravilnik o planu nabave, registru ugovora, prethodnom savjetovanju i analizi tržišta u javnoj nabavi</w:t>
            </w:r>
          </w:p>
        </w:tc>
      </w:tr>
      <w:tr w:rsidR="00154AD1" w:rsidRPr="0039062C" w:rsidTr="000D35ED">
        <w:trPr>
          <w:trHeight w:val="322"/>
        </w:trPr>
        <w:tc>
          <w:tcPr>
            <w:tcW w:w="2610" w:type="dxa"/>
          </w:tcPr>
          <w:p w:rsidR="00154AD1" w:rsidRDefault="00154AD1" w:rsidP="003212E6">
            <w:pPr>
              <w:rPr>
                <w:b/>
                <w:sz w:val="24"/>
                <w:szCs w:val="24"/>
              </w:rPr>
            </w:pPr>
            <w:r>
              <w:rPr>
                <w:b/>
                <w:sz w:val="24"/>
                <w:szCs w:val="24"/>
              </w:rPr>
              <w:t>Opis programa</w:t>
            </w:r>
          </w:p>
        </w:tc>
        <w:tc>
          <w:tcPr>
            <w:tcW w:w="7030" w:type="dxa"/>
          </w:tcPr>
          <w:p w:rsidR="00154AD1" w:rsidRPr="0039062C" w:rsidRDefault="00154AD1" w:rsidP="003212E6">
            <w:pPr>
              <w:rPr>
                <w:rStyle w:val="Istaknuto"/>
                <w:rFonts w:cstheme="minorHAnsi"/>
                <w:bCs/>
                <w:sz w:val="24"/>
                <w:szCs w:val="24"/>
                <w:shd w:val="clear" w:color="auto" w:fill="FFFFFF"/>
              </w:rPr>
            </w:pPr>
            <w:r>
              <w:rPr>
                <w:sz w:val="24"/>
                <w:szCs w:val="24"/>
              </w:rPr>
              <w:t>K100022 Rekonstrukcija atletske staze</w:t>
            </w:r>
          </w:p>
        </w:tc>
      </w:tr>
      <w:tr w:rsidR="00154AD1" w:rsidRPr="0039062C" w:rsidTr="000D35ED">
        <w:trPr>
          <w:trHeight w:val="425"/>
        </w:trPr>
        <w:tc>
          <w:tcPr>
            <w:tcW w:w="2610" w:type="dxa"/>
          </w:tcPr>
          <w:p w:rsidR="00154AD1" w:rsidRDefault="00154AD1" w:rsidP="003212E6">
            <w:pPr>
              <w:rPr>
                <w:b/>
                <w:sz w:val="24"/>
                <w:szCs w:val="24"/>
              </w:rPr>
            </w:pPr>
            <w:r>
              <w:rPr>
                <w:b/>
                <w:sz w:val="24"/>
                <w:szCs w:val="24"/>
              </w:rPr>
              <w:t>Ciljevi programa</w:t>
            </w:r>
          </w:p>
        </w:tc>
        <w:tc>
          <w:tcPr>
            <w:tcW w:w="7030" w:type="dxa"/>
          </w:tcPr>
          <w:p w:rsidR="00154AD1" w:rsidRDefault="00154AD1" w:rsidP="003212E6">
            <w:pPr>
              <w:rPr>
                <w:sz w:val="24"/>
                <w:szCs w:val="24"/>
              </w:rPr>
            </w:pPr>
            <w:r>
              <w:rPr>
                <w:sz w:val="24"/>
                <w:szCs w:val="24"/>
              </w:rPr>
              <w:t>Rekonstrukcija atletske staze</w:t>
            </w:r>
          </w:p>
        </w:tc>
      </w:tr>
      <w:tr w:rsidR="00154AD1" w:rsidRPr="0039062C" w:rsidTr="000D35ED">
        <w:trPr>
          <w:trHeight w:val="418"/>
        </w:trPr>
        <w:tc>
          <w:tcPr>
            <w:tcW w:w="2610" w:type="dxa"/>
          </w:tcPr>
          <w:p w:rsidR="00154AD1" w:rsidRDefault="00154AD1" w:rsidP="003212E6">
            <w:pPr>
              <w:rPr>
                <w:b/>
                <w:sz w:val="24"/>
                <w:szCs w:val="24"/>
              </w:rPr>
            </w:pPr>
            <w:r>
              <w:rPr>
                <w:b/>
                <w:sz w:val="24"/>
                <w:szCs w:val="24"/>
              </w:rPr>
              <w:t>Planirana sredstva</w:t>
            </w:r>
          </w:p>
        </w:tc>
        <w:tc>
          <w:tcPr>
            <w:tcW w:w="7030" w:type="dxa"/>
          </w:tcPr>
          <w:p w:rsidR="00154AD1" w:rsidRDefault="00154AD1" w:rsidP="003212E6">
            <w:pPr>
              <w:rPr>
                <w:sz w:val="24"/>
                <w:szCs w:val="24"/>
              </w:rPr>
            </w:pPr>
            <w:r>
              <w:rPr>
                <w:sz w:val="24"/>
                <w:szCs w:val="24"/>
              </w:rPr>
              <w:t>1.600.000,00 kn</w:t>
            </w:r>
          </w:p>
        </w:tc>
      </w:tr>
      <w:tr w:rsidR="00154AD1" w:rsidRPr="0039062C" w:rsidTr="000D35ED">
        <w:trPr>
          <w:trHeight w:val="708"/>
        </w:trPr>
        <w:tc>
          <w:tcPr>
            <w:tcW w:w="2610" w:type="dxa"/>
          </w:tcPr>
          <w:p w:rsidR="00154AD1" w:rsidRDefault="00154AD1" w:rsidP="003212E6">
            <w:pPr>
              <w:rPr>
                <w:b/>
                <w:sz w:val="24"/>
                <w:szCs w:val="24"/>
              </w:rPr>
            </w:pPr>
            <w:r>
              <w:rPr>
                <w:b/>
                <w:sz w:val="24"/>
                <w:szCs w:val="24"/>
              </w:rPr>
              <w:t>Pokazatelj rezultata</w:t>
            </w:r>
          </w:p>
        </w:tc>
        <w:tc>
          <w:tcPr>
            <w:tcW w:w="7030" w:type="dxa"/>
          </w:tcPr>
          <w:p w:rsidR="00154AD1" w:rsidRPr="00E04567" w:rsidRDefault="00154AD1" w:rsidP="003212E6">
            <w:pPr>
              <w:rPr>
                <w:rFonts w:cstheme="minorHAnsi"/>
                <w:sz w:val="24"/>
                <w:szCs w:val="24"/>
              </w:rPr>
            </w:pPr>
            <w:r w:rsidRPr="00E04567">
              <w:rPr>
                <w:rFonts w:cstheme="minorHAnsi"/>
                <w:sz w:val="24"/>
                <w:szCs w:val="24"/>
              </w:rPr>
              <w:t>Unapređenje  atletike kao sporta koji ima dugu tradiciju u  gradu Sisku.</w:t>
            </w:r>
          </w:p>
        </w:tc>
      </w:tr>
      <w:tr w:rsidR="00154AD1" w:rsidRPr="0039062C" w:rsidTr="000D35ED">
        <w:trPr>
          <w:trHeight w:val="1700"/>
        </w:trPr>
        <w:tc>
          <w:tcPr>
            <w:tcW w:w="2610" w:type="dxa"/>
          </w:tcPr>
          <w:p w:rsidR="00154AD1" w:rsidRDefault="00154AD1" w:rsidP="003212E6">
            <w:pPr>
              <w:rPr>
                <w:b/>
                <w:sz w:val="24"/>
                <w:szCs w:val="24"/>
              </w:rPr>
            </w:pPr>
            <w:r>
              <w:rPr>
                <w:b/>
                <w:sz w:val="24"/>
                <w:szCs w:val="24"/>
              </w:rPr>
              <w:lastRenderedPageBreak/>
              <w:t>Obrazloženje</w:t>
            </w:r>
          </w:p>
        </w:tc>
        <w:tc>
          <w:tcPr>
            <w:tcW w:w="7030" w:type="dxa"/>
          </w:tcPr>
          <w:p w:rsidR="00154AD1" w:rsidRPr="00E04567" w:rsidRDefault="00154AD1" w:rsidP="000D35ED">
            <w:pPr>
              <w:jc w:val="both"/>
              <w:rPr>
                <w:rFonts w:cstheme="minorHAnsi"/>
                <w:sz w:val="24"/>
                <w:szCs w:val="24"/>
              </w:rPr>
            </w:pPr>
            <w:r w:rsidRPr="00E04567">
              <w:rPr>
                <w:rFonts w:cstheme="minorHAnsi"/>
                <w:sz w:val="24"/>
                <w:szCs w:val="24"/>
              </w:rPr>
              <w:t>Rekonstrukcijom atletske staze, koja je će se izvršiti prema standardima Europske atletske komisije i Hrvatskog atletskog saveza, zadovoljavaju se uvjeti za kvalitetnu realizaciju trenažnih i natjecateljskih proces na nivou  gradskih, županijskih, državnih ali i zahtjevnih uvjeta međunarodnih natjecanja do razine europskih prvenstava za seniore i seniorke.</w:t>
            </w:r>
          </w:p>
        </w:tc>
      </w:tr>
      <w:tr w:rsidR="00154AD1" w:rsidRPr="0039062C" w:rsidTr="000D35ED">
        <w:trPr>
          <w:trHeight w:val="331"/>
        </w:trPr>
        <w:tc>
          <w:tcPr>
            <w:tcW w:w="2610" w:type="dxa"/>
          </w:tcPr>
          <w:p w:rsidR="00154AD1" w:rsidRDefault="00154AD1" w:rsidP="003212E6">
            <w:pPr>
              <w:rPr>
                <w:b/>
                <w:sz w:val="24"/>
                <w:szCs w:val="24"/>
              </w:rPr>
            </w:pPr>
            <w:r>
              <w:rPr>
                <w:b/>
                <w:sz w:val="24"/>
                <w:szCs w:val="24"/>
              </w:rPr>
              <w:t>NAZIV PROGRAMA</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1000 REDOVNA DJELATNOST</w:t>
            </w:r>
          </w:p>
        </w:tc>
      </w:tr>
      <w:tr w:rsidR="00154AD1" w:rsidRPr="0039062C" w:rsidTr="000D35ED">
        <w:trPr>
          <w:trHeight w:val="422"/>
        </w:trPr>
        <w:tc>
          <w:tcPr>
            <w:tcW w:w="2610" w:type="dxa"/>
          </w:tcPr>
          <w:p w:rsidR="00154AD1" w:rsidRDefault="00154AD1" w:rsidP="003212E6">
            <w:pPr>
              <w:rPr>
                <w:b/>
                <w:sz w:val="24"/>
                <w:szCs w:val="24"/>
              </w:rPr>
            </w:pPr>
            <w:r>
              <w:rPr>
                <w:b/>
                <w:sz w:val="24"/>
                <w:szCs w:val="24"/>
              </w:rPr>
              <w:t>Regulatorni okvir</w:t>
            </w:r>
          </w:p>
        </w:tc>
        <w:tc>
          <w:tcPr>
            <w:tcW w:w="7030" w:type="dxa"/>
          </w:tcPr>
          <w:p w:rsidR="00154AD1" w:rsidRPr="004E7FB8" w:rsidRDefault="00154AD1" w:rsidP="003212E6">
            <w:pPr>
              <w:jc w:val="both"/>
              <w:rPr>
                <w:rFonts w:cstheme="minorHAnsi"/>
                <w:sz w:val="24"/>
                <w:szCs w:val="24"/>
              </w:rPr>
            </w:pPr>
            <w:r w:rsidRPr="004E7FB8">
              <w:rPr>
                <w:rFonts w:cstheme="minorHAnsi"/>
                <w:sz w:val="24"/>
                <w:szCs w:val="24"/>
              </w:rPr>
              <w:t xml:space="preserve">Zakon o lokalnoj i područnoj (regionalnoj) samoupravi </w:t>
            </w:r>
          </w:p>
        </w:tc>
      </w:tr>
      <w:tr w:rsidR="00154AD1" w:rsidRPr="0039062C" w:rsidTr="000D35ED">
        <w:trPr>
          <w:trHeight w:val="579"/>
        </w:trPr>
        <w:tc>
          <w:tcPr>
            <w:tcW w:w="2610" w:type="dxa"/>
          </w:tcPr>
          <w:p w:rsidR="00154AD1" w:rsidRDefault="00154AD1" w:rsidP="003212E6">
            <w:pPr>
              <w:rPr>
                <w:b/>
                <w:sz w:val="24"/>
                <w:szCs w:val="24"/>
              </w:rPr>
            </w:pPr>
            <w:r>
              <w:rPr>
                <w:b/>
                <w:sz w:val="24"/>
                <w:szCs w:val="24"/>
              </w:rPr>
              <w:t>Opis programa</w:t>
            </w:r>
          </w:p>
        </w:tc>
        <w:tc>
          <w:tcPr>
            <w:tcW w:w="7030" w:type="dxa"/>
          </w:tcPr>
          <w:p w:rsidR="00154AD1" w:rsidRPr="000D35ED" w:rsidRDefault="00154AD1" w:rsidP="003212E6">
            <w:pPr>
              <w:jc w:val="both"/>
              <w:rPr>
                <w:rFonts w:cstheme="minorHAnsi"/>
                <w:bCs/>
                <w:sz w:val="24"/>
                <w:szCs w:val="24"/>
              </w:rPr>
            </w:pPr>
            <w:r w:rsidRPr="000D35ED">
              <w:rPr>
                <w:rFonts w:cstheme="minorHAnsi"/>
                <w:bCs/>
                <w:sz w:val="24"/>
                <w:szCs w:val="24"/>
              </w:rPr>
              <w:t>Manifestacije od značaja za grad Sisak</w:t>
            </w:r>
          </w:p>
          <w:p w:rsidR="00154AD1" w:rsidRPr="000D35ED" w:rsidRDefault="00154AD1" w:rsidP="003212E6">
            <w:pPr>
              <w:jc w:val="both"/>
              <w:rPr>
                <w:rFonts w:cstheme="minorHAnsi"/>
                <w:bCs/>
                <w:sz w:val="24"/>
                <w:szCs w:val="24"/>
              </w:rPr>
            </w:pPr>
            <w:r w:rsidRPr="000D35ED">
              <w:rPr>
                <w:rFonts w:cstheme="minorHAnsi"/>
                <w:bCs/>
                <w:sz w:val="24"/>
                <w:szCs w:val="24"/>
              </w:rPr>
              <w:t>(</w:t>
            </w:r>
            <w:r w:rsidRPr="000D35ED">
              <w:rPr>
                <w:rFonts w:cstheme="minorHAnsi"/>
                <w:sz w:val="24"/>
                <w:szCs w:val="24"/>
              </w:rPr>
              <w:t xml:space="preserve">Ususret Uskrsu, Sajam cvijeća, obilježavanje Dana grada, Dani nacionalnih manjina, Dan žena, Ljeto u gradu, Dan branitelja grada Siska, Dan pobjede i domovinske zahvalnosti, Fašnik, U srcu grada, Sajam cvijeća, Dani kruha, Božić u srcu grada i  Nova godina). </w:t>
            </w:r>
          </w:p>
        </w:tc>
      </w:tr>
      <w:tr w:rsidR="00154AD1" w:rsidRPr="0039062C" w:rsidTr="000D35ED">
        <w:trPr>
          <w:trHeight w:val="579"/>
        </w:trPr>
        <w:tc>
          <w:tcPr>
            <w:tcW w:w="2610" w:type="dxa"/>
          </w:tcPr>
          <w:p w:rsidR="00154AD1" w:rsidRDefault="00154AD1" w:rsidP="003212E6">
            <w:pPr>
              <w:rPr>
                <w:b/>
                <w:sz w:val="24"/>
                <w:szCs w:val="24"/>
              </w:rPr>
            </w:pPr>
            <w:r>
              <w:rPr>
                <w:b/>
                <w:sz w:val="24"/>
                <w:szCs w:val="24"/>
              </w:rPr>
              <w:t>Ciljevi programa</w:t>
            </w:r>
          </w:p>
        </w:tc>
        <w:tc>
          <w:tcPr>
            <w:tcW w:w="7030" w:type="dxa"/>
          </w:tcPr>
          <w:p w:rsidR="00154AD1" w:rsidRPr="000D35ED" w:rsidRDefault="00154AD1" w:rsidP="003212E6">
            <w:pPr>
              <w:jc w:val="both"/>
              <w:rPr>
                <w:rFonts w:cstheme="minorHAnsi"/>
                <w:sz w:val="24"/>
                <w:szCs w:val="24"/>
              </w:rPr>
            </w:pPr>
            <w:r w:rsidRPr="000D35ED">
              <w:rPr>
                <w:rFonts w:cstheme="minorHAnsi"/>
                <w:sz w:val="24"/>
                <w:szCs w:val="24"/>
              </w:rPr>
              <w:t>Podržavajući aktivnosti usmjerene na jačanje društvenog standarda građana naglašavat će se gradske osobitosti kao i osobitosti njegovih najkreativnijih pojedinaca u cilju afirmacije aktivnog sudjelovanja u kreiranju kulturne politike. U organizaciji ovih manifestacija sudjelovat će i gradske ustanove sa svojim programima.</w:t>
            </w:r>
          </w:p>
        </w:tc>
      </w:tr>
      <w:tr w:rsidR="00154AD1" w:rsidRPr="0039062C" w:rsidTr="000D35ED">
        <w:trPr>
          <w:trHeight w:val="579"/>
        </w:trPr>
        <w:tc>
          <w:tcPr>
            <w:tcW w:w="2610" w:type="dxa"/>
          </w:tcPr>
          <w:p w:rsidR="00154AD1" w:rsidRDefault="00154AD1" w:rsidP="003212E6">
            <w:pPr>
              <w:rPr>
                <w:b/>
                <w:sz w:val="24"/>
                <w:szCs w:val="24"/>
              </w:rPr>
            </w:pPr>
            <w:r>
              <w:rPr>
                <w:b/>
                <w:sz w:val="24"/>
                <w:szCs w:val="24"/>
              </w:rPr>
              <w:t>Planirana sredstva za provedbu</w:t>
            </w:r>
          </w:p>
        </w:tc>
        <w:tc>
          <w:tcPr>
            <w:tcW w:w="7030" w:type="dxa"/>
          </w:tcPr>
          <w:p w:rsidR="00154AD1" w:rsidRPr="00A553AB" w:rsidRDefault="000D35ED" w:rsidP="003212E6">
            <w:pPr>
              <w:jc w:val="both"/>
              <w:rPr>
                <w:rFonts w:cstheme="minorHAnsi"/>
                <w:sz w:val="24"/>
                <w:szCs w:val="24"/>
              </w:rPr>
            </w:pPr>
            <w:r>
              <w:rPr>
                <w:rFonts w:cstheme="minorHAnsi"/>
                <w:sz w:val="24"/>
                <w:szCs w:val="24"/>
              </w:rPr>
              <w:t>400.000,00 kn</w:t>
            </w:r>
          </w:p>
        </w:tc>
      </w:tr>
      <w:tr w:rsidR="00154AD1" w:rsidRPr="0039062C" w:rsidTr="001811A7">
        <w:trPr>
          <w:trHeight w:val="446"/>
        </w:trPr>
        <w:tc>
          <w:tcPr>
            <w:tcW w:w="2610" w:type="dxa"/>
          </w:tcPr>
          <w:p w:rsidR="00154AD1" w:rsidRDefault="00154AD1" w:rsidP="003212E6">
            <w:pPr>
              <w:rPr>
                <w:b/>
                <w:sz w:val="24"/>
                <w:szCs w:val="24"/>
              </w:rPr>
            </w:pPr>
            <w:r>
              <w:rPr>
                <w:b/>
                <w:sz w:val="24"/>
                <w:szCs w:val="24"/>
              </w:rPr>
              <w:t>Pokazatelj rezultata</w:t>
            </w:r>
          </w:p>
        </w:tc>
        <w:tc>
          <w:tcPr>
            <w:tcW w:w="7030" w:type="dxa"/>
          </w:tcPr>
          <w:p w:rsidR="00154AD1" w:rsidRPr="004E7FB8" w:rsidRDefault="00154AD1" w:rsidP="003212E6">
            <w:pPr>
              <w:rPr>
                <w:rFonts w:cstheme="minorHAnsi"/>
                <w:sz w:val="24"/>
                <w:szCs w:val="24"/>
              </w:rPr>
            </w:pPr>
            <w:r w:rsidRPr="004E7FB8">
              <w:rPr>
                <w:rFonts w:cstheme="minorHAnsi"/>
                <w:sz w:val="24"/>
                <w:szCs w:val="24"/>
              </w:rPr>
              <w:t>Broj posjetitelja na organiziranim programima i manifestacijama</w:t>
            </w:r>
            <w:r>
              <w:rPr>
                <w:rFonts w:cstheme="minorHAnsi"/>
                <w:sz w:val="24"/>
                <w:szCs w:val="24"/>
              </w:rPr>
              <w:t>.</w:t>
            </w:r>
          </w:p>
        </w:tc>
      </w:tr>
      <w:tr w:rsidR="00154AD1" w:rsidRPr="0039062C" w:rsidTr="001811A7">
        <w:trPr>
          <w:trHeight w:val="1544"/>
        </w:trPr>
        <w:tc>
          <w:tcPr>
            <w:tcW w:w="2610" w:type="dxa"/>
          </w:tcPr>
          <w:p w:rsidR="00154AD1" w:rsidRDefault="00154AD1" w:rsidP="003212E6">
            <w:pPr>
              <w:rPr>
                <w:b/>
                <w:sz w:val="24"/>
                <w:szCs w:val="24"/>
              </w:rPr>
            </w:pPr>
            <w:r>
              <w:rPr>
                <w:b/>
                <w:sz w:val="24"/>
                <w:szCs w:val="24"/>
              </w:rPr>
              <w:t>Obrazloženje</w:t>
            </w:r>
          </w:p>
        </w:tc>
        <w:tc>
          <w:tcPr>
            <w:tcW w:w="7030" w:type="dxa"/>
          </w:tcPr>
          <w:p w:rsidR="00154AD1" w:rsidRPr="004E7FB8" w:rsidRDefault="00154AD1" w:rsidP="003212E6">
            <w:pPr>
              <w:jc w:val="both"/>
              <w:rPr>
                <w:rFonts w:cstheme="minorHAnsi"/>
                <w:sz w:val="24"/>
                <w:szCs w:val="24"/>
              </w:rPr>
            </w:pPr>
            <w:r w:rsidRPr="004E7FB8">
              <w:rPr>
                <w:rFonts w:cstheme="minorHAnsi"/>
                <w:sz w:val="24"/>
                <w:szCs w:val="24"/>
              </w:rPr>
              <w:t>Društveni standard građana iznimno je bitan za stvaranje cjelokupnog doživljaja zadovoljstva u našem gradu. Stoga,  kako bi građani bili što zadovoljniji  bogatom ponudom kulturnih i zabavnih programa</w:t>
            </w:r>
            <w:r>
              <w:rPr>
                <w:rFonts w:cstheme="minorHAnsi"/>
                <w:sz w:val="24"/>
                <w:szCs w:val="24"/>
              </w:rPr>
              <w:t>,</w:t>
            </w:r>
            <w:r w:rsidRPr="004E7FB8">
              <w:rPr>
                <w:rFonts w:cstheme="minorHAnsi"/>
                <w:sz w:val="24"/>
                <w:szCs w:val="24"/>
              </w:rPr>
              <w:t xml:space="preserve"> Upravni odjel organizira brojne programe i manifestacije upravo s tim ciljem.</w:t>
            </w:r>
          </w:p>
        </w:tc>
      </w:tr>
      <w:tr w:rsidR="00154AD1" w:rsidRPr="0039062C" w:rsidTr="001811A7">
        <w:trPr>
          <w:trHeight w:val="417"/>
        </w:trPr>
        <w:tc>
          <w:tcPr>
            <w:tcW w:w="2610" w:type="dxa"/>
          </w:tcPr>
          <w:p w:rsidR="00154AD1" w:rsidRDefault="00154AD1" w:rsidP="003212E6">
            <w:pPr>
              <w:rPr>
                <w:b/>
                <w:sz w:val="24"/>
                <w:szCs w:val="24"/>
              </w:rPr>
            </w:pPr>
            <w:r>
              <w:rPr>
                <w:b/>
                <w:sz w:val="24"/>
                <w:szCs w:val="24"/>
              </w:rPr>
              <w:t>NAZIV PROGRAMA</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1000 REDOVNA DJELATNOST</w:t>
            </w:r>
          </w:p>
        </w:tc>
      </w:tr>
      <w:tr w:rsidR="00154AD1" w:rsidRPr="0039062C" w:rsidTr="000D35ED">
        <w:trPr>
          <w:trHeight w:val="559"/>
        </w:trPr>
        <w:tc>
          <w:tcPr>
            <w:tcW w:w="2610" w:type="dxa"/>
          </w:tcPr>
          <w:p w:rsidR="00154AD1" w:rsidRDefault="00154AD1" w:rsidP="003212E6">
            <w:pPr>
              <w:rPr>
                <w:b/>
                <w:sz w:val="24"/>
                <w:szCs w:val="24"/>
              </w:rPr>
            </w:pPr>
            <w:r>
              <w:rPr>
                <w:b/>
                <w:sz w:val="24"/>
                <w:szCs w:val="24"/>
              </w:rPr>
              <w:t>Regulatorni okvir</w:t>
            </w:r>
          </w:p>
        </w:tc>
        <w:tc>
          <w:tcPr>
            <w:tcW w:w="7030" w:type="dxa"/>
          </w:tcPr>
          <w:p w:rsidR="00154AD1" w:rsidRPr="00E04567" w:rsidRDefault="00154AD1" w:rsidP="003212E6">
            <w:pPr>
              <w:rPr>
                <w:rFonts w:cstheme="minorHAnsi"/>
                <w:sz w:val="24"/>
                <w:szCs w:val="24"/>
              </w:rPr>
            </w:pPr>
            <w:r w:rsidRPr="00E04567">
              <w:rPr>
                <w:rFonts w:cstheme="minorHAnsi"/>
                <w:sz w:val="24"/>
                <w:szCs w:val="24"/>
              </w:rPr>
              <w:t xml:space="preserve">Zakon o proračunu </w:t>
            </w:r>
          </w:p>
          <w:p w:rsidR="00154AD1" w:rsidRPr="00E04567" w:rsidRDefault="00154AD1" w:rsidP="003212E6">
            <w:pPr>
              <w:rPr>
                <w:rFonts w:cstheme="minorHAnsi"/>
                <w:sz w:val="24"/>
                <w:szCs w:val="24"/>
              </w:rPr>
            </w:pPr>
            <w:r w:rsidRPr="00E04567">
              <w:rPr>
                <w:rFonts w:cstheme="minorHAnsi"/>
                <w:sz w:val="24"/>
                <w:szCs w:val="24"/>
              </w:rPr>
              <w:t>Zakon o tehničkoj kulturi</w:t>
            </w:r>
          </w:p>
        </w:tc>
      </w:tr>
      <w:tr w:rsidR="00154AD1" w:rsidRPr="0039062C" w:rsidTr="001811A7">
        <w:trPr>
          <w:trHeight w:val="390"/>
        </w:trPr>
        <w:tc>
          <w:tcPr>
            <w:tcW w:w="2610" w:type="dxa"/>
          </w:tcPr>
          <w:p w:rsidR="00154AD1" w:rsidRDefault="00154AD1" w:rsidP="003212E6">
            <w:pPr>
              <w:rPr>
                <w:b/>
                <w:sz w:val="24"/>
                <w:szCs w:val="24"/>
              </w:rPr>
            </w:pPr>
            <w:r>
              <w:rPr>
                <w:b/>
                <w:sz w:val="24"/>
                <w:szCs w:val="24"/>
              </w:rPr>
              <w:t>Opis programa</w:t>
            </w:r>
          </w:p>
        </w:tc>
        <w:tc>
          <w:tcPr>
            <w:tcW w:w="7030" w:type="dxa"/>
          </w:tcPr>
          <w:p w:rsidR="00154AD1" w:rsidRPr="00E04567" w:rsidRDefault="00154AD1" w:rsidP="003212E6">
            <w:pPr>
              <w:rPr>
                <w:rFonts w:cstheme="minorHAnsi"/>
                <w:sz w:val="24"/>
                <w:szCs w:val="24"/>
              </w:rPr>
            </w:pPr>
            <w:r w:rsidRPr="00E04567">
              <w:rPr>
                <w:rFonts w:cstheme="minorHAnsi"/>
                <w:sz w:val="24"/>
                <w:szCs w:val="24"/>
              </w:rPr>
              <w:t>A100003 Donacije tehničkoj kulturi</w:t>
            </w:r>
          </w:p>
        </w:tc>
      </w:tr>
      <w:tr w:rsidR="00154AD1" w:rsidRPr="0039062C" w:rsidTr="000D35ED">
        <w:trPr>
          <w:trHeight w:val="983"/>
        </w:trPr>
        <w:tc>
          <w:tcPr>
            <w:tcW w:w="2610" w:type="dxa"/>
          </w:tcPr>
          <w:p w:rsidR="00154AD1" w:rsidRDefault="00154AD1" w:rsidP="003212E6">
            <w:pPr>
              <w:rPr>
                <w:b/>
                <w:sz w:val="24"/>
                <w:szCs w:val="24"/>
              </w:rPr>
            </w:pPr>
            <w:r>
              <w:rPr>
                <w:b/>
                <w:sz w:val="24"/>
                <w:szCs w:val="24"/>
              </w:rPr>
              <w:t>Ciljevi programa</w:t>
            </w:r>
          </w:p>
        </w:tc>
        <w:tc>
          <w:tcPr>
            <w:tcW w:w="7030" w:type="dxa"/>
          </w:tcPr>
          <w:p w:rsidR="00154AD1" w:rsidRPr="00E04567" w:rsidRDefault="00154AD1" w:rsidP="0059100E">
            <w:pPr>
              <w:jc w:val="both"/>
              <w:rPr>
                <w:rFonts w:cstheme="minorHAnsi"/>
                <w:sz w:val="24"/>
                <w:szCs w:val="24"/>
              </w:rPr>
            </w:pPr>
            <w:r w:rsidRPr="00E04567">
              <w:rPr>
                <w:rFonts w:cstheme="minorHAnsi"/>
                <w:sz w:val="24"/>
                <w:szCs w:val="24"/>
              </w:rPr>
              <w:t xml:space="preserve">Sufinanciranje javnih potreba u tehničkoj kulturi Grada Siska i stvaranje uvjeta za zadovoljavanje potreba u radu udruga tehničke kulture u gradu Sisku. </w:t>
            </w:r>
          </w:p>
        </w:tc>
      </w:tr>
      <w:tr w:rsidR="00154AD1" w:rsidRPr="0039062C" w:rsidTr="000D35ED">
        <w:trPr>
          <w:trHeight w:val="707"/>
        </w:trPr>
        <w:tc>
          <w:tcPr>
            <w:tcW w:w="2610" w:type="dxa"/>
          </w:tcPr>
          <w:p w:rsidR="00154AD1" w:rsidRDefault="00154AD1" w:rsidP="003212E6">
            <w:pPr>
              <w:rPr>
                <w:b/>
                <w:sz w:val="24"/>
                <w:szCs w:val="24"/>
              </w:rPr>
            </w:pPr>
            <w:r>
              <w:rPr>
                <w:b/>
                <w:sz w:val="24"/>
                <w:szCs w:val="24"/>
              </w:rPr>
              <w:t>Planirana sredstva za provedbu</w:t>
            </w:r>
          </w:p>
        </w:tc>
        <w:tc>
          <w:tcPr>
            <w:tcW w:w="7030" w:type="dxa"/>
          </w:tcPr>
          <w:p w:rsidR="00154AD1" w:rsidRPr="00E04567" w:rsidRDefault="00154AD1" w:rsidP="003212E6">
            <w:pPr>
              <w:rPr>
                <w:rFonts w:cstheme="minorHAnsi"/>
                <w:sz w:val="24"/>
                <w:szCs w:val="24"/>
              </w:rPr>
            </w:pPr>
            <w:r w:rsidRPr="00E04567">
              <w:rPr>
                <w:rFonts w:cstheme="minorHAnsi"/>
                <w:sz w:val="24"/>
                <w:szCs w:val="24"/>
              </w:rPr>
              <w:t>200.000,00 kn</w:t>
            </w:r>
          </w:p>
        </w:tc>
      </w:tr>
      <w:tr w:rsidR="00154AD1" w:rsidRPr="0039062C" w:rsidTr="001811A7">
        <w:trPr>
          <w:trHeight w:val="973"/>
        </w:trPr>
        <w:tc>
          <w:tcPr>
            <w:tcW w:w="2610" w:type="dxa"/>
          </w:tcPr>
          <w:p w:rsidR="00154AD1" w:rsidRDefault="00154AD1" w:rsidP="003212E6">
            <w:pPr>
              <w:rPr>
                <w:b/>
                <w:sz w:val="24"/>
                <w:szCs w:val="24"/>
              </w:rPr>
            </w:pPr>
            <w:r>
              <w:rPr>
                <w:b/>
                <w:sz w:val="24"/>
                <w:szCs w:val="24"/>
              </w:rPr>
              <w:t>Pokazatelj rezultata</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Realizacija programa u tehničkoj kulturi i broj korisnika/sudionika istih. Postizanje dodatne kvalitete i daljnji razvoj tehničke kulture kao i veća uključenost u tehnički kulturu djece, mladeži i građana.</w:t>
            </w:r>
          </w:p>
        </w:tc>
      </w:tr>
      <w:tr w:rsidR="00154AD1" w:rsidRPr="0039062C" w:rsidTr="001811A7">
        <w:trPr>
          <w:trHeight w:val="986"/>
        </w:trPr>
        <w:tc>
          <w:tcPr>
            <w:tcW w:w="2610" w:type="dxa"/>
          </w:tcPr>
          <w:p w:rsidR="00154AD1" w:rsidRDefault="00154AD1" w:rsidP="003212E6">
            <w:pPr>
              <w:rPr>
                <w:b/>
                <w:sz w:val="24"/>
                <w:szCs w:val="24"/>
              </w:rPr>
            </w:pPr>
            <w:r>
              <w:rPr>
                <w:b/>
                <w:sz w:val="24"/>
                <w:szCs w:val="24"/>
              </w:rPr>
              <w:t>Obrazloženje</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Provođenjem djelatnosti tehničke kulture unutar  udruga iz ovog područja, doprinijeti razvoju i daljnjem unaprjeđenju  stvaralačkih aktivnosti i primjena novih tehnološki dostignuća u ovom području.</w:t>
            </w:r>
          </w:p>
        </w:tc>
      </w:tr>
      <w:tr w:rsidR="00154AD1" w:rsidRPr="004D6F85" w:rsidTr="000D35ED">
        <w:trPr>
          <w:trHeight w:val="431"/>
        </w:trPr>
        <w:tc>
          <w:tcPr>
            <w:tcW w:w="2610" w:type="dxa"/>
          </w:tcPr>
          <w:p w:rsidR="00154AD1" w:rsidRPr="004D6F85" w:rsidRDefault="00154AD1" w:rsidP="003212E6">
            <w:pPr>
              <w:rPr>
                <w:b/>
                <w:sz w:val="24"/>
                <w:szCs w:val="24"/>
              </w:rPr>
            </w:pPr>
            <w:r w:rsidRPr="004D6F85">
              <w:rPr>
                <w:b/>
                <w:sz w:val="24"/>
                <w:szCs w:val="24"/>
              </w:rPr>
              <w:lastRenderedPageBreak/>
              <w:t>N</w:t>
            </w:r>
            <w:r>
              <w:rPr>
                <w:b/>
                <w:sz w:val="24"/>
                <w:szCs w:val="24"/>
              </w:rPr>
              <w:t>AZIV PROGRAMA</w:t>
            </w:r>
          </w:p>
        </w:tc>
        <w:tc>
          <w:tcPr>
            <w:tcW w:w="7030" w:type="dxa"/>
          </w:tcPr>
          <w:p w:rsidR="00154AD1" w:rsidRPr="00E04567" w:rsidRDefault="00154AD1" w:rsidP="003212E6">
            <w:pPr>
              <w:rPr>
                <w:rFonts w:cstheme="minorHAnsi"/>
                <w:sz w:val="24"/>
                <w:szCs w:val="24"/>
              </w:rPr>
            </w:pPr>
            <w:r w:rsidRPr="00E04567">
              <w:rPr>
                <w:rFonts w:cstheme="minorHAnsi"/>
                <w:sz w:val="24"/>
                <w:szCs w:val="24"/>
              </w:rPr>
              <w:t>1005 PROGRAM JAVNIH POTREBA U SPORTU</w:t>
            </w:r>
          </w:p>
        </w:tc>
      </w:tr>
      <w:tr w:rsidR="00154AD1" w:rsidRPr="004D6F85" w:rsidTr="001811A7">
        <w:trPr>
          <w:trHeight w:val="965"/>
        </w:trPr>
        <w:tc>
          <w:tcPr>
            <w:tcW w:w="2610" w:type="dxa"/>
          </w:tcPr>
          <w:p w:rsidR="00154AD1" w:rsidRPr="004D6F85" w:rsidRDefault="00154AD1" w:rsidP="003212E6">
            <w:pPr>
              <w:rPr>
                <w:b/>
                <w:sz w:val="24"/>
                <w:szCs w:val="24"/>
              </w:rPr>
            </w:pPr>
            <w:r w:rsidRPr="004D6F85">
              <w:rPr>
                <w:b/>
                <w:sz w:val="24"/>
                <w:szCs w:val="24"/>
              </w:rPr>
              <w:t>Regulatorni okvir</w:t>
            </w:r>
          </w:p>
        </w:tc>
        <w:tc>
          <w:tcPr>
            <w:tcW w:w="7030" w:type="dxa"/>
          </w:tcPr>
          <w:p w:rsidR="00154AD1" w:rsidRPr="00E04567" w:rsidRDefault="00154AD1" w:rsidP="003212E6">
            <w:pPr>
              <w:rPr>
                <w:rFonts w:cstheme="minorHAnsi"/>
                <w:sz w:val="24"/>
                <w:szCs w:val="24"/>
              </w:rPr>
            </w:pPr>
            <w:r w:rsidRPr="00E04567">
              <w:rPr>
                <w:rFonts w:cstheme="minorHAnsi"/>
                <w:sz w:val="24"/>
                <w:szCs w:val="24"/>
              </w:rPr>
              <w:t xml:space="preserve">Zakon o proračunu </w:t>
            </w:r>
          </w:p>
          <w:p w:rsidR="00154AD1" w:rsidRPr="00E04567" w:rsidRDefault="00154AD1" w:rsidP="003212E6">
            <w:pPr>
              <w:rPr>
                <w:rFonts w:cstheme="minorHAnsi"/>
                <w:sz w:val="24"/>
                <w:szCs w:val="24"/>
              </w:rPr>
            </w:pPr>
            <w:r w:rsidRPr="00E04567">
              <w:rPr>
                <w:rFonts w:cstheme="minorHAnsi"/>
                <w:sz w:val="24"/>
                <w:szCs w:val="24"/>
              </w:rPr>
              <w:t>Zakon o sportu</w:t>
            </w:r>
          </w:p>
          <w:p w:rsidR="00154AD1" w:rsidRPr="00E04567" w:rsidRDefault="00154AD1" w:rsidP="003212E6">
            <w:pPr>
              <w:rPr>
                <w:rFonts w:cstheme="minorHAnsi"/>
                <w:sz w:val="24"/>
                <w:szCs w:val="24"/>
              </w:rPr>
            </w:pPr>
            <w:r w:rsidRPr="00E04567">
              <w:rPr>
                <w:rFonts w:cstheme="minorHAnsi"/>
                <w:sz w:val="24"/>
                <w:szCs w:val="24"/>
              </w:rPr>
              <w:t>Statut Zajednice sportskih udruga grada Siska</w:t>
            </w:r>
          </w:p>
        </w:tc>
      </w:tr>
      <w:tr w:rsidR="00154AD1" w:rsidRPr="004D6F85" w:rsidTr="001811A7">
        <w:trPr>
          <w:trHeight w:val="300"/>
        </w:trPr>
        <w:tc>
          <w:tcPr>
            <w:tcW w:w="2610" w:type="dxa"/>
          </w:tcPr>
          <w:p w:rsidR="00154AD1" w:rsidRPr="004D6F85" w:rsidRDefault="00154AD1" w:rsidP="003212E6">
            <w:pPr>
              <w:rPr>
                <w:b/>
                <w:sz w:val="24"/>
                <w:szCs w:val="24"/>
              </w:rPr>
            </w:pPr>
            <w:r w:rsidRPr="004D6F85">
              <w:rPr>
                <w:b/>
                <w:sz w:val="24"/>
                <w:szCs w:val="24"/>
              </w:rPr>
              <w:t>Opis programa</w:t>
            </w:r>
          </w:p>
        </w:tc>
        <w:tc>
          <w:tcPr>
            <w:tcW w:w="7030" w:type="dxa"/>
          </w:tcPr>
          <w:p w:rsidR="00154AD1" w:rsidRPr="00E04567" w:rsidRDefault="00154AD1" w:rsidP="003212E6">
            <w:pPr>
              <w:rPr>
                <w:rFonts w:cstheme="minorHAnsi"/>
                <w:sz w:val="24"/>
                <w:szCs w:val="24"/>
              </w:rPr>
            </w:pPr>
            <w:r w:rsidRPr="00E04567">
              <w:rPr>
                <w:rFonts w:cstheme="minorHAnsi"/>
                <w:sz w:val="24"/>
                <w:szCs w:val="24"/>
              </w:rPr>
              <w:t>A100004 Financiranje sportskih udruga</w:t>
            </w:r>
          </w:p>
        </w:tc>
      </w:tr>
      <w:tr w:rsidR="00154AD1" w:rsidRPr="004D6F85" w:rsidTr="000D35ED">
        <w:trPr>
          <w:trHeight w:val="981"/>
        </w:trPr>
        <w:tc>
          <w:tcPr>
            <w:tcW w:w="2610" w:type="dxa"/>
          </w:tcPr>
          <w:p w:rsidR="00154AD1" w:rsidRPr="004D6F85" w:rsidRDefault="00154AD1" w:rsidP="003212E6">
            <w:pPr>
              <w:rPr>
                <w:b/>
                <w:sz w:val="24"/>
                <w:szCs w:val="24"/>
              </w:rPr>
            </w:pPr>
            <w:r w:rsidRPr="004D6F85">
              <w:rPr>
                <w:b/>
                <w:sz w:val="24"/>
                <w:szCs w:val="24"/>
              </w:rPr>
              <w:t>Ciljevi programa</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Sufinanciranje javnih potreba u sportu Grada Siska i stvaranje uvjeta za zadovoljavanje potreba u sljedećim aktivnostima: provođenje sportskih aktivnosti djece, mladeži i studenata; sportska priprema, treninzi i natjecanje sportaša; sportska rekreacija građana; sportske aktivnosti stradalnika i sudionika Domovinskog rata i osoba s teškoćama u razvoju i osoba s invaliditetom; stručni rad i sportska postignuća u sportu; organiziranje tradicionalnih i prigodnih sportskih programa; obilježavanje značajnih datuma i sportskih programa</w:t>
            </w:r>
          </w:p>
        </w:tc>
      </w:tr>
      <w:tr w:rsidR="00154AD1" w:rsidRPr="004D6F85" w:rsidTr="001811A7">
        <w:trPr>
          <w:trHeight w:val="652"/>
        </w:trPr>
        <w:tc>
          <w:tcPr>
            <w:tcW w:w="2610" w:type="dxa"/>
          </w:tcPr>
          <w:p w:rsidR="00154AD1" w:rsidRDefault="00154AD1" w:rsidP="003212E6">
            <w:pPr>
              <w:rPr>
                <w:b/>
                <w:sz w:val="24"/>
                <w:szCs w:val="24"/>
              </w:rPr>
            </w:pPr>
            <w:r>
              <w:rPr>
                <w:b/>
                <w:sz w:val="24"/>
                <w:szCs w:val="24"/>
              </w:rPr>
              <w:t>Planirana sredstva za</w:t>
            </w:r>
          </w:p>
          <w:p w:rsidR="00154AD1" w:rsidRPr="004D6F85" w:rsidRDefault="00154AD1" w:rsidP="003212E6">
            <w:pPr>
              <w:rPr>
                <w:b/>
                <w:sz w:val="24"/>
                <w:szCs w:val="24"/>
              </w:rPr>
            </w:pPr>
            <w:r>
              <w:rPr>
                <w:b/>
                <w:sz w:val="24"/>
                <w:szCs w:val="24"/>
              </w:rPr>
              <w:t>provedbu</w:t>
            </w:r>
          </w:p>
        </w:tc>
        <w:tc>
          <w:tcPr>
            <w:tcW w:w="7030" w:type="dxa"/>
          </w:tcPr>
          <w:p w:rsidR="00154AD1" w:rsidRPr="00E04567" w:rsidRDefault="00154AD1" w:rsidP="003212E6">
            <w:pPr>
              <w:rPr>
                <w:rFonts w:cstheme="minorHAnsi"/>
                <w:sz w:val="24"/>
                <w:szCs w:val="24"/>
              </w:rPr>
            </w:pPr>
            <w:r w:rsidRPr="00E04567">
              <w:rPr>
                <w:rFonts w:cstheme="minorHAnsi"/>
                <w:sz w:val="24"/>
                <w:szCs w:val="24"/>
              </w:rPr>
              <w:t>4.500.000,00 kn</w:t>
            </w:r>
          </w:p>
        </w:tc>
      </w:tr>
      <w:tr w:rsidR="00154AD1" w:rsidRPr="004D6F85" w:rsidTr="001811A7">
        <w:trPr>
          <w:trHeight w:val="652"/>
        </w:trPr>
        <w:tc>
          <w:tcPr>
            <w:tcW w:w="2610" w:type="dxa"/>
          </w:tcPr>
          <w:p w:rsidR="00154AD1" w:rsidRPr="004D6F85" w:rsidRDefault="00154AD1" w:rsidP="003212E6">
            <w:pPr>
              <w:rPr>
                <w:b/>
                <w:sz w:val="24"/>
                <w:szCs w:val="24"/>
              </w:rPr>
            </w:pPr>
            <w:r w:rsidRPr="004D6F85">
              <w:rPr>
                <w:b/>
                <w:sz w:val="24"/>
                <w:szCs w:val="24"/>
              </w:rPr>
              <w:t>Pokazatelj rezultata</w:t>
            </w:r>
          </w:p>
        </w:tc>
        <w:tc>
          <w:tcPr>
            <w:tcW w:w="7030" w:type="dxa"/>
          </w:tcPr>
          <w:p w:rsidR="00154AD1" w:rsidRPr="00E04567" w:rsidRDefault="00154AD1" w:rsidP="003212E6">
            <w:pPr>
              <w:rPr>
                <w:rFonts w:cstheme="minorHAnsi"/>
                <w:sz w:val="24"/>
                <w:szCs w:val="24"/>
              </w:rPr>
            </w:pPr>
            <w:r w:rsidRPr="00E04567">
              <w:rPr>
                <w:rFonts w:cstheme="minorHAnsi"/>
                <w:sz w:val="24"/>
                <w:szCs w:val="24"/>
              </w:rPr>
              <w:t>Realizacija sportsko-rekreacijskih programa i broj korisnika/sudionika u njima.</w:t>
            </w:r>
          </w:p>
        </w:tc>
      </w:tr>
      <w:tr w:rsidR="00154AD1" w:rsidRPr="004D6F85" w:rsidTr="001811A7">
        <w:trPr>
          <w:trHeight w:val="1129"/>
        </w:trPr>
        <w:tc>
          <w:tcPr>
            <w:tcW w:w="2610" w:type="dxa"/>
          </w:tcPr>
          <w:p w:rsidR="00154AD1" w:rsidRPr="004D6F85" w:rsidRDefault="00154AD1" w:rsidP="003212E6">
            <w:pPr>
              <w:rPr>
                <w:b/>
                <w:sz w:val="24"/>
                <w:szCs w:val="24"/>
              </w:rPr>
            </w:pPr>
            <w:r>
              <w:rPr>
                <w:b/>
                <w:sz w:val="24"/>
                <w:szCs w:val="24"/>
              </w:rPr>
              <w:t>Obrazloženje</w:t>
            </w:r>
          </w:p>
        </w:tc>
        <w:tc>
          <w:tcPr>
            <w:tcW w:w="7030" w:type="dxa"/>
          </w:tcPr>
          <w:p w:rsidR="00154AD1" w:rsidRPr="00E04567" w:rsidRDefault="00154AD1" w:rsidP="003212E6">
            <w:pPr>
              <w:jc w:val="both"/>
              <w:rPr>
                <w:rFonts w:cstheme="minorHAnsi"/>
                <w:sz w:val="24"/>
                <w:szCs w:val="24"/>
              </w:rPr>
            </w:pPr>
            <w:r w:rsidRPr="00E04567">
              <w:rPr>
                <w:rFonts w:cstheme="minorHAnsi"/>
                <w:sz w:val="24"/>
                <w:szCs w:val="24"/>
              </w:rPr>
              <w:t>Provođenjem sportske djelatnosti, kao jedne od temeljnih čimbenika čovjekova življenja pridonosi se zdravijem životu građana, odgoju i obrazovanju, gospodarskom promicanju društva, postizanju dodatne kvalitete i razvoja svekolikog sporta.</w:t>
            </w:r>
          </w:p>
        </w:tc>
      </w:tr>
    </w:tbl>
    <w:p w:rsidR="00154AD1" w:rsidRPr="003B17EA" w:rsidRDefault="00154AD1" w:rsidP="00154AD1">
      <w:pPr>
        <w:rPr>
          <w:rFonts w:cstheme="minorHAnsi"/>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52"/>
      </w:tblGrid>
      <w:tr w:rsidR="00154AD1" w:rsidRPr="003B17EA" w:rsidTr="001811A7">
        <w:trPr>
          <w:trHeight w:val="104"/>
        </w:trPr>
        <w:tc>
          <w:tcPr>
            <w:tcW w:w="2660" w:type="dxa"/>
          </w:tcPr>
          <w:p w:rsidR="00154AD1" w:rsidRPr="003B17EA" w:rsidRDefault="00154AD1" w:rsidP="003212E6">
            <w:pPr>
              <w:spacing w:after="0" w:line="240" w:lineRule="auto"/>
              <w:rPr>
                <w:rFonts w:cstheme="minorHAnsi"/>
                <w:b/>
                <w:bCs/>
                <w:sz w:val="24"/>
                <w:szCs w:val="24"/>
              </w:rPr>
            </w:pPr>
            <w:r>
              <w:rPr>
                <w:rFonts w:cstheme="minorHAnsi"/>
                <w:b/>
                <w:bCs/>
                <w:sz w:val="24"/>
                <w:szCs w:val="24"/>
              </w:rPr>
              <w:t>NAZIV PROGRAMA</w:t>
            </w:r>
          </w:p>
        </w:tc>
        <w:tc>
          <w:tcPr>
            <w:tcW w:w="7052" w:type="dxa"/>
          </w:tcPr>
          <w:p w:rsidR="00154AD1" w:rsidRPr="003B17EA" w:rsidRDefault="00154AD1" w:rsidP="003212E6">
            <w:pPr>
              <w:spacing w:after="0" w:line="240" w:lineRule="auto"/>
              <w:jc w:val="both"/>
              <w:rPr>
                <w:rFonts w:cstheme="minorHAnsi"/>
                <w:sz w:val="24"/>
                <w:szCs w:val="24"/>
              </w:rPr>
            </w:pPr>
            <w:r w:rsidRPr="003B17EA">
              <w:rPr>
                <w:rFonts w:cstheme="minorHAnsi"/>
                <w:sz w:val="24"/>
                <w:szCs w:val="24"/>
              </w:rPr>
              <w:t>10</w:t>
            </w:r>
            <w:r>
              <w:rPr>
                <w:rFonts w:cstheme="minorHAnsi"/>
                <w:sz w:val="24"/>
                <w:szCs w:val="24"/>
              </w:rPr>
              <w:t>1</w:t>
            </w:r>
            <w:r w:rsidRPr="003B17EA">
              <w:rPr>
                <w:rFonts w:cstheme="minorHAnsi"/>
                <w:sz w:val="24"/>
                <w:szCs w:val="24"/>
              </w:rPr>
              <w:t xml:space="preserve">0 </w:t>
            </w:r>
            <w:r>
              <w:rPr>
                <w:rFonts w:cstheme="minorHAnsi"/>
                <w:sz w:val="24"/>
                <w:szCs w:val="24"/>
              </w:rPr>
              <w:t>SOCIJALNA SKRB I ZDRAVSTVO</w:t>
            </w:r>
          </w:p>
        </w:tc>
      </w:tr>
      <w:tr w:rsidR="00154AD1" w:rsidRPr="003B17EA" w:rsidTr="001811A7">
        <w:trPr>
          <w:trHeight w:val="70"/>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t>Regulatorni okvir</w:t>
            </w:r>
          </w:p>
        </w:tc>
        <w:tc>
          <w:tcPr>
            <w:tcW w:w="7052" w:type="dxa"/>
          </w:tcPr>
          <w:p w:rsidR="00154AD1" w:rsidRDefault="00154AD1" w:rsidP="003212E6">
            <w:pPr>
              <w:spacing w:after="0" w:line="240" w:lineRule="auto"/>
              <w:rPr>
                <w:sz w:val="24"/>
                <w:szCs w:val="24"/>
              </w:rPr>
            </w:pPr>
            <w:r w:rsidRPr="00D81477">
              <w:rPr>
                <w:sz w:val="24"/>
                <w:szCs w:val="24"/>
              </w:rPr>
              <w:t>Zakon o lokalnoj i područnoj (regionalnoj) samoupravi</w:t>
            </w:r>
          </w:p>
          <w:p w:rsidR="00154AD1" w:rsidRDefault="00154AD1" w:rsidP="003212E6">
            <w:pPr>
              <w:spacing w:after="0" w:line="240" w:lineRule="auto"/>
              <w:rPr>
                <w:sz w:val="24"/>
                <w:szCs w:val="24"/>
              </w:rPr>
            </w:pPr>
            <w:r w:rsidRPr="00D81477">
              <w:rPr>
                <w:sz w:val="24"/>
                <w:szCs w:val="24"/>
              </w:rPr>
              <w:t>Zakon o socijalnoj skrbi</w:t>
            </w:r>
          </w:p>
          <w:p w:rsidR="00154AD1" w:rsidRDefault="00154AD1" w:rsidP="003212E6">
            <w:pPr>
              <w:spacing w:after="0" w:line="240" w:lineRule="auto"/>
              <w:rPr>
                <w:sz w:val="24"/>
                <w:szCs w:val="24"/>
              </w:rPr>
            </w:pPr>
            <w:r w:rsidRPr="00D81477">
              <w:rPr>
                <w:sz w:val="24"/>
                <w:szCs w:val="24"/>
              </w:rPr>
              <w:t>Zakon o Hrvatskom Crvenom križu</w:t>
            </w:r>
          </w:p>
          <w:p w:rsidR="00154AD1" w:rsidRPr="003B17EA" w:rsidRDefault="00154AD1" w:rsidP="003212E6">
            <w:pPr>
              <w:spacing w:after="0" w:line="240" w:lineRule="auto"/>
              <w:jc w:val="both"/>
              <w:rPr>
                <w:rFonts w:cstheme="minorHAnsi"/>
                <w:sz w:val="24"/>
                <w:szCs w:val="24"/>
              </w:rPr>
            </w:pPr>
            <w:r w:rsidRPr="00D81477">
              <w:rPr>
                <w:sz w:val="24"/>
                <w:szCs w:val="24"/>
              </w:rPr>
              <w:t>Zakon o udrugama</w:t>
            </w:r>
          </w:p>
        </w:tc>
      </w:tr>
      <w:tr w:rsidR="00154AD1" w:rsidRPr="003B17EA" w:rsidTr="001811A7">
        <w:trPr>
          <w:trHeight w:val="637"/>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t>Opis programa</w:t>
            </w:r>
          </w:p>
        </w:tc>
        <w:tc>
          <w:tcPr>
            <w:tcW w:w="7052" w:type="dxa"/>
          </w:tcPr>
          <w:p w:rsidR="00154AD1" w:rsidRDefault="00154AD1" w:rsidP="003212E6">
            <w:pPr>
              <w:spacing w:after="0" w:line="240" w:lineRule="auto"/>
              <w:rPr>
                <w:sz w:val="24"/>
                <w:szCs w:val="24"/>
              </w:rPr>
            </w:pPr>
            <w:r>
              <w:rPr>
                <w:sz w:val="24"/>
                <w:szCs w:val="24"/>
              </w:rPr>
              <w:t>A100001 Socijalna skrb – zakonska obveza</w:t>
            </w:r>
          </w:p>
          <w:p w:rsidR="00154AD1" w:rsidRDefault="00154AD1" w:rsidP="003212E6">
            <w:pPr>
              <w:spacing w:after="0" w:line="240" w:lineRule="auto"/>
              <w:rPr>
                <w:sz w:val="24"/>
                <w:szCs w:val="24"/>
              </w:rPr>
            </w:pPr>
            <w:r>
              <w:rPr>
                <w:sz w:val="24"/>
                <w:szCs w:val="24"/>
              </w:rPr>
              <w:t>A100002 Socijalna skrb – gradski programi</w:t>
            </w:r>
          </w:p>
          <w:p w:rsidR="00154AD1" w:rsidRDefault="00154AD1" w:rsidP="003212E6">
            <w:pPr>
              <w:spacing w:after="0" w:line="240" w:lineRule="auto"/>
              <w:rPr>
                <w:sz w:val="24"/>
                <w:szCs w:val="24"/>
              </w:rPr>
            </w:pPr>
            <w:r>
              <w:rPr>
                <w:sz w:val="24"/>
                <w:szCs w:val="24"/>
              </w:rPr>
              <w:t>A100003 Socijalno-humanitarne aktivnosti udruga</w:t>
            </w:r>
          </w:p>
          <w:p w:rsidR="00154AD1" w:rsidRPr="00C050CC" w:rsidRDefault="00154AD1" w:rsidP="003212E6">
            <w:pPr>
              <w:spacing w:after="0" w:line="240" w:lineRule="auto"/>
              <w:jc w:val="both"/>
              <w:rPr>
                <w:rFonts w:cstheme="minorHAnsi"/>
                <w:sz w:val="24"/>
                <w:szCs w:val="24"/>
              </w:rPr>
            </w:pPr>
            <w:r w:rsidRPr="00C050CC">
              <w:rPr>
                <w:sz w:val="24"/>
                <w:szCs w:val="24"/>
              </w:rPr>
              <w:t>A100004 Zdravstveni program</w:t>
            </w:r>
          </w:p>
        </w:tc>
      </w:tr>
      <w:tr w:rsidR="00154AD1" w:rsidRPr="003B17EA" w:rsidTr="001811A7">
        <w:trPr>
          <w:trHeight w:val="70"/>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t>Ciljevi programa</w:t>
            </w:r>
          </w:p>
        </w:tc>
        <w:tc>
          <w:tcPr>
            <w:tcW w:w="7052" w:type="dxa"/>
          </w:tcPr>
          <w:p w:rsidR="00154AD1" w:rsidRPr="003B17EA" w:rsidRDefault="00154AD1" w:rsidP="003212E6">
            <w:pPr>
              <w:spacing w:after="0" w:line="240" w:lineRule="auto"/>
              <w:jc w:val="both"/>
              <w:rPr>
                <w:rFonts w:cstheme="minorHAnsi"/>
                <w:sz w:val="24"/>
                <w:szCs w:val="24"/>
              </w:rPr>
            </w:pPr>
            <w:r w:rsidRPr="002A0029">
              <w:rPr>
                <w:sz w:val="24"/>
                <w:szCs w:val="24"/>
              </w:rPr>
              <w:t>Sprečavanje socijalne isključenosti građana kroz osiguranje zadovoljavajućeg pristupa socijalnim uslugama, jačanje izvaninstitucionalne skrbi kao oblika pružanja socijalnih usluga, poticanje različitih oblika partnerstva s privatnim i civilnim inicijativama na lokalnoj razini, jačanje koncepta međugeneracijske solidarnosti, poticanje građana na uključivanje u preventivne zdravstvene programe i aktivnosti te promicanje zdravih načina življenja.</w:t>
            </w:r>
          </w:p>
        </w:tc>
      </w:tr>
      <w:tr w:rsidR="00154AD1" w:rsidRPr="003B17EA" w:rsidTr="001811A7">
        <w:trPr>
          <w:trHeight w:val="430"/>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t>Planirana sredstva za provedbu</w:t>
            </w:r>
          </w:p>
        </w:tc>
        <w:tc>
          <w:tcPr>
            <w:tcW w:w="7052" w:type="dxa"/>
          </w:tcPr>
          <w:p w:rsidR="00154AD1" w:rsidRPr="003B17EA" w:rsidRDefault="00F77E43" w:rsidP="003212E6">
            <w:pPr>
              <w:spacing w:after="0" w:line="240" w:lineRule="auto"/>
              <w:jc w:val="both"/>
              <w:rPr>
                <w:rFonts w:cstheme="minorHAnsi"/>
                <w:sz w:val="24"/>
                <w:szCs w:val="24"/>
              </w:rPr>
            </w:pPr>
            <w:r>
              <w:rPr>
                <w:rFonts w:cstheme="minorHAnsi"/>
                <w:sz w:val="24"/>
                <w:szCs w:val="24"/>
              </w:rPr>
              <w:t>9.185.400</w:t>
            </w:r>
            <w:r w:rsidR="00154AD1" w:rsidRPr="003B17EA">
              <w:rPr>
                <w:rFonts w:cstheme="minorHAnsi"/>
                <w:sz w:val="24"/>
                <w:szCs w:val="24"/>
              </w:rPr>
              <w:t xml:space="preserve"> kn</w:t>
            </w:r>
          </w:p>
        </w:tc>
      </w:tr>
      <w:tr w:rsidR="00154AD1" w:rsidRPr="003B17EA" w:rsidTr="001811A7">
        <w:trPr>
          <w:trHeight w:val="361"/>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t>Pokazatelj rezultata</w:t>
            </w:r>
          </w:p>
        </w:tc>
        <w:tc>
          <w:tcPr>
            <w:tcW w:w="7052" w:type="dxa"/>
          </w:tcPr>
          <w:p w:rsidR="00154AD1" w:rsidRPr="003B17EA" w:rsidRDefault="00154AD1" w:rsidP="003212E6">
            <w:pPr>
              <w:spacing w:after="0" w:line="240" w:lineRule="auto"/>
              <w:jc w:val="both"/>
              <w:rPr>
                <w:rFonts w:cstheme="minorHAnsi"/>
                <w:sz w:val="24"/>
                <w:szCs w:val="24"/>
              </w:rPr>
            </w:pPr>
            <w:r>
              <w:rPr>
                <w:sz w:val="24"/>
                <w:szCs w:val="24"/>
              </w:rPr>
              <w:t xml:space="preserve">Broj korisnika obuhvaćenih socijalnim programom, broj sufinanciranih programa i projekata udruga u području socijalno-humanitarne </w:t>
            </w:r>
            <w:r>
              <w:rPr>
                <w:sz w:val="24"/>
                <w:szCs w:val="24"/>
              </w:rPr>
              <w:lastRenderedPageBreak/>
              <w:t>djelatnosti i zdravstva te udruga osoba s invaliditetom</w:t>
            </w:r>
          </w:p>
        </w:tc>
      </w:tr>
      <w:tr w:rsidR="00154AD1" w:rsidRPr="003B17EA" w:rsidTr="001811A7">
        <w:trPr>
          <w:trHeight w:val="296"/>
        </w:trPr>
        <w:tc>
          <w:tcPr>
            <w:tcW w:w="2660" w:type="dxa"/>
          </w:tcPr>
          <w:p w:rsidR="00154AD1" w:rsidRPr="003B17EA" w:rsidRDefault="00154AD1" w:rsidP="003212E6">
            <w:pPr>
              <w:spacing w:after="0" w:line="240" w:lineRule="auto"/>
              <w:rPr>
                <w:rFonts w:cstheme="minorHAnsi"/>
                <w:b/>
                <w:bCs/>
                <w:sz w:val="24"/>
                <w:szCs w:val="24"/>
              </w:rPr>
            </w:pPr>
            <w:r w:rsidRPr="003B17EA">
              <w:rPr>
                <w:rFonts w:cstheme="minorHAnsi"/>
                <w:b/>
                <w:bCs/>
                <w:sz w:val="24"/>
                <w:szCs w:val="24"/>
              </w:rPr>
              <w:lastRenderedPageBreak/>
              <w:t>Obrazloženje</w:t>
            </w:r>
          </w:p>
        </w:tc>
        <w:tc>
          <w:tcPr>
            <w:tcW w:w="7052" w:type="dxa"/>
          </w:tcPr>
          <w:p w:rsidR="00154AD1" w:rsidRPr="005F0926" w:rsidRDefault="00154AD1" w:rsidP="003212E6">
            <w:pPr>
              <w:spacing w:after="0" w:line="240" w:lineRule="auto"/>
              <w:jc w:val="both"/>
              <w:rPr>
                <w:color w:val="000000"/>
                <w:sz w:val="24"/>
                <w:szCs w:val="24"/>
              </w:rPr>
            </w:pPr>
            <w:r w:rsidRPr="00297EBD">
              <w:rPr>
                <w:sz w:val="24"/>
                <w:szCs w:val="24"/>
              </w:rPr>
              <w:t xml:space="preserve">Programom su obuhvaćene aktivnosti sukladno zakonskim odredbama (u prvom redu Zakonom o socijalnoj skrbi, Zakonom o Hrvatskom Crvenom križu) kao i aktivnosti iznad zakonskog minimuma, </w:t>
            </w:r>
            <w:r w:rsidRPr="00297EBD">
              <w:rPr>
                <w:color w:val="000000"/>
                <w:sz w:val="24"/>
                <w:szCs w:val="24"/>
              </w:rPr>
              <w:t>koje uključuju pomoć pojedincu, obitelji i skupinama u zadovoljavanju osnovnih životnih potreba, mjere zaštite i unapređenja životnog standarda, poboljšanja kvalitete života i osnaživanja korisnika u samostalnom zadovoljavanju osnovnih životnih potreba te njihovog aktivnog uključivanja u društvo.</w:t>
            </w:r>
          </w:p>
        </w:tc>
      </w:tr>
    </w:tbl>
    <w:p w:rsidR="00154AD1" w:rsidRDefault="00154AD1" w:rsidP="00154AD1">
      <w:pPr>
        <w:rPr>
          <w:rFonts w:cstheme="minorHAnsi"/>
          <w:b/>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154AD1" w:rsidRPr="00DA2157" w:rsidTr="00996C08">
        <w:trPr>
          <w:trHeight w:val="104"/>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NAZIV PROGRAMA</w:t>
            </w:r>
          </w:p>
        </w:tc>
        <w:tc>
          <w:tcPr>
            <w:tcW w:w="6910" w:type="dxa"/>
          </w:tcPr>
          <w:p w:rsidR="00154AD1" w:rsidRPr="00DA2157" w:rsidRDefault="00154AD1" w:rsidP="003212E6">
            <w:pPr>
              <w:spacing w:after="0" w:line="240" w:lineRule="auto"/>
              <w:jc w:val="both"/>
              <w:rPr>
                <w:rFonts w:cstheme="minorHAnsi"/>
                <w:sz w:val="24"/>
                <w:szCs w:val="24"/>
              </w:rPr>
            </w:pPr>
            <w:r w:rsidRPr="00DA2157">
              <w:rPr>
                <w:rFonts w:cstheme="minorHAnsi"/>
                <w:sz w:val="24"/>
                <w:szCs w:val="24"/>
              </w:rPr>
              <w:t>10</w:t>
            </w:r>
            <w:r>
              <w:rPr>
                <w:rFonts w:cstheme="minorHAnsi"/>
                <w:sz w:val="24"/>
                <w:szCs w:val="24"/>
              </w:rPr>
              <w:t>12</w:t>
            </w:r>
            <w:r w:rsidRPr="00DA2157">
              <w:rPr>
                <w:rFonts w:cstheme="minorHAnsi"/>
                <w:sz w:val="24"/>
                <w:szCs w:val="24"/>
              </w:rPr>
              <w:t xml:space="preserve"> </w:t>
            </w:r>
            <w:r w:rsidRPr="009204BA">
              <w:rPr>
                <w:rFonts w:cstheme="minorHAnsi"/>
                <w:sz w:val="24"/>
                <w:szCs w:val="24"/>
              </w:rPr>
              <w:t>CIVILNO DRUŠTVO, BRANITELJI I MLADI</w:t>
            </w:r>
          </w:p>
        </w:tc>
      </w:tr>
      <w:tr w:rsidR="00154AD1" w:rsidRPr="00DA2157" w:rsidTr="00996C08">
        <w:trPr>
          <w:trHeight w:val="70"/>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Regulatorni okvir</w:t>
            </w:r>
          </w:p>
        </w:tc>
        <w:tc>
          <w:tcPr>
            <w:tcW w:w="6910" w:type="dxa"/>
          </w:tcPr>
          <w:p w:rsidR="00154AD1" w:rsidRDefault="00154AD1" w:rsidP="003212E6">
            <w:pPr>
              <w:spacing w:after="0" w:line="240" w:lineRule="auto"/>
              <w:jc w:val="both"/>
              <w:rPr>
                <w:rFonts w:cstheme="minorHAnsi"/>
                <w:sz w:val="24"/>
                <w:szCs w:val="24"/>
              </w:rPr>
            </w:pPr>
            <w:r w:rsidRPr="00DA2157">
              <w:rPr>
                <w:rFonts w:cstheme="minorHAnsi"/>
                <w:sz w:val="24"/>
                <w:szCs w:val="24"/>
              </w:rPr>
              <w:t>Zakon o lokalnoj i područnoj samoupravi</w:t>
            </w:r>
          </w:p>
          <w:p w:rsidR="00154AD1" w:rsidRDefault="00154AD1" w:rsidP="003212E6">
            <w:pPr>
              <w:spacing w:after="0" w:line="240" w:lineRule="auto"/>
              <w:jc w:val="both"/>
              <w:rPr>
                <w:rFonts w:cstheme="minorHAnsi"/>
                <w:sz w:val="24"/>
                <w:szCs w:val="24"/>
              </w:rPr>
            </w:pPr>
            <w:r>
              <w:rPr>
                <w:rFonts w:cstheme="minorHAnsi"/>
                <w:sz w:val="24"/>
                <w:szCs w:val="24"/>
              </w:rPr>
              <w:t>Zakon o udrugama</w:t>
            </w:r>
          </w:p>
          <w:p w:rsidR="00154AD1" w:rsidRPr="00DA2157" w:rsidRDefault="00154AD1" w:rsidP="003212E6">
            <w:pPr>
              <w:spacing w:after="0" w:line="240" w:lineRule="auto"/>
              <w:jc w:val="both"/>
              <w:rPr>
                <w:rFonts w:cstheme="minorHAnsi"/>
                <w:sz w:val="24"/>
                <w:szCs w:val="24"/>
              </w:rPr>
            </w:pPr>
            <w:r w:rsidRPr="009204BA">
              <w:rPr>
                <w:rFonts w:cstheme="minorHAnsi"/>
                <w:sz w:val="24"/>
                <w:szCs w:val="24"/>
              </w:rPr>
              <w:t>Zakon o Savjetima mladih</w:t>
            </w:r>
          </w:p>
          <w:p w:rsidR="00154AD1" w:rsidRPr="00DA2157" w:rsidRDefault="00154AD1" w:rsidP="003212E6">
            <w:pPr>
              <w:spacing w:after="0" w:line="240" w:lineRule="auto"/>
              <w:jc w:val="both"/>
              <w:rPr>
                <w:rFonts w:cstheme="minorHAnsi"/>
                <w:sz w:val="24"/>
                <w:szCs w:val="24"/>
              </w:rPr>
            </w:pPr>
            <w:r w:rsidRPr="00DA2157">
              <w:rPr>
                <w:rFonts w:cstheme="minorHAnsi"/>
                <w:sz w:val="24"/>
                <w:szCs w:val="24"/>
              </w:rPr>
              <w:t xml:space="preserve">Statut Grada Siska </w:t>
            </w:r>
          </w:p>
        </w:tc>
      </w:tr>
      <w:tr w:rsidR="00154AD1" w:rsidRPr="00DA2157" w:rsidTr="00996C08">
        <w:trPr>
          <w:trHeight w:val="637"/>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Opis programa</w:t>
            </w:r>
          </w:p>
        </w:tc>
        <w:tc>
          <w:tcPr>
            <w:tcW w:w="6910" w:type="dxa"/>
          </w:tcPr>
          <w:p w:rsidR="00154AD1" w:rsidRPr="00DA2157" w:rsidRDefault="00154AD1" w:rsidP="003212E6">
            <w:pPr>
              <w:pStyle w:val="Odlomakpopisa"/>
              <w:spacing w:after="0" w:line="240" w:lineRule="auto"/>
              <w:ind w:left="-2"/>
              <w:jc w:val="both"/>
              <w:rPr>
                <w:rFonts w:cstheme="minorHAnsi"/>
                <w:sz w:val="24"/>
                <w:szCs w:val="24"/>
              </w:rPr>
            </w:pPr>
            <w:r w:rsidRPr="00DA2157">
              <w:rPr>
                <w:rFonts w:cstheme="minorHAnsi"/>
                <w:sz w:val="24"/>
                <w:szCs w:val="24"/>
              </w:rPr>
              <w:t xml:space="preserve">A100001 </w:t>
            </w:r>
            <w:r>
              <w:rPr>
                <w:rFonts w:cstheme="minorHAnsi"/>
                <w:sz w:val="24"/>
                <w:szCs w:val="24"/>
              </w:rPr>
              <w:t>D</w:t>
            </w:r>
            <w:r w:rsidRPr="009204BA">
              <w:rPr>
                <w:rFonts w:cstheme="minorHAnsi"/>
                <w:sz w:val="24"/>
                <w:szCs w:val="24"/>
              </w:rPr>
              <w:t>jelatnosti civilnog društva</w:t>
            </w:r>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DA2157">
              <w:rPr>
                <w:rFonts w:cstheme="minorHAnsi"/>
                <w:sz w:val="24"/>
                <w:szCs w:val="24"/>
              </w:rPr>
              <w:t xml:space="preserve">100002 </w:t>
            </w:r>
            <w:r>
              <w:rPr>
                <w:rFonts w:cstheme="minorHAnsi"/>
                <w:sz w:val="24"/>
                <w:szCs w:val="24"/>
              </w:rPr>
              <w:t>D</w:t>
            </w:r>
            <w:r w:rsidRPr="009204BA">
              <w:rPr>
                <w:rFonts w:cstheme="minorHAnsi"/>
                <w:sz w:val="24"/>
                <w:szCs w:val="24"/>
              </w:rPr>
              <w:t>jelatnost vjerskih zajednica</w:t>
            </w:r>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204BA">
              <w:rPr>
                <w:rFonts w:cstheme="minorHAnsi"/>
                <w:sz w:val="24"/>
                <w:szCs w:val="24"/>
              </w:rPr>
              <w:t>10000</w:t>
            </w:r>
            <w:r>
              <w:rPr>
                <w:rFonts w:cstheme="minorHAnsi"/>
                <w:sz w:val="24"/>
                <w:szCs w:val="24"/>
              </w:rPr>
              <w:t>3</w:t>
            </w:r>
            <w:r w:rsidRPr="009204BA">
              <w:rPr>
                <w:rFonts w:cstheme="minorHAnsi"/>
                <w:sz w:val="24"/>
                <w:szCs w:val="24"/>
              </w:rPr>
              <w:t xml:space="preserve"> </w:t>
            </w:r>
            <w:r>
              <w:rPr>
                <w:rFonts w:cstheme="minorHAnsi"/>
                <w:sz w:val="24"/>
                <w:szCs w:val="24"/>
              </w:rPr>
              <w:t>St</w:t>
            </w:r>
            <w:r w:rsidRPr="009D4DDE">
              <w:rPr>
                <w:rFonts w:cstheme="minorHAnsi"/>
                <w:sz w:val="24"/>
                <w:szCs w:val="24"/>
              </w:rPr>
              <w:t>ipendiranje studenata i sufinanciranje troškova</w:t>
            </w:r>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204BA">
              <w:rPr>
                <w:rFonts w:cstheme="minorHAnsi"/>
                <w:sz w:val="24"/>
                <w:szCs w:val="24"/>
              </w:rPr>
              <w:t>10000</w:t>
            </w:r>
            <w:r>
              <w:rPr>
                <w:rFonts w:cstheme="minorHAnsi"/>
                <w:sz w:val="24"/>
                <w:szCs w:val="24"/>
              </w:rPr>
              <w:t>4</w:t>
            </w:r>
            <w:r w:rsidRPr="009204BA">
              <w:rPr>
                <w:rFonts w:cstheme="minorHAnsi"/>
                <w:sz w:val="24"/>
                <w:szCs w:val="24"/>
              </w:rPr>
              <w:t xml:space="preserve"> </w:t>
            </w:r>
            <w:r>
              <w:rPr>
                <w:rFonts w:cstheme="minorHAnsi"/>
                <w:sz w:val="24"/>
                <w:szCs w:val="24"/>
              </w:rPr>
              <w:t>G</w:t>
            </w:r>
            <w:r w:rsidRPr="009D4DDE">
              <w:rPr>
                <w:rFonts w:cstheme="minorHAnsi"/>
                <w:sz w:val="24"/>
                <w:szCs w:val="24"/>
              </w:rPr>
              <w:t>radovi i općine prijatelji djece</w:t>
            </w:r>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D4DDE">
              <w:rPr>
                <w:rFonts w:cstheme="minorHAnsi"/>
                <w:sz w:val="24"/>
                <w:szCs w:val="24"/>
              </w:rPr>
              <w:t>10000</w:t>
            </w:r>
            <w:r>
              <w:rPr>
                <w:rFonts w:cstheme="minorHAnsi"/>
                <w:sz w:val="24"/>
                <w:szCs w:val="24"/>
              </w:rPr>
              <w:t>5</w:t>
            </w:r>
            <w:r>
              <w:t xml:space="preserve"> </w:t>
            </w:r>
            <w:r>
              <w:rPr>
                <w:rFonts w:cstheme="minorHAnsi"/>
                <w:sz w:val="24"/>
                <w:szCs w:val="24"/>
              </w:rPr>
              <w:t>D</w:t>
            </w:r>
            <w:r w:rsidRPr="009D4DDE">
              <w:rPr>
                <w:rFonts w:cstheme="minorHAnsi"/>
                <w:sz w:val="24"/>
                <w:szCs w:val="24"/>
              </w:rPr>
              <w:t>ječja vijeća i dječji forumi</w:t>
            </w:r>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D4DDE">
              <w:rPr>
                <w:rFonts w:cstheme="minorHAnsi"/>
                <w:sz w:val="24"/>
                <w:szCs w:val="24"/>
              </w:rPr>
              <w:t>10000</w:t>
            </w:r>
            <w:r>
              <w:rPr>
                <w:rFonts w:cstheme="minorHAnsi"/>
                <w:sz w:val="24"/>
                <w:szCs w:val="24"/>
              </w:rPr>
              <w:t>6</w:t>
            </w:r>
            <w:r>
              <w:t xml:space="preserve"> </w:t>
            </w:r>
            <w:r>
              <w:rPr>
                <w:rFonts w:cstheme="minorHAnsi"/>
                <w:sz w:val="24"/>
                <w:szCs w:val="24"/>
              </w:rPr>
              <w:t>S</w:t>
            </w:r>
            <w:r w:rsidRPr="009D4DDE">
              <w:rPr>
                <w:rFonts w:cstheme="minorHAnsi"/>
                <w:sz w:val="24"/>
                <w:szCs w:val="24"/>
              </w:rPr>
              <w:t xml:space="preserve">avjet mladih grada </w:t>
            </w:r>
            <w:proofErr w:type="spellStart"/>
            <w:r w:rsidRPr="009D4DDE">
              <w:rPr>
                <w:rFonts w:cstheme="minorHAnsi"/>
                <w:sz w:val="24"/>
                <w:szCs w:val="24"/>
              </w:rPr>
              <w:t>siska</w:t>
            </w:r>
            <w:proofErr w:type="spellEnd"/>
          </w:p>
          <w:p w:rsidR="00154AD1"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D4DDE">
              <w:rPr>
                <w:rFonts w:cstheme="minorHAnsi"/>
                <w:sz w:val="24"/>
                <w:szCs w:val="24"/>
              </w:rPr>
              <w:t>10000</w:t>
            </w:r>
            <w:r>
              <w:rPr>
                <w:rFonts w:cstheme="minorHAnsi"/>
                <w:sz w:val="24"/>
                <w:szCs w:val="24"/>
              </w:rPr>
              <w:t>7</w:t>
            </w:r>
            <w:r>
              <w:t xml:space="preserve"> </w:t>
            </w:r>
            <w:r>
              <w:rPr>
                <w:rFonts w:cstheme="minorHAnsi"/>
                <w:sz w:val="24"/>
                <w:szCs w:val="24"/>
              </w:rPr>
              <w:t>S</w:t>
            </w:r>
            <w:r w:rsidRPr="009D4DDE">
              <w:rPr>
                <w:rFonts w:cstheme="minorHAnsi"/>
                <w:sz w:val="24"/>
                <w:szCs w:val="24"/>
              </w:rPr>
              <w:t xml:space="preserve">isačka šarena </w:t>
            </w:r>
            <w:proofErr w:type="spellStart"/>
            <w:r w:rsidRPr="009D4DDE">
              <w:rPr>
                <w:rFonts w:cstheme="minorHAnsi"/>
                <w:sz w:val="24"/>
                <w:szCs w:val="24"/>
              </w:rPr>
              <w:t>inkluzija</w:t>
            </w:r>
            <w:proofErr w:type="spellEnd"/>
          </w:p>
          <w:p w:rsidR="00154AD1" w:rsidRPr="00DA2157" w:rsidRDefault="00154AD1" w:rsidP="003212E6">
            <w:pPr>
              <w:pStyle w:val="Odlomakpopisa"/>
              <w:spacing w:after="0" w:line="240" w:lineRule="auto"/>
              <w:ind w:left="-2"/>
              <w:jc w:val="both"/>
              <w:rPr>
                <w:rFonts w:cstheme="minorHAnsi"/>
                <w:sz w:val="24"/>
                <w:szCs w:val="24"/>
              </w:rPr>
            </w:pPr>
            <w:r>
              <w:rPr>
                <w:rFonts w:cstheme="minorHAnsi"/>
                <w:sz w:val="24"/>
                <w:szCs w:val="24"/>
              </w:rPr>
              <w:t>A</w:t>
            </w:r>
            <w:r w:rsidRPr="009D4DDE">
              <w:rPr>
                <w:rFonts w:cstheme="minorHAnsi"/>
                <w:sz w:val="24"/>
                <w:szCs w:val="24"/>
              </w:rPr>
              <w:t>10000</w:t>
            </w:r>
            <w:r>
              <w:rPr>
                <w:rFonts w:cstheme="minorHAnsi"/>
                <w:sz w:val="24"/>
                <w:szCs w:val="24"/>
              </w:rPr>
              <w:t>8</w:t>
            </w:r>
            <w:r>
              <w:t xml:space="preserve"> </w:t>
            </w:r>
            <w:proofErr w:type="spellStart"/>
            <w:r>
              <w:rPr>
                <w:rFonts w:cstheme="minorHAnsi"/>
                <w:sz w:val="24"/>
                <w:szCs w:val="24"/>
              </w:rPr>
              <w:t>E</w:t>
            </w:r>
            <w:r w:rsidRPr="009D4DDE">
              <w:rPr>
                <w:rFonts w:cstheme="minorHAnsi"/>
                <w:sz w:val="24"/>
                <w:szCs w:val="24"/>
              </w:rPr>
              <w:t>rasmus</w:t>
            </w:r>
            <w:proofErr w:type="spellEnd"/>
            <w:r w:rsidRPr="009D4DDE">
              <w:rPr>
                <w:rFonts w:cstheme="minorHAnsi"/>
                <w:sz w:val="24"/>
                <w:szCs w:val="24"/>
              </w:rPr>
              <w:t xml:space="preserve"> plus </w:t>
            </w:r>
            <w:proofErr w:type="spellStart"/>
            <w:r w:rsidRPr="009D4DDE">
              <w:rPr>
                <w:rFonts w:cstheme="minorHAnsi"/>
                <w:sz w:val="24"/>
                <w:szCs w:val="24"/>
              </w:rPr>
              <w:t>projekat</w:t>
            </w:r>
            <w:proofErr w:type="spellEnd"/>
          </w:p>
        </w:tc>
      </w:tr>
      <w:tr w:rsidR="00154AD1" w:rsidRPr="00DA2157" w:rsidTr="00996C08">
        <w:trPr>
          <w:trHeight w:val="70"/>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Ciljevi programa</w:t>
            </w:r>
          </w:p>
        </w:tc>
        <w:tc>
          <w:tcPr>
            <w:tcW w:w="6910" w:type="dxa"/>
          </w:tcPr>
          <w:p w:rsidR="00154AD1" w:rsidRPr="00DA2157" w:rsidRDefault="00154AD1" w:rsidP="003212E6">
            <w:pPr>
              <w:spacing w:after="0" w:line="240" w:lineRule="auto"/>
              <w:jc w:val="both"/>
              <w:rPr>
                <w:rFonts w:cstheme="minorHAnsi"/>
                <w:sz w:val="24"/>
                <w:szCs w:val="24"/>
              </w:rPr>
            </w:pPr>
            <w:r>
              <w:rPr>
                <w:rFonts w:cstheme="minorHAnsi"/>
                <w:sz w:val="24"/>
                <w:szCs w:val="24"/>
              </w:rPr>
              <w:t>Programom se želi dodijeliti</w:t>
            </w:r>
            <w:r w:rsidRPr="00DA2157">
              <w:rPr>
                <w:rFonts w:cstheme="minorHAnsi"/>
                <w:sz w:val="24"/>
                <w:szCs w:val="24"/>
              </w:rPr>
              <w:t xml:space="preserve"> </w:t>
            </w:r>
            <w:r>
              <w:rPr>
                <w:rFonts w:cstheme="minorHAnsi"/>
                <w:sz w:val="24"/>
                <w:szCs w:val="24"/>
              </w:rPr>
              <w:t xml:space="preserve">studentske stipendije i subvencionirati </w:t>
            </w:r>
            <w:r w:rsidRPr="00DA2157">
              <w:rPr>
                <w:rFonts w:cstheme="minorHAnsi"/>
                <w:sz w:val="24"/>
                <w:szCs w:val="24"/>
              </w:rPr>
              <w:t xml:space="preserve"> 25% troškova željezničkog i autobusnog prijevoza na relacijama Sisak-Zagreb</w:t>
            </w:r>
            <w:r>
              <w:rPr>
                <w:rFonts w:cstheme="minorHAnsi"/>
                <w:sz w:val="24"/>
                <w:szCs w:val="24"/>
              </w:rPr>
              <w:t>, Sisak-Petrinja i Sisak-Kutina; pružati</w:t>
            </w:r>
            <w:r w:rsidRPr="005F24EF">
              <w:rPr>
                <w:rFonts w:cstheme="minorHAnsi"/>
                <w:sz w:val="24"/>
                <w:szCs w:val="24"/>
              </w:rPr>
              <w:t xml:space="preserve"> potpor</w:t>
            </w:r>
            <w:r>
              <w:rPr>
                <w:rFonts w:cstheme="minorHAnsi"/>
                <w:sz w:val="24"/>
                <w:szCs w:val="24"/>
              </w:rPr>
              <w:t>a</w:t>
            </w:r>
            <w:r w:rsidRPr="005F24EF">
              <w:rPr>
                <w:rFonts w:cstheme="minorHAnsi"/>
                <w:sz w:val="24"/>
                <w:szCs w:val="24"/>
              </w:rPr>
              <w:t xml:space="preserve"> </w:t>
            </w:r>
            <w:r>
              <w:rPr>
                <w:rFonts w:cstheme="minorHAnsi"/>
                <w:sz w:val="24"/>
                <w:szCs w:val="24"/>
              </w:rPr>
              <w:t xml:space="preserve">radu udruga civilnog društva, braniteljskim udrugama i </w:t>
            </w:r>
            <w:r w:rsidRPr="005F24EF">
              <w:rPr>
                <w:rFonts w:cstheme="minorHAnsi"/>
                <w:sz w:val="24"/>
                <w:szCs w:val="24"/>
              </w:rPr>
              <w:t xml:space="preserve">vjerskim zajednicama </w:t>
            </w:r>
            <w:r>
              <w:rPr>
                <w:rFonts w:cstheme="minorHAnsi"/>
                <w:sz w:val="24"/>
                <w:szCs w:val="24"/>
              </w:rPr>
              <w:t>za provedbu različitih programa; osigurati</w:t>
            </w:r>
            <w:r w:rsidRPr="005F24EF">
              <w:rPr>
                <w:rFonts w:cstheme="minorHAnsi"/>
                <w:sz w:val="24"/>
                <w:szCs w:val="24"/>
              </w:rPr>
              <w:t xml:space="preserve"> stručnu i savjetodavnu potporu, financijska sredstva te prostor za održavanje sjednica Dječjeg gr</w:t>
            </w:r>
            <w:r>
              <w:rPr>
                <w:rFonts w:cstheme="minorHAnsi"/>
                <w:sz w:val="24"/>
                <w:szCs w:val="24"/>
              </w:rPr>
              <w:t xml:space="preserve">adskog vijeća i Savjeta mladih te </w:t>
            </w:r>
            <w:r w:rsidRPr="005F24EF">
              <w:rPr>
                <w:rFonts w:cstheme="minorHAnsi"/>
                <w:sz w:val="24"/>
                <w:szCs w:val="24"/>
              </w:rPr>
              <w:t>provodi</w:t>
            </w:r>
            <w:r>
              <w:rPr>
                <w:rFonts w:cstheme="minorHAnsi"/>
                <w:sz w:val="24"/>
                <w:szCs w:val="24"/>
              </w:rPr>
              <w:t>ti</w:t>
            </w:r>
            <w:r w:rsidRPr="005F24EF">
              <w:rPr>
                <w:rFonts w:cstheme="minorHAnsi"/>
                <w:sz w:val="24"/>
                <w:szCs w:val="24"/>
              </w:rPr>
              <w:t xml:space="preserve"> aktivnosti </w:t>
            </w:r>
            <w:r>
              <w:rPr>
                <w:rFonts w:cstheme="minorHAnsi"/>
                <w:sz w:val="24"/>
                <w:szCs w:val="24"/>
              </w:rPr>
              <w:t>koje</w:t>
            </w:r>
            <w:r w:rsidRPr="005F24EF">
              <w:rPr>
                <w:rFonts w:cstheme="minorHAnsi"/>
                <w:sz w:val="24"/>
                <w:szCs w:val="24"/>
              </w:rPr>
              <w:t xml:space="preserve"> </w:t>
            </w:r>
            <w:r>
              <w:rPr>
                <w:rFonts w:cstheme="minorHAnsi"/>
                <w:sz w:val="24"/>
                <w:szCs w:val="24"/>
              </w:rPr>
              <w:t>osiguravaju</w:t>
            </w:r>
            <w:r w:rsidRPr="005F24EF">
              <w:rPr>
                <w:rFonts w:cstheme="minorHAnsi"/>
                <w:sz w:val="24"/>
                <w:szCs w:val="24"/>
              </w:rPr>
              <w:t xml:space="preserve"> što potpunije ostvarivanje prava i potreba djece u lokalnoj zajednici.</w:t>
            </w:r>
          </w:p>
        </w:tc>
      </w:tr>
      <w:tr w:rsidR="00154AD1" w:rsidRPr="00DA2157" w:rsidTr="00996C08">
        <w:trPr>
          <w:trHeight w:val="430"/>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Planirana sredstva za provedbu</w:t>
            </w:r>
          </w:p>
        </w:tc>
        <w:tc>
          <w:tcPr>
            <w:tcW w:w="6910" w:type="dxa"/>
          </w:tcPr>
          <w:p w:rsidR="00154AD1" w:rsidRPr="00DA2157" w:rsidRDefault="00154AD1" w:rsidP="003212E6">
            <w:pPr>
              <w:spacing w:after="0" w:line="240" w:lineRule="auto"/>
              <w:jc w:val="both"/>
              <w:rPr>
                <w:rFonts w:cstheme="minorHAnsi"/>
                <w:sz w:val="24"/>
                <w:szCs w:val="24"/>
              </w:rPr>
            </w:pPr>
            <w:r w:rsidRPr="009D4DDE">
              <w:rPr>
                <w:rFonts w:cstheme="minorHAnsi"/>
                <w:sz w:val="24"/>
                <w:szCs w:val="24"/>
              </w:rPr>
              <w:t>1</w:t>
            </w:r>
            <w:r>
              <w:rPr>
                <w:rFonts w:cstheme="minorHAnsi"/>
                <w:sz w:val="24"/>
                <w:szCs w:val="24"/>
              </w:rPr>
              <w:t>.</w:t>
            </w:r>
            <w:r w:rsidRPr="009D4DDE">
              <w:rPr>
                <w:rFonts w:cstheme="minorHAnsi"/>
                <w:sz w:val="24"/>
                <w:szCs w:val="24"/>
              </w:rPr>
              <w:t>865</w:t>
            </w:r>
            <w:r>
              <w:rPr>
                <w:rFonts w:cstheme="minorHAnsi"/>
                <w:sz w:val="24"/>
                <w:szCs w:val="24"/>
              </w:rPr>
              <w:t>.</w:t>
            </w:r>
            <w:r w:rsidRPr="009D4DDE">
              <w:rPr>
                <w:rFonts w:cstheme="minorHAnsi"/>
                <w:sz w:val="24"/>
                <w:szCs w:val="24"/>
              </w:rPr>
              <w:t>700</w:t>
            </w:r>
            <w:r>
              <w:rPr>
                <w:rFonts w:cstheme="minorHAnsi"/>
                <w:sz w:val="24"/>
                <w:szCs w:val="24"/>
              </w:rPr>
              <w:t xml:space="preserve">,00 </w:t>
            </w:r>
            <w:r w:rsidRPr="00DA2157">
              <w:rPr>
                <w:rFonts w:cstheme="minorHAnsi"/>
                <w:sz w:val="24"/>
                <w:szCs w:val="24"/>
              </w:rPr>
              <w:t>kn</w:t>
            </w:r>
          </w:p>
        </w:tc>
      </w:tr>
      <w:tr w:rsidR="00154AD1" w:rsidRPr="00DA2157" w:rsidTr="00996C08">
        <w:trPr>
          <w:trHeight w:val="361"/>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Pokazatelj rezultata</w:t>
            </w:r>
          </w:p>
        </w:tc>
        <w:tc>
          <w:tcPr>
            <w:tcW w:w="6910" w:type="dxa"/>
          </w:tcPr>
          <w:p w:rsidR="00154AD1" w:rsidRDefault="00154AD1" w:rsidP="003212E6">
            <w:pPr>
              <w:spacing w:after="0" w:line="240" w:lineRule="auto"/>
              <w:jc w:val="both"/>
              <w:rPr>
                <w:rFonts w:cstheme="minorHAnsi"/>
                <w:sz w:val="24"/>
                <w:szCs w:val="24"/>
              </w:rPr>
            </w:pPr>
            <w:r w:rsidRPr="00DA2157">
              <w:rPr>
                <w:rFonts w:cstheme="minorHAnsi"/>
                <w:sz w:val="24"/>
                <w:szCs w:val="24"/>
              </w:rPr>
              <w:t xml:space="preserve">Broj dodijeljenih stipendija i broj </w:t>
            </w:r>
            <w:r>
              <w:rPr>
                <w:rFonts w:cstheme="minorHAnsi"/>
                <w:sz w:val="24"/>
                <w:szCs w:val="24"/>
              </w:rPr>
              <w:t>ostvarenih subvencija prijevoza;</w:t>
            </w:r>
          </w:p>
          <w:p w:rsidR="00154AD1" w:rsidRPr="00DA2157" w:rsidRDefault="00154AD1" w:rsidP="003212E6">
            <w:pPr>
              <w:spacing w:after="0" w:line="240" w:lineRule="auto"/>
              <w:jc w:val="both"/>
              <w:rPr>
                <w:rFonts w:cstheme="minorHAnsi"/>
                <w:sz w:val="24"/>
                <w:szCs w:val="24"/>
              </w:rPr>
            </w:pPr>
            <w:r w:rsidRPr="005F24EF">
              <w:rPr>
                <w:rFonts w:cstheme="minorHAnsi"/>
                <w:sz w:val="24"/>
                <w:szCs w:val="24"/>
              </w:rPr>
              <w:t>Broj potpisanih ugovora i dodijeljenih financijskih potpora udrugama i vjerskim zajednicama</w:t>
            </w:r>
            <w:r>
              <w:rPr>
                <w:rFonts w:cstheme="minorHAnsi"/>
                <w:sz w:val="24"/>
                <w:szCs w:val="24"/>
              </w:rPr>
              <w:t xml:space="preserve">; </w:t>
            </w:r>
            <w:r w:rsidRPr="005F24EF">
              <w:rPr>
                <w:rFonts w:cstheme="minorHAnsi"/>
                <w:sz w:val="24"/>
                <w:szCs w:val="24"/>
              </w:rPr>
              <w:t>Redovna provedba aktivnosti za djecu i  mlade.</w:t>
            </w:r>
          </w:p>
        </w:tc>
      </w:tr>
      <w:tr w:rsidR="00154AD1" w:rsidRPr="00DA2157" w:rsidTr="00996C08">
        <w:trPr>
          <w:trHeight w:val="296"/>
        </w:trPr>
        <w:tc>
          <w:tcPr>
            <w:tcW w:w="2660" w:type="dxa"/>
          </w:tcPr>
          <w:p w:rsidR="00154AD1" w:rsidRPr="00DA2157" w:rsidRDefault="00154AD1" w:rsidP="003212E6">
            <w:pPr>
              <w:spacing w:after="0" w:line="240" w:lineRule="auto"/>
              <w:rPr>
                <w:rFonts w:cstheme="minorHAnsi"/>
                <w:b/>
                <w:bCs/>
                <w:sz w:val="24"/>
                <w:szCs w:val="24"/>
              </w:rPr>
            </w:pPr>
            <w:r w:rsidRPr="00DA2157">
              <w:rPr>
                <w:rFonts w:cstheme="minorHAnsi"/>
                <w:b/>
                <w:bCs/>
                <w:sz w:val="24"/>
                <w:szCs w:val="24"/>
              </w:rPr>
              <w:t>Obrazloženje</w:t>
            </w:r>
          </w:p>
        </w:tc>
        <w:tc>
          <w:tcPr>
            <w:tcW w:w="6910" w:type="dxa"/>
          </w:tcPr>
          <w:p w:rsidR="00154AD1" w:rsidRDefault="00154AD1" w:rsidP="003212E6">
            <w:pPr>
              <w:spacing w:after="0" w:line="240" w:lineRule="auto"/>
              <w:jc w:val="both"/>
              <w:rPr>
                <w:rFonts w:cstheme="minorHAnsi"/>
                <w:sz w:val="24"/>
                <w:szCs w:val="24"/>
              </w:rPr>
            </w:pPr>
            <w:r w:rsidRPr="005A6200">
              <w:rPr>
                <w:rFonts w:cstheme="minorHAnsi"/>
                <w:sz w:val="24"/>
                <w:szCs w:val="24"/>
              </w:rPr>
              <w:t xml:space="preserve">U cilju poboljšanja studentskog standarda,  </w:t>
            </w:r>
            <w:r>
              <w:rPr>
                <w:rFonts w:cstheme="minorHAnsi"/>
                <w:sz w:val="24"/>
                <w:szCs w:val="24"/>
              </w:rPr>
              <w:t>Grad Sisak dodjeljuje studentske stipendije i sufinancira prijevoz studenata.</w:t>
            </w:r>
          </w:p>
          <w:p w:rsidR="00154AD1" w:rsidRDefault="00154AD1" w:rsidP="003212E6">
            <w:pPr>
              <w:spacing w:after="0" w:line="240" w:lineRule="auto"/>
              <w:jc w:val="both"/>
              <w:rPr>
                <w:rFonts w:cstheme="minorHAnsi"/>
                <w:sz w:val="24"/>
                <w:szCs w:val="24"/>
              </w:rPr>
            </w:pPr>
            <w:r w:rsidRPr="005A6200">
              <w:rPr>
                <w:rFonts w:cstheme="minorHAnsi"/>
                <w:sz w:val="24"/>
                <w:szCs w:val="24"/>
              </w:rPr>
              <w:t>P</w:t>
            </w:r>
            <w:r>
              <w:rPr>
                <w:rFonts w:cstheme="minorHAnsi"/>
                <w:sz w:val="24"/>
                <w:szCs w:val="24"/>
              </w:rPr>
              <w:t>rogramom se daje p</w:t>
            </w:r>
            <w:r w:rsidRPr="005A6200">
              <w:rPr>
                <w:rFonts w:cstheme="minorHAnsi"/>
                <w:sz w:val="24"/>
                <w:szCs w:val="24"/>
              </w:rPr>
              <w:t>otpora aktivnostima, projektima i programima koji potiču održivost neprofitnog sektora, međusektorsku suradnju i različite građanske inicijative, koje će organizacije civilnog društva pokretati samostalno ili u partnerstvu.</w:t>
            </w:r>
            <w:r w:rsidR="0059100E">
              <w:rPr>
                <w:rFonts w:cstheme="minorHAnsi"/>
                <w:sz w:val="24"/>
                <w:szCs w:val="24"/>
              </w:rPr>
              <w:t xml:space="preserve"> </w:t>
            </w:r>
            <w:r w:rsidRPr="005A6200">
              <w:rPr>
                <w:rFonts w:cstheme="minorHAnsi"/>
                <w:sz w:val="24"/>
                <w:szCs w:val="24"/>
              </w:rPr>
              <w:t>Sufinancira</w:t>
            </w:r>
            <w:r>
              <w:rPr>
                <w:rFonts w:cstheme="minorHAnsi"/>
                <w:sz w:val="24"/>
                <w:szCs w:val="24"/>
              </w:rPr>
              <w:t>ju se</w:t>
            </w:r>
            <w:r w:rsidRPr="005A6200">
              <w:rPr>
                <w:rFonts w:cstheme="minorHAnsi"/>
                <w:sz w:val="24"/>
                <w:szCs w:val="24"/>
              </w:rPr>
              <w:t xml:space="preserve"> projek</w:t>
            </w:r>
            <w:r>
              <w:rPr>
                <w:rFonts w:cstheme="minorHAnsi"/>
                <w:sz w:val="24"/>
                <w:szCs w:val="24"/>
              </w:rPr>
              <w:t>ti</w:t>
            </w:r>
            <w:r w:rsidRPr="005A6200">
              <w:rPr>
                <w:rFonts w:cstheme="minorHAnsi"/>
                <w:sz w:val="24"/>
                <w:szCs w:val="24"/>
              </w:rPr>
              <w:t xml:space="preserve"> i </w:t>
            </w:r>
            <w:r w:rsidRPr="005A6200">
              <w:rPr>
                <w:rFonts w:cstheme="minorHAnsi"/>
                <w:sz w:val="24"/>
                <w:szCs w:val="24"/>
              </w:rPr>
              <w:lastRenderedPageBreak/>
              <w:t>program</w:t>
            </w:r>
            <w:r>
              <w:rPr>
                <w:rFonts w:cstheme="minorHAnsi"/>
                <w:sz w:val="24"/>
                <w:szCs w:val="24"/>
              </w:rPr>
              <w:t>i</w:t>
            </w:r>
            <w:r w:rsidRPr="005A6200">
              <w:rPr>
                <w:rFonts w:cstheme="minorHAnsi"/>
                <w:sz w:val="24"/>
                <w:szCs w:val="24"/>
              </w:rPr>
              <w:t xml:space="preserve"> braniteljskih udruga s ciljem očuvanja i zaštite digniteta Domovinskog rata, uz obilježavanje značajnijih datuma iz novije hrvatske povijesti.</w:t>
            </w:r>
          </w:p>
          <w:p w:rsidR="00154AD1" w:rsidRPr="00DA2157" w:rsidRDefault="00154AD1" w:rsidP="003212E6">
            <w:pPr>
              <w:spacing w:after="0" w:line="240" w:lineRule="auto"/>
              <w:jc w:val="both"/>
              <w:rPr>
                <w:rFonts w:cstheme="minorHAnsi"/>
                <w:sz w:val="24"/>
                <w:szCs w:val="24"/>
              </w:rPr>
            </w:pPr>
            <w:r w:rsidRPr="005A6200">
              <w:rPr>
                <w:rFonts w:cstheme="minorHAnsi"/>
                <w:sz w:val="24"/>
                <w:szCs w:val="24"/>
              </w:rPr>
              <w:t xml:space="preserve">Grad Sisak </w:t>
            </w:r>
            <w:r>
              <w:rPr>
                <w:rFonts w:cstheme="minorHAnsi"/>
                <w:sz w:val="24"/>
                <w:szCs w:val="24"/>
              </w:rPr>
              <w:t>daje administrativnu i financijsku potporu radu</w:t>
            </w:r>
            <w:r w:rsidRPr="005A6200">
              <w:rPr>
                <w:rFonts w:cstheme="minorHAnsi"/>
                <w:sz w:val="24"/>
                <w:szCs w:val="24"/>
              </w:rPr>
              <w:t xml:space="preserve"> Dječjeg gradskog vijeća i Savjeta mladih. Grad u suradnji s institucijama i udrugama koje brinu o djeci na području grada, kontinuirano provodi aktivnosti </w:t>
            </w:r>
            <w:r>
              <w:rPr>
                <w:rFonts w:cstheme="minorHAnsi"/>
                <w:sz w:val="24"/>
                <w:szCs w:val="24"/>
              </w:rPr>
              <w:t>koje osiguravaju</w:t>
            </w:r>
            <w:r w:rsidRPr="005A6200">
              <w:rPr>
                <w:rFonts w:cstheme="minorHAnsi"/>
                <w:sz w:val="24"/>
                <w:szCs w:val="24"/>
              </w:rPr>
              <w:t xml:space="preserve"> što potpunije ostvarivanje prava i potreba djece u lokalnoj zajednici.</w:t>
            </w:r>
          </w:p>
        </w:tc>
      </w:tr>
    </w:tbl>
    <w:p w:rsidR="00154AD1" w:rsidRDefault="00154AD1" w:rsidP="001811A7">
      <w:pPr>
        <w:pStyle w:val="Bezproreda"/>
      </w:pPr>
    </w:p>
    <w:tbl>
      <w:tblPr>
        <w:tblStyle w:val="Reetkatablice"/>
        <w:tblW w:w="9464" w:type="dxa"/>
        <w:tblLook w:val="04A0" w:firstRow="1" w:lastRow="0" w:firstColumn="1" w:lastColumn="0" w:noHBand="0" w:noVBand="1"/>
      </w:tblPr>
      <w:tblGrid>
        <w:gridCol w:w="2235"/>
        <w:gridCol w:w="7229"/>
      </w:tblGrid>
      <w:tr w:rsidR="00154AD1" w:rsidRPr="00922ACC" w:rsidTr="00996C08">
        <w:tc>
          <w:tcPr>
            <w:tcW w:w="9464" w:type="dxa"/>
            <w:gridSpan w:val="2"/>
          </w:tcPr>
          <w:p w:rsidR="00154AD1" w:rsidRPr="00367514" w:rsidRDefault="00154AD1" w:rsidP="001811A7">
            <w:pPr>
              <w:rPr>
                <w:rFonts w:ascii="Calibri" w:hAnsi="Calibri" w:cs="Calibri"/>
                <w:b/>
                <w:sz w:val="24"/>
                <w:szCs w:val="24"/>
              </w:rPr>
            </w:pPr>
            <w:r w:rsidRPr="00367514">
              <w:rPr>
                <w:rFonts w:ascii="Calibri" w:hAnsi="Calibri" w:cs="Calibri"/>
                <w:b/>
                <w:sz w:val="24"/>
                <w:szCs w:val="24"/>
              </w:rPr>
              <w:t>Proračunski korisnik: 28887  Dječji vrtić Sisak Novi</w:t>
            </w:r>
          </w:p>
        </w:tc>
      </w:tr>
      <w:tr w:rsidR="00154AD1" w:rsidRPr="00922ACC" w:rsidTr="00996C08">
        <w:trPr>
          <w:trHeight w:val="345"/>
        </w:trPr>
        <w:tc>
          <w:tcPr>
            <w:tcW w:w="2235" w:type="dxa"/>
          </w:tcPr>
          <w:p w:rsidR="00154AD1" w:rsidRPr="001811A7" w:rsidRDefault="00154AD1" w:rsidP="001811A7">
            <w:pPr>
              <w:pStyle w:val="Bezproreda"/>
              <w:rPr>
                <w:b/>
                <w:sz w:val="24"/>
                <w:szCs w:val="24"/>
              </w:rPr>
            </w:pPr>
            <w:r w:rsidRPr="001811A7">
              <w:rPr>
                <w:b/>
                <w:sz w:val="24"/>
                <w:szCs w:val="24"/>
              </w:rPr>
              <w:t>NAZIV  PROGRAMA</w:t>
            </w:r>
          </w:p>
          <w:p w:rsidR="00154AD1" w:rsidRPr="001811A7" w:rsidRDefault="00154AD1" w:rsidP="001811A7">
            <w:pPr>
              <w:pStyle w:val="Bezproreda"/>
              <w:rPr>
                <w:b/>
                <w:sz w:val="24"/>
                <w:szCs w:val="24"/>
              </w:rPr>
            </w:pPr>
          </w:p>
        </w:tc>
        <w:tc>
          <w:tcPr>
            <w:tcW w:w="7229" w:type="dxa"/>
          </w:tcPr>
          <w:p w:rsidR="00154AD1" w:rsidRPr="001811A7" w:rsidRDefault="00154AD1" w:rsidP="001811A7">
            <w:pPr>
              <w:pStyle w:val="Bezproreda"/>
              <w:rPr>
                <w:sz w:val="24"/>
                <w:szCs w:val="24"/>
              </w:rPr>
            </w:pPr>
            <w:r w:rsidRPr="001811A7">
              <w:rPr>
                <w:sz w:val="24"/>
                <w:szCs w:val="24"/>
              </w:rPr>
              <w:t>1001 REDOVNI PROGRAM ODGOJA, NAOBRAZBE I SKRBI</w:t>
            </w:r>
          </w:p>
        </w:tc>
      </w:tr>
      <w:tr w:rsidR="00154AD1" w:rsidRPr="00922ACC" w:rsidTr="00996C08">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t>Regulativni okvir</w:t>
            </w:r>
          </w:p>
          <w:p w:rsidR="00154AD1" w:rsidRPr="00367514" w:rsidRDefault="00154AD1" w:rsidP="001811A7">
            <w:pPr>
              <w:rPr>
                <w:rFonts w:ascii="Calibri" w:hAnsi="Calibri" w:cs="Calibri"/>
                <w:b/>
                <w:sz w:val="24"/>
                <w:szCs w:val="24"/>
              </w:rPr>
            </w:pPr>
          </w:p>
        </w:tc>
        <w:tc>
          <w:tcPr>
            <w:tcW w:w="7229" w:type="dxa"/>
          </w:tcPr>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Zakon o lokalnoj i područnoj  (regionalnoj) samoupravi</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Zakon o ustanovama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Zakon o proračunu</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Zakon o predškolskom odgoju i obrazovanju</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Državni pedagoški standard predškolskog odgoja i naobrazbe</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Pravilnik o vrsti stručne spreme stručnih djelatnika te vrsti i stupnju stručne spreme ostalih djelatnika u vrtiću</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Pravilnik o načinu i uvjetima polaganja stručnog ispita odgojitelja i  </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 stručnih suradnika u dječjim vrtićima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Statut DV Sisak Novi</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Pravilnik o unutarnjem ustrojstvu i sistematizaciji radnih mjesta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Pravilnik o radu DV Sisak Novi</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Godišnji plan i program rada Dječjeg vrtića Sisak Novi</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Kolektivni ugovor za zaposlene u predškolskim ustanovama</w:t>
            </w:r>
          </w:p>
          <w:p w:rsidR="00154AD1" w:rsidRPr="001811A7" w:rsidRDefault="00154AD1" w:rsidP="001811A7">
            <w:pPr>
              <w:jc w:val="both"/>
              <w:rPr>
                <w:rFonts w:ascii="Calibri" w:hAnsi="Calibri" w:cs="Calibri"/>
                <w:sz w:val="24"/>
                <w:szCs w:val="24"/>
              </w:rPr>
            </w:pPr>
            <w:r w:rsidRPr="00367514">
              <w:rPr>
                <w:rFonts w:ascii="Calibri" w:hAnsi="Calibri" w:cs="Calibri"/>
                <w:sz w:val="24"/>
                <w:szCs w:val="24"/>
              </w:rPr>
              <w:t xml:space="preserve">  Grada Siska</w:t>
            </w:r>
          </w:p>
        </w:tc>
      </w:tr>
      <w:tr w:rsidR="00154AD1" w:rsidRPr="00922ACC" w:rsidTr="00996C08">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t>Opis programa</w:t>
            </w:r>
          </w:p>
        </w:tc>
        <w:tc>
          <w:tcPr>
            <w:tcW w:w="7229" w:type="dxa"/>
          </w:tcPr>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A100001 Odgojno i administrativno-tehničko osoblje</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Potrebno je osigurati sredstva za rashode za zaposlene.</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Sredstva za plaće planirana su u skladu s brojem zaposlenih i koeficijentima radnih mjesta prema Pravilniku o radu.</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Ostali rashodi za zaposlene obuhvaćaju slijedeće: jubilarne nagrade, otpremnine, pomoć za bolovanje i smrtni slučaj.</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A100002 Materijalno poslovanje</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 xml:space="preserve">Materijalni i financijski troškovi te nabava nefinancijske imovine planirani su na temelju </w:t>
            </w:r>
            <w:proofErr w:type="spellStart"/>
            <w:r w:rsidRPr="001811A7">
              <w:rPr>
                <w:rFonts w:ascii="Calibri" w:hAnsi="Calibri" w:cs="Calibri"/>
                <w:sz w:val="24"/>
                <w:szCs w:val="24"/>
              </w:rPr>
              <w:t>relanih</w:t>
            </w:r>
            <w:proofErr w:type="spellEnd"/>
            <w:r w:rsidRPr="001811A7">
              <w:rPr>
                <w:rFonts w:ascii="Calibri" w:hAnsi="Calibri" w:cs="Calibri"/>
                <w:sz w:val="24"/>
                <w:szCs w:val="24"/>
              </w:rPr>
              <w:t xml:space="preserve"> troškova u 2019. godini, na temelju kriterija financiranja iz Programa javnih potreba i smjernica odnosno Uputa za izradu proračuna 2020-2022.</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 xml:space="preserve">A100003 Program </w:t>
            </w:r>
            <w:proofErr w:type="spellStart"/>
            <w:r w:rsidRPr="001811A7">
              <w:rPr>
                <w:rFonts w:ascii="Calibri" w:hAnsi="Calibri" w:cs="Calibri"/>
                <w:sz w:val="24"/>
                <w:szCs w:val="24"/>
              </w:rPr>
              <w:t>predškole</w:t>
            </w:r>
            <w:proofErr w:type="spellEnd"/>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 xml:space="preserve">U program </w:t>
            </w:r>
            <w:proofErr w:type="spellStart"/>
            <w:r w:rsidRPr="001811A7">
              <w:rPr>
                <w:rFonts w:ascii="Calibri" w:hAnsi="Calibri" w:cs="Calibri"/>
                <w:sz w:val="24"/>
                <w:szCs w:val="24"/>
              </w:rPr>
              <w:t>predškole</w:t>
            </w:r>
            <w:proofErr w:type="spellEnd"/>
            <w:r w:rsidRPr="001811A7">
              <w:rPr>
                <w:rFonts w:ascii="Calibri" w:hAnsi="Calibri" w:cs="Calibri"/>
                <w:sz w:val="24"/>
                <w:szCs w:val="24"/>
              </w:rPr>
              <w:t xml:space="preserve"> planiramo upisati 40 djece u 3 odgojne skupine.</w:t>
            </w:r>
          </w:p>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Potrebno je  osigurati sredstva za plaće, za nabavu didaktičkih sredstava , stručno usavršavanje odgojitelja i stručnih suradnika koji provode program, nabavu suvremene literature i ostale potrebe programa radi povećanja kvalitete provedbe.</w:t>
            </w:r>
          </w:p>
        </w:tc>
      </w:tr>
      <w:tr w:rsidR="00154AD1" w:rsidRPr="00922ACC" w:rsidTr="00996C08">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t>Ciljevi programa</w:t>
            </w:r>
          </w:p>
        </w:tc>
        <w:tc>
          <w:tcPr>
            <w:tcW w:w="7229" w:type="dxa"/>
          </w:tcPr>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Osnovi cilj programa je osiguranje uvjeta za obavljanje  redovne </w:t>
            </w:r>
            <w:r w:rsidRPr="00367514">
              <w:rPr>
                <w:rFonts w:ascii="Calibri" w:hAnsi="Calibri" w:cs="Calibri"/>
                <w:sz w:val="24"/>
                <w:szCs w:val="24"/>
              </w:rPr>
              <w:lastRenderedPageBreak/>
              <w:t>djelatnosti vrtića. Redovitim programima zadovoljavaju se potrebe i interesi djece , kao i potrebe njihovih roditelja  u različitom trajanju  to:</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redovitim programima u dječjem vrtiću u 10-satnom trajanju</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redovitim programima u dječjem vrtiću u 6-satnom trajanju</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Pedagošku godinu započinjemo sa 592 djece upisane u 28 odgojnih skupina redovnog programa-9 jasličkih i 19 vrtićkih. Broj djece u </w:t>
            </w:r>
            <w:proofErr w:type="spellStart"/>
            <w:r w:rsidRPr="00367514">
              <w:rPr>
                <w:rFonts w:ascii="Calibri" w:hAnsi="Calibri" w:cs="Calibri"/>
                <w:sz w:val="24"/>
                <w:szCs w:val="24"/>
              </w:rPr>
              <w:t>dogojno</w:t>
            </w:r>
            <w:proofErr w:type="spellEnd"/>
            <w:r w:rsidRPr="00367514">
              <w:rPr>
                <w:rFonts w:ascii="Calibri" w:hAnsi="Calibri" w:cs="Calibri"/>
                <w:sz w:val="24"/>
                <w:szCs w:val="24"/>
              </w:rPr>
              <w:t>-obrazovnim skupinama sukladan je važećim standardima, normativima i odluci osnivača.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Program će realizirati 120 djelatnika  (111 stalnih , 1 odgojitelj-pripravnik i 8 trećih odgojitelja ). Svi djelatnici imaju stručnu spremu propisanu Zakonom o predškolskom odgoju i </w:t>
            </w:r>
            <w:proofErr w:type="spellStart"/>
            <w:r w:rsidRPr="00367514">
              <w:rPr>
                <w:rFonts w:ascii="Calibri" w:hAnsi="Calibri" w:cs="Calibri"/>
                <w:sz w:val="24"/>
                <w:szCs w:val="24"/>
              </w:rPr>
              <w:t>obrazovanjui</w:t>
            </w:r>
            <w:proofErr w:type="spellEnd"/>
            <w:r w:rsidRPr="00367514">
              <w:rPr>
                <w:rFonts w:ascii="Calibri" w:hAnsi="Calibri" w:cs="Calibri"/>
                <w:sz w:val="24"/>
                <w:szCs w:val="24"/>
              </w:rPr>
              <w:t xml:space="preserve"> Pravilnikom o visini stručne spreme odgojno obrazovnih djelatnika te vrsti i stupnju stručne spreme ostalih djelatnika.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Program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xml:space="preserve"> obvezan je za svu djecu u godini prije polaska u osnovnu školu. Program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xml:space="preserve"> za djecu koja pohađaju vrtić integriran je u redoviti program predškolskog odgoja  vrtića. Obveznik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xml:space="preserve"> koji ne pohađa vrtić upisuje program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xml:space="preserve"> u vrtiću ili osnovnoj školi. Program će realizirati 3 djelatnika , za 40 djece ( jednoj skupini u objektu Maslačak i jednoj skupini u objektu Tratinčica, te jednoj skupini u prostoru OŠ </w:t>
            </w:r>
            <w:proofErr w:type="spellStart"/>
            <w:r w:rsidRPr="00367514">
              <w:rPr>
                <w:rFonts w:ascii="Calibri" w:hAnsi="Calibri" w:cs="Calibri"/>
                <w:sz w:val="24"/>
                <w:szCs w:val="24"/>
              </w:rPr>
              <w:t>Komarevo</w:t>
            </w:r>
            <w:proofErr w:type="spellEnd"/>
            <w:r w:rsidRPr="00367514">
              <w:rPr>
                <w:rFonts w:ascii="Calibri" w:hAnsi="Calibri" w:cs="Calibri"/>
                <w:sz w:val="24"/>
                <w:szCs w:val="24"/>
              </w:rPr>
              <w:t>).</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Na temelju članka 49. i 50. Zakona o predškolskom odgoju  i obrazovanju, Odluke o utvrđivanju mjerila za osiguranje sredstava za zadovoljavanje javnih potreba u djelatnosti predškolskog odgoja donosi se odluka o sufinanciranju programa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Potrebno je osigurati sredstva za provedbu programa, stručno usavršavanje djelatnika koji provode taj program, nabavu didaktičkih i likovnih materijala.</w:t>
            </w:r>
          </w:p>
          <w:p w:rsidR="00154AD1" w:rsidRPr="00367514" w:rsidRDefault="00154AD1" w:rsidP="001811A7">
            <w:pPr>
              <w:jc w:val="both"/>
              <w:rPr>
                <w:rFonts w:ascii="Calibri" w:hAnsi="Calibri" w:cs="Calibri"/>
                <w:sz w:val="24"/>
                <w:szCs w:val="24"/>
              </w:rPr>
            </w:pPr>
            <w:r w:rsidRPr="00367514">
              <w:rPr>
                <w:rFonts w:ascii="Calibri" w:hAnsi="Calibri" w:cs="Calibri"/>
                <w:sz w:val="24"/>
                <w:szCs w:val="24"/>
              </w:rPr>
              <w:t xml:space="preserve">Osim redovnog programa i programa </w:t>
            </w:r>
            <w:proofErr w:type="spellStart"/>
            <w:r w:rsidRPr="00367514">
              <w:rPr>
                <w:rFonts w:ascii="Calibri" w:hAnsi="Calibri" w:cs="Calibri"/>
                <w:sz w:val="24"/>
                <w:szCs w:val="24"/>
              </w:rPr>
              <w:t>predškole</w:t>
            </w:r>
            <w:proofErr w:type="spellEnd"/>
            <w:r w:rsidRPr="00367514">
              <w:rPr>
                <w:rFonts w:ascii="Calibri" w:hAnsi="Calibri" w:cs="Calibri"/>
                <w:sz w:val="24"/>
                <w:szCs w:val="24"/>
              </w:rPr>
              <w:t xml:space="preserve"> provoditi će se i kraći programi i specijalizirane igraonice ( rano učenje stranog jezika, dječje tradicionalno stvaralaštvo, program plivanja i klizanja. dječji zbor </w:t>
            </w:r>
            <w:proofErr w:type="spellStart"/>
            <w:r w:rsidRPr="00367514">
              <w:rPr>
                <w:rFonts w:ascii="Calibri" w:hAnsi="Calibri" w:cs="Calibri"/>
                <w:sz w:val="24"/>
                <w:szCs w:val="24"/>
              </w:rPr>
              <w:t>Kosjenka</w:t>
            </w:r>
            <w:proofErr w:type="spellEnd"/>
            <w:r w:rsidRPr="00367514">
              <w:rPr>
                <w:rFonts w:ascii="Calibri" w:hAnsi="Calibri" w:cs="Calibri"/>
                <w:sz w:val="24"/>
                <w:szCs w:val="24"/>
              </w:rPr>
              <w:t>, program zimovanja i ljetovanja te sportski program.</w:t>
            </w:r>
          </w:p>
          <w:p w:rsidR="00154AD1" w:rsidRPr="00367514" w:rsidRDefault="00154AD1" w:rsidP="001811A7">
            <w:pPr>
              <w:jc w:val="both"/>
              <w:rPr>
                <w:rFonts w:ascii="Calibri" w:hAnsi="Calibri" w:cs="Calibri"/>
                <w:sz w:val="24"/>
                <w:szCs w:val="24"/>
              </w:rPr>
            </w:pPr>
          </w:p>
        </w:tc>
      </w:tr>
      <w:tr w:rsidR="00154AD1" w:rsidRPr="00922ACC" w:rsidTr="00996C08">
        <w:trPr>
          <w:trHeight w:val="656"/>
        </w:trPr>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lastRenderedPageBreak/>
              <w:t>Planirana sredstva za provedbu</w:t>
            </w:r>
          </w:p>
        </w:tc>
        <w:tc>
          <w:tcPr>
            <w:tcW w:w="7229" w:type="dxa"/>
          </w:tcPr>
          <w:p w:rsidR="00154AD1" w:rsidRPr="001811A7" w:rsidRDefault="00154AD1" w:rsidP="001811A7">
            <w:pPr>
              <w:jc w:val="both"/>
              <w:rPr>
                <w:rFonts w:ascii="Calibri" w:hAnsi="Calibri" w:cs="Calibri"/>
                <w:sz w:val="24"/>
                <w:szCs w:val="24"/>
              </w:rPr>
            </w:pPr>
            <w:r w:rsidRPr="001811A7">
              <w:rPr>
                <w:rFonts w:ascii="Calibri" w:hAnsi="Calibri" w:cs="Calibri"/>
                <w:sz w:val="24"/>
                <w:szCs w:val="24"/>
              </w:rPr>
              <w:t>13.930.600,00</w:t>
            </w:r>
            <w:r w:rsidR="001811A7">
              <w:rPr>
                <w:rFonts w:ascii="Calibri" w:hAnsi="Calibri" w:cs="Calibri"/>
                <w:sz w:val="24"/>
                <w:szCs w:val="24"/>
              </w:rPr>
              <w:t xml:space="preserve"> kn</w:t>
            </w:r>
          </w:p>
        </w:tc>
      </w:tr>
      <w:tr w:rsidR="00154AD1" w:rsidRPr="00922ACC" w:rsidTr="00996C08">
        <w:trPr>
          <w:trHeight w:val="4109"/>
        </w:trPr>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lastRenderedPageBreak/>
              <w:t>Pokazatelji rezultata</w:t>
            </w:r>
          </w:p>
        </w:tc>
        <w:tc>
          <w:tcPr>
            <w:tcW w:w="7229" w:type="dxa"/>
          </w:tcPr>
          <w:p w:rsidR="00154AD1" w:rsidRPr="00367514" w:rsidRDefault="00ED20CD" w:rsidP="0059100E">
            <w:pPr>
              <w:jc w:val="both"/>
              <w:rPr>
                <w:rFonts w:ascii="Calibri" w:hAnsi="Calibri" w:cs="Calibri"/>
                <w:sz w:val="24"/>
                <w:szCs w:val="24"/>
              </w:rPr>
            </w:pPr>
            <w:r>
              <w:rPr>
                <w:rFonts w:ascii="Calibri" w:hAnsi="Calibri" w:cs="Calibri"/>
                <w:sz w:val="24"/>
                <w:szCs w:val="24"/>
              </w:rPr>
              <w:t>-</w:t>
            </w:r>
            <w:r w:rsidR="00154AD1" w:rsidRPr="00367514">
              <w:rPr>
                <w:rFonts w:ascii="Calibri" w:hAnsi="Calibri" w:cs="Calibri"/>
                <w:sz w:val="24"/>
                <w:szCs w:val="24"/>
              </w:rPr>
              <w:t>povećanje broja djece obuhvaćenih programima predškolsko odgoja</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-potpuna usklađenost sa Državnim pedagoškim standardima ( broj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djece u  skupini i broj odgojitelja, stručnih suradnika i ostalog osoblja,</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materijalni  uvjeti rada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-prezentacija postignuća iz rada na savjetovanjima i  stručnim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skupovima</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-suradnja sa stručnim ustanovama u cilju unapređivanja i ostvarivanja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odgojno-obrazovnih zadaća</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-suradnja  s odgojno-obrazovnim ustanovama. kulturno umjetničkim i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športskim ustanovama i društvima radi obogaćivanja programa</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-suradnja sa specijaliziranim ustanovama vezano uz djecu s  </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 teškoćama u  razvoju</w:t>
            </w:r>
          </w:p>
          <w:p w:rsidR="00154AD1" w:rsidRPr="00367514" w:rsidRDefault="00154AD1" w:rsidP="0059100E">
            <w:pPr>
              <w:jc w:val="both"/>
              <w:rPr>
                <w:rFonts w:ascii="Calibri" w:hAnsi="Calibri" w:cs="Calibri"/>
                <w:sz w:val="24"/>
                <w:szCs w:val="24"/>
              </w:rPr>
            </w:pPr>
            <w:r w:rsidRPr="00367514">
              <w:rPr>
                <w:rFonts w:ascii="Calibri" w:hAnsi="Calibri" w:cs="Calibri"/>
                <w:sz w:val="24"/>
                <w:szCs w:val="24"/>
              </w:rPr>
              <w:t xml:space="preserve">-stalna kontrola ispravnosti hrane od strane Zavoda za javno </w:t>
            </w:r>
          </w:p>
          <w:p w:rsidR="00154AD1" w:rsidRPr="00367514" w:rsidRDefault="0059100E" w:rsidP="0059100E">
            <w:pPr>
              <w:jc w:val="both"/>
              <w:rPr>
                <w:rFonts w:ascii="Calibri" w:hAnsi="Calibri" w:cs="Calibri"/>
                <w:sz w:val="24"/>
                <w:szCs w:val="24"/>
              </w:rPr>
            </w:pPr>
            <w:r>
              <w:rPr>
                <w:rFonts w:ascii="Calibri" w:hAnsi="Calibri" w:cs="Calibri"/>
                <w:sz w:val="24"/>
                <w:szCs w:val="24"/>
              </w:rPr>
              <w:t xml:space="preserve"> zdravstvo</w:t>
            </w:r>
          </w:p>
        </w:tc>
      </w:tr>
      <w:tr w:rsidR="00154AD1" w:rsidRPr="00922ACC" w:rsidTr="00996C08">
        <w:trPr>
          <w:trHeight w:val="7456"/>
        </w:trPr>
        <w:tc>
          <w:tcPr>
            <w:tcW w:w="2235" w:type="dxa"/>
          </w:tcPr>
          <w:p w:rsidR="00154AD1" w:rsidRPr="00367514" w:rsidRDefault="00154AD1" w:rsidP="001811A7">
            <w:pPr>
              <w:rPr>
                <w:rFonts w:ascii="Calibri" w:hAnsi="Calibri" w:cs="Calibri"/>
                <w:b/>
                <w:sz w:val="24"/>
                <w:szCs w:val="24"/>
              </w:rPr>
            </w:pPr>
            <w:r w:rsidRPr="00367514">
              <w:rPr>
                <w:rFonts w:ascii="Calibri" w:hAnsi="Calibri" w:cs="Calibri"/>
                <w:b/>
                <w:sz w:val="24"/>
                <w:szCs w:val="24"/>
              </w:rPr>
              <w:t>Obrazloženje</w:t>
            </w:r>
          </w:p>
          <w:p w:rsidR="00154AD1" w:rsidRPr="00367514" w:rsidRDefault="00154AD1" w:rsidP="001811A7">
            <w:pPr>
              <w:rPr>
                <w:rFonts w:ascii="Calibri" w:hAnsi="Calibri" w:cs="Calibri"/>
                <w:b/>
                <w:sz w:val="24"/>
                <w:szCs w:val="24"/>
              </w:rPr>
            </w:pPr>
          </w:p>
        </w:tc>
        <w:tc>
          <w:tcPr>
            <w:tcW w:w="7229" w:type="dxa"/>
          </w:tcPr>
          <w:p w:rsidR="00154AD1" w:rsidRPr="00ED20CD" w:rsidRDefault="00154AD1" w:rsidP="00ED20CD">
            <w:pPr>
              <w:jc w:val="both"/>
              <w:rPr>
                <w:rFonts w:ascii="Calibri" w:hAnsi="Calibri" w:cs="Calibri"/>
                <w:sz w:val="24"/>
                <w:szCs w:val="24"/>
              </w:rPr>
            </w:pPr>
            <w:r w:rsidRPr="00367514">
              <w:rPr>
                <w:rFonts w:ascii="Calibri" w:hAnsi="Calibri" w:cs="Calibri"/>
                <w:sz w:val="24"/>
                <w:szCs w:val="24"/>
              </w:rPr>
              <w:t xml:space="preserve">Financijski plan Dječjeg vrtića Sisak Novi za 2020. godinu utvrđen je u </w:t>
            </w:r>
            <w:r w:rsidRPr="00ED20CD">
              <w:rPr>
                <w:rFonts w:ascii="Calibri" w:hAnsi="Calibri" w:cs="Calibri"/>
                <w:sz w:val="24"/>
                <w:szCs w:val="24"/>
              </w:rPr>
              <w:t>ukupnom iznosu od 13.930.600,00 kuna, od toga  10.270.000,00 kuna prihoda od Grada Siska i 3.660.600,00 kuna su prihodi vrtića razvrstani po izvorima i detaljno objašnjeni u nastavku.</w:t>
            </w:r>
          </w:p>
          <w:p w:rsidR="00154AD1" w:rsidRPr="00ED20CD" w:rsidRDefault="00154AD1" w:rsidP="00ED20CD">
            <w:pPr>
              <w:jc w:val="both"/>
              <w:rPr>
                <w:rFonts w:ascii="Calibri" w:hAnsi="Calibri" w:cs="Calibri"/>
                <w:sz w:val="24"/>
                <w:szCs w:val="24"/>
              </w:rPr>
            </w:pP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Izvori prihoda i primitaka                        Grad Sisak            Dječji vrtić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-Opći prihodi i primici                             10.270.000,00</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-Prihodi za posebne namjene                                                3.555.200,00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-Donacije                                                                                         20.000,00</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-Pomoći                                                                                           84.200,00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-Prihodi od prodaje nefinancijske imovine                                  1.200,00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RASHODI</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A100001 Odgojno i administrativno-tehničko osoblje</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Opći prihodi i primici</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U sklopu aktivnosti odgojno i </w:t>
            </w:r>
            <w:proofErr w:type="spellStart"/>
            <w:r w:rsidRPr="00ED20CD">
              <w:rPr>
                <w:rFonts w:ascii="Calibri" w:hAnsi="Calibri" w:cs="Calibri"/>
                <w:sz w:val="24"/>
                <w:szCs w:val="24"/>
              </w:rPr>
              <w:t>amdministrativno</w:t>
            </w:r>
            <w:proofErr w:type="spellEnd"/>
            <w:r w:rsidRPr="00ED20CD">
              <w:rPr>
                <w:rFonts w:ascii="Calibri" w:hAnsi="Calibri" w:cs="Calibri"/>
                <w:sz w:val="24"/>
                <w:szCs w:val="24"/>
              </w:rPr>
              <w:t xml:space="preserve"> –tehničko osoblje financiraju se rashodi za plaće, doprinosi na plaće i ostali rashodi za zaposlene, te ostale naknade zaposlenicima prema Pravilniku  radu.</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Iz općih prihoda i primitaka pokriva se 90% plaće i ostalih naknada za zaposlene u iznosu od 9.391.430,00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 za posebne namjene</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U sklopu aktivnosti odgojno i </w:t>
            </w:r>
            <w:proofErr w:type="spellStart"/>
            <w:r w:rsidRPr="00ED20CD">
              <w:rPr>
                <w:rFonts w:ascii="Calibri" w:hAnsi="Calibri" w:cs="Calibri"/>
                <w:sz w:val="24"/>
                <w:szCs w:val="24"/>
              </w:rPr>
              <w:t>amdministrativno</w:t>
            </w:r>
            <w:proofErr w:type="spellEnd"/>
            <w:r w:rsidRPr="00ED20CD">
              <w:rPr>
                <w:rFonts w:ascii="Calibri" w:hAnsi="Calibri" w:cs="Calibri"/>
                <w:sz w:val="24"/>
                <w:szCs w:val="24"/>
              </w:rPr>
              <w:t xml:space="preserve"> –tehničko osoblje financiraju se rashodi za plaće, doprinosi na plaće u iznosu 1.305.960,00 kuna odnosno 10% ukupnih troškova.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A100002 Materijalno poslovanje</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Opći prihodi i primici</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U sklopu materijalnog  poslovanja iz općih prihoda i primitaka financiraju se naknade za prijevoz na posao i s posla, naknade za rad upravnog vijeća i osiguranje imovine u iznosu od 368.500,00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U 2020. godini planiramo nabaviti  novu opremu / zamjena dotrajale i </w:t>
            </w:r>
            <w:r w:rsidRPr="00ED20CD">
              <w:rPr>
                <w:rFonts w:ascii="Calibri" w:hAnsi="Calibri" w:cs="Calibri"/>
                <w:sz w:val="24"/>
                <w:szCs w:val="24"/>
              </w:rPr>
              <w:lastRenderedPageBreak/>
              <w:t xml:space="preserve">uništene opreme /  u iznosu od 50.000,00 kuna ( stolice, stolovi, ležaljke,  te nabava ostale opreme kao što su TV </w:t>
            </w:r>
            <w:proofErr w:type="spellStart"/>
            <w:r w:rsidRPr="00ED20CD">
              <w:rPr>
                <w:rFonts w:ascii="Calibri" w:hAnsi="Calibri" w:cs="Calibri"/>
                <w:sz w:val="24"/>
                <w:szCs w:val="24"/>
              </w:rPr>
              <w:t>laptop</w:t>
            </w:r>
            <w:proofErr w:type="spellEnd"/>
            <w:r w:rsidRPr="00ED20CD">
              <w:rPr>
                <w:rFonts w:ascii="Calibri" w:hAnsi="Calibri" w:cs="Calibri"/>
                <w:sz w:val="24"/>
                <w:szCs w:val="24"/>
              </w:rPr>
              <w:t>, kazetofoni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U 2020. godini planiramo izvršiti radove u iznosu od 100.000,00 kuna  ( radovi na izmjeni elektroinstalacija u vrtiću  Maslačak 100.000,00 kuna ).</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Ukupno materijalni rashodi za 2019. godinu iznose 518.500,00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 za posebne namjene</w:t>
            </w:r>
          </w:p>
          <w:p w:rsidR="00154AD1" w:rsidRPr="00367514" w:rsidRDefault="00154AD1" w:rsidP="00ED20CD">
            <w:pPr>
              <w:jc w:val="both"/>
              <w:rPr>
                <w:rFonts w:ascii="Calibri" w:hAnsi="Calibri" w:cs="Calibri"/>
                <w:sz w:val="24"/>
                <w:szCs w:val="24"/>
              </w:rPr>
            </w:pPr>
            <w:r w:rsidRPr="00ED20CD">
              <w:rPr>
                <w:rFonts w:ascii="Calibri" w:hAnsi="Calibri" w:cs="Calibri"/>
                <w:sz w:val="24"/>
                <w:szCs w:val="24"/>
              </w:rPr>
              <w:t xml:space="preserve">U sklopu materijalnog poslovanja  iz prihoda za posebne namjene  financiraju se naknade troškova zaposlenih ( službena putovanja, dio naknade za prijevoz na posao i s posla, stručno usavršavanje zaposlenika )u iznosu od 75.000,00 kuna., rashodi za materijal i energiju ( najveće stavke su </w:t>
            </w:r>
            <w:proofErr w:type="spellStart"/>
            <w:r w:rsidRPr="00ED20CD">
              <w:rPr>
                <w:rFonts w:ascii="Calibri" w:hAnsi="Calibri" w:cs="Calibri"/>
                <w:sz w:val="24"/>
                <w:szCs w:val="24"/>
              </w:rPr>
              <w:t>namirnicie</w:t>
            </w:r>
            <w:proofErr w:type="spellEnd"/>
            <w:r w:rsidRPr="00ED20CD">
              <w:rPr>
                <w:rFonts w:ascii="Calibri" w:hAnsi="Calibri" w:cs="Calibri"/>
                <w:sz w:val="24"/>
                <w:szCs w:val="24"/>
              </w:rPr>
              <w:t xml:space="preserve"> i energija ) u iznosu od 1.640.000,00.,rashodi za usluge ( usluge telefona, investicijsko</w:t>
            </w:r>
            <w:r w:rsidRPr="00367514">
              <w:rPr>
                <w:rFonts w:ascii="Calibri" w:hAnsi="Calibri" w:cs="Calibri"/>
                <w:sz w:val="24"/>
                <w:szCs w:val="24"/>
              </w:rPr>
              <w:t xml:space="preserve"> održavanje, informiranje, komunalne, zakupnine, zdravstvene, intelektualne, računalne i ostale nespomenute usluge ) u iznosu od 441.240,00 kuna., naknada za neispunjenje kvote nezapošljavanja invalida u iznosu od 40.000,00., financijskih rashoda ( bankarske, zatezne kamate i ostali nespomenuti financijski rashodi ) u iznosu od 33.000,00., te rashoda za nabavu nefinancijske imovine u iznosu od 20.000,00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 od tekućih pomoći HZZ</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U sklopu materijalnog poslovanja financirati će se naknada troškova osobama izvan radnog odnosa- ( 2 djelatnice  na stručnom osposobljavanju za rad bez zasnivanja radnog odnosa ) u iznosu od 19.200,00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A100003 Program </w:t>
            </w:r>
            <w:proofErr w:type="spellStart"/>
            <w:r w:rsidRPr="00ED20CD">
              <w:rPr>
                <w:rFonts w:ascii="Calibri" w:hAnsi="Calibri" w:cs="Calibri"/>
                <w:sz w:val="24"/>
                <w:szCs w:val="24"/>
              </w:rPr>
              <w:t>predškole</w:t>
            </w:r>
            <w:proofErr w:type="spellEnd"/>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Opći prihodi i primici</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Za odvijanje programa </w:t>
            </w:r>
            <w:proofErr w:type="spellStart"/>
            <w:r w:rsidRPr="00ED20CD">
              <w:rPr>
                <w:rFonts w:ascii="Calibri" w:hAnsi="Calibri" w:cs="Calibri"/>
                <w:sz w:val="24"/>
                <w:szCs w:val="24"/>
              </w:rPr>
              <w:t>predškole</w:t>
            </w:r>
            <w:proofErr w:type="spellEnd"/>
            <w:r w:rsidRPr="00ED20CD">
              <w:rPr>
                <w:rFonts w:ascii="Calibri" w:hAnsi="Calibri" w:cs="Calibri"/>
                <w:sz w:val="24"/>
                <w:szCs w:val="24"/>
              </w:rPr>
              <w:t xml:space="preserve"> iz općih prihoda i primitaka financiraju se rashodi za zaposlene ( plaće i doprinosi na plaće ) u iznosu od 288.770,00</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te materijalni rashodi ( naknade za prijevoz na posao i s posla i usluge prijevoza djece romske nacionalne manjine polaznika programa </w:t>
            </w:r>
            <w:proofErr w:type="spellStart"/>
            <w:r w:rsidRPr="00ED20CD">
              <w:rPr>
                <w:rFonts w:ascii="Calibri" w:hAnsi="Calibri" w:cs="Calibri"/>
                <w:sz w:val="24"/>
                <w:szCs w:val="24"/>
              </w:rPr>
              <w:t>predškole</w:t>
            </w:r>
            <w:proofErr w:type="spellEnd"/>
            <w:r w:rsidRPr="00ED20CD">
              <w:rPr>
                <w:rFonts w:ascii="Calibri" w:hAnsi="Calibri" w:cs="Calibri"/>
                <w:sz w:val="24"/>
                <w:szCs w:val="24"/>
              </w:rPr>
              <w:t>) u iznosu od 71.300,00 kuna.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 od tekućih pomoći iz državnog proračuna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Prihodi od tekućih pomoći iz županijskog proračuna</w:t>
            </w:r>
          </w:p>
          <w:p w:rsidR="00154AD1" w:rsidRPr="00ED20CD" w:rsidRDefault="00154AD1" w:rsidP="00ED20CD">
            <w:pPr>
              <w:jc w:val="both"/>
              <w:rPr>
                <w:rFonts w:ascii="Calibri" w:hAnsi="Calibri" w:cs="Calibri"/>
                <w:sz w:val="24"/>
                <w:szCs w:val="24"/>
              </w:rPr>
            </w:pPr>
            <w:r w:rsidRPr="00ED20CD">
              <w:rPr>
                <w:rFonts w:ascii="Calibri" w:hAnsi="Calibri" w:cs="Calibri"/>
                <w:sz w:val="24"/>
                <w:szCs w:val="24"/>
              </w:rPr>
              <w:t xml:space="preserve">Program </w:t>
            </w:r>
            <w:proofErr w:type="spellStart"/>
            <w:r w:rsidRPr="00ED20CD">
              <w:rPr>
                <w:rFonts w:ascii="Calibri" w:hAnsi="Calibri" w:cs="Calibri"/>
                <w:sz w:val="24"/>
                <w:szCs w:val="24"/>
              </w:rPr>
              <w:t>predškole</w:t>
            </w:r>
            <w:proofErr w:type="spellEnd"/>
            <w:r w:rsidRPr="00ED20CD">
              <w:rPr>
                <w:rFonts w:ascii="Calibri" w:hAnsi="Calibri" w:cs="Calibri"/>
                <w:sz w:val="24"/>
                <w:szCs w:val="24"/>
              </w:rPr>
              <w:t xml:space="preserve"> financira se još iz nenadležnog proračuna ( državnog i županijskog ) u iznosu od 65.000,00 kuna koji </w:t>
            </w:r>
            <w:proofErr w:type="spellStart"/>
            <w:r w:rsidRPr="00ED20CD">
              <w:rPr>
                <w:rFonts w:ascii="Calibri" w:hAnsi="Calibri" w:cs="Calibri"/>
                <w:sz w:val="24"/>
                <w:szCs w:val="24"/>
              </w:rPr>
              <w:t>ćema</w:t>
            </w:r>
            <w:proofErr w:type="spellEnd"/>
            <w:r w:rsidRPr="00ED20CD">
              <w:rPr>
                <w:rFonts w:ascii="Calibri" w:hAnsi="Calibri" w:cs="Calibri"/>
                <w:sz w:val="24"/>
                <w:szCs w:val="24"/>
              </w:rPr>
              <w:t xml:space="preserve"> utrošiti za stručno usavršavanje djelatnika koji provode taj program, nabavu didaktičkog i likovnog materijala.</w:t>
            </w:r>
          </w:p>
          <w:p w:rsidR="00154AD1" w:rsidRPr="00367514" w:rsidRDefault="00154AD1" w:rsidP="001811A7">
            <w:pPr>
              <w:rPr>
                <w:rFonts w:ascii="Calibri" w:hAnsi="Calibri" w:cs="Calibri"/>
                <w:b/>
                <w:sz w:val="24"/>
                <w:szCs w:val="24"/>
              </w:rPr>
            </w:pPr>
          </w:p>
        </w:tc>
      </w:tr>
    </w:tbl>
    <w:p w:rsidR="00154AD1" w:rsidRDefault="00154AD1" w:rsidP="001811A7"/>
    <w:p w:rsidR="00996C08" w:rsidRDefault="00996C08" w:rsidP="001811A7"/>
    <w:p w:rsidR="00996C08" w:rsidRDefault="00996C08" w:rsidP="001811A7"/>
    <w:tbl>
      <w:tblPr>
        <w:tblStyle w:val="Reetkatablice"/>
        <w:tblW w:w="0" w:type="auto"/>
        <w:tblLook w:val="04A0" w:firstRow="1" w:lastRow="0" w:firstColumn="1" w:lastColumn="0" w:noHBand="0" w:noVBand="1"/>
      </w:tblPr>
      <w:tblGrid>
        <w:gridCol w:w="2660"/>
        <w:gridCol w:w="6628"/>
      </w:tblGrid>
      <w:tr w:rsidR="00154AD1" w:rsidRPr="00C82F8B" w:rsidTr="003212E6">
        <w:tc>
          <w:tcPr>
            <w:tcW w:w="9288" w:type="dxa"/>
            <w:gridSpan w:val="2"/>
          </w:tcPr>
          <w:p w:rsidR="00154AD1" w:rsidRPr="00C82F8B" w:rsidRDefault="00154AD1" w:rsidP="001811A7">
            <w:pPr>
              <w:rPr>
                <w:b/>
                <w:sz w:val="24"/>
                <w:szCs w:val="24"/>
              </w:rPr>
            </w:pPr>
            <w:r w:rsidRPr="00C82F8B">
              <w:rPr>
                <w:b/>
                <w:sz w:val="24"/>
                <w:szCs w:val="24"/>
              </w:rPr>
              <w:lastRenderedPageBreak/>
              <w:t xml:space="preserve">Proračunski korisnik: </w:t>
            </w:r>
            <w:r w:rsidRPr="00C82F8B">
              <w:rPr>
                <w:sz w:val="24"/>
                <w:szCs w:val="24"/>
              </w:rPr>
              <w:t>28895 DJEČJI VRTIĆ SISAK STARI</w:t>
            </w:r>
          </w:p>
        </w:tc>
      </w:tr>
      <w:tr w:rsidR="00154AD1" w:rsidRPr="00C82F8B" w:rsidTr="003212E6">
        <w:trPr>
          <w:trHeight w:val="529"/>
        </w:trPr>
        <w:tc>
          <w:tcPr>
            <w:tcW w:w="2660" w:type="dxa"/>
          </w:tcPr>
          <w:p w:rsidR="00154AD1" w:rsidRPr="00C82F8B" w:rsidRDefault="00154AD1" w:rsidP="001811A7">
            <w:pPr>
              <w:rPr>
                <w:b/>
                <w:sz w:val="24"/>
                <w:szCs w:val="24"/>
              </w:rPr>
            </w:pPr>
            <w:r w:rsidRPr="00C82F8B">
              <w:rPr>
                <w:b/>
                <w:sz w:val="24"/>
                <w:szCs w:val="24"/>
              </w:rPr>
              <w:t>Sažetak djelokruga proračunskog korisnika</w:t>
            </w:r>
          </w:p>
        </w:tc>
        <w:tc>
          <w:tcPr>
            <w:tcW w:w="6628" w:type="dxa"/>
          </w:tcPr>
          <w:p w:rsidR="00154AD1" w:rsidRPr="00C82F8B" w:rsidRDefault="00154AD1" w:rsidP="00ED20CD">
            <w:pPr>
              <w:jc w:val="both"/>
              <w:rPr>
                <w:sz w:val="24"/>
                <w:szCs w:val="24"/>
              </w:rPr>
            </w:pPr>
            <w:r w:rsidRPr="00C82F8B">
              <w:rPr>
                <w:sz w:val="24"/>
                <w:szCs w:val="24"/>
              </w:rPr>
              <w:t>Dječji vrtić Sisak Stari provodi odgojno obrazovni rad u pet objekata u gradu Sisku. Trenutno je upisano 6</w:t>
            </w:r>
            <w:r>
              <w:rPr>
                <w:sz w:val="24"/>
                <w:szCs w:val="24"/>
              </w:rPr>
              <w:t>43</w:t>
            </w:r>
            <w:r w:rsidRPr="00C82F8B">
              <w:rPr>
                <w:sz w:val="24"/>
                <w:szCs w:val="24"/>
              </w:rPr>
              <w:t xml:space="preserve"> djece raspoređenih u 30 odgojnih skupina. </w:t>
            </w:r>
          </w:p>
          <w:p w:rsidR="00154AD1" w:rsidRPr="00C82F8B" w:rsidRDefault="00154AD1" w:rsidP="00ED20CD">
            <w:pPr>
              <w:jc w:val="both"/>
              <w:rPr>
                <w:sz w:val="24"/>
                <w:szCs w:val="24"/>
              </w:rPr>
            </w:pPr>
            <w:r w:rsidRPr="00C82F8B">
              <w:rPr>
                <w:sz w:val="24"/>
                <w:szCs w:val="24"/>
              </w:rPr>
              <w:t>U vrtiću se provode slijedeći programi:</w:t>
            </w:r>
          </w:p>
          <w:p w:rsidR="00154AD1" w:rsidRPr="00C82F8B" w:rsidRDefault="00154AD1" w:rsidP="00ED20CD">
            <w:pPr>
              <w:pStyle w:val="Odlomakpopisa"/>
              <w:numPr>
                <w:ilvl w:val="0"/>
                <w:numId w:val="37"/>
              </w:numPr>
              <w:ind w:left="317" w:hanging="283"/>
              <w:jc w:val="both"/>
              <w:rPr>
                <w:sz w:val="24"/>
                <w:szCs w:val="24"/>
              </w:rPr>
            </w:pPr>
            <w:r w:rsidRPr="00C82F8B">
              <w:rPr>
                <w:noProof/>
                <w:sz w:val="24"/>
                <w:szCs w:val="24"/>
              </w:rPr>
              <w:t>Redoviti program njege, odgoja, naobrazbe, zdravstvene zaštite, prehrane i socijalne skrbi – cjelodnevni i poludnevni</w:t>
            </w:r>
          </w:p>
          <w:p w:rsidR="00154AD1" w:rsidRPr="00C82F8B" w:rsidRDefault="00154AD1" w:rsidP="00ED20CD">
            <w:pPr>
              <w:pStyle w:val="Odlomakpopisa"/>
              <w:numPr>
                <w:ilvl w:val="0"/>
                <w:numId w:val="37"/>
              </w:numPr>
              <w:ind w:left="317" w:hanging="283"/>
              <w:jc w:val="both"/>
              <w:rPr>
                <w:sz w:val="24"/>
                <w:szCs w:val="24"/>
              </w:rPr>
            </w:pPr>
            <w:r w:rsidRPr="00C82F8B">
              <w:rPr>
                <w:noProof/>
                <w:sz w:val="24"/>
                <w:szCs w:val="24"/>
              </w:rPr>
              <w:t>Program predškole – organiziran je za svu djecu koja nisu uključena u redoviti program vrtića, a u godini prije polaska u osnovnu školu. Program se provodi u objektima Bubamara i Različak, te u osnovnim školama Budaševo, Gušće, Hrastelnica i Općina Martinska Ves. Program pohađa oko 80 djece.</w:t>
            </w:r>
          </w:p>
          <w:p w:rsidR="00154AD1" w:rsidRPr="00C82F8B" w:rsidRDefault="00154AD1" w:rsidP="00ED20CD">
            <w:pPr>
              <w:pStyle w:val="Odlomakpopisa"/>
              <w:numPr>
                <w:ilvl w:val="0"/>
                <w:numId w:val="37"/>
              </w:numPr>
              <w:ind w:left="317" w:hanging="283"/>
              <w:jc w:val="both"/>
              <w:rPr>
                <w:sz w:val="24"/>
                <w:szCs w:val="24"/>
              </w:rPr>
            </w:pPr>
            <w:r w:rsidRPr="00C82F8B">
              <w:rPr>
                <w:noProof/>
                <w:sz w:val="24"/>
                <w:szCs w:val="24"/>
              </w:rPr>
              <w:t>Program odgoja i obrazovanja za okoliš i održivi razvoj</w:t>
            </w:r>
          </w:p>
          <w:p w:rsidR="00154AD1" w:rsidRPr="00C82F8B" w:rsidRDefault="00154AD1" w:rsidP="00ED20CD">
            <w:pPr>
              <w:pStyle w:val="Odlomakpopisa"/>
              <w:numPr>
                <w:ilvl w:val="0"/>
                <w:numId w:val="37"/>
              </w:numPr>
              <w:ind w:left="317" w:hanging="283"/>
              <w:jc w:val="both"/>
              <w:rPr>
                <w:sz w:val="24"/>
                <w:szCs w:val="24"/>
              </w:rPr>
            </w:pPr>
            <w:r w:rsidRPr="00C82F8B">
              <w:rPr>
                <w:noProof/>
                <w:sz w:val="24"/>
                <w:szCs w:val="24"/>
              </w:rPr>
              <w:t>Glazbeni program (dječji pjevački zbor Tičeki).</w:t>
            </w:r>
          </w:p>
          <w:p w:rsidR="00154AD1" w:rsidRPr="00C82F8B" w:rsidRDefault="00154AD1" w:rsidP="00ED20CD">
            <w:pPr>
              <w:pStyle w:val="Odlomakpopisa"/>
              <w:numPr>
                <w:ilvl w:val="0"/>
                <w:numId w:val="37"/>
              </w:numPr>
              <w:ind w:left="317" w:hanging="283"/>
              <w:jc w:val="both"/>
              <w:rPr>
                <w:sz w:val="24"/>
                <w:szCs w:val="24"/>
              </w:rPr>
            </w:pPr>
            <w:r w:rsidRPr="00C82F8B">
              <w:rPr>
                <w:noProof/>
                <w:sz w:val="24"/>
                <w:szCs w:val="24"/>
              </w:rPr>
              <w:t xml:space="preserve">Program preventivnih mjera s ciljem povećanja sigurnosti u Dječjem vrtiću Sisak Stari provodio se kao sastavni dio svih naših programa. </w:t>
            </w:r>
          </w:p>
          <w:p w:rsidR="00154AD1" w:rsidRPr="00C82F8B" w:rsidRDefault="00154AD1" w:rsidP="001811A7">
            <w:pPr>
              <w:pStyle w:val="Odlomakpopisa"/>
              <w:numPr>
                <w:ilvl w:val="0"/>
                <w:numId w:val="37"/>
              </w:numPr>
              <w:ind w:left="317" w:hanging="283"/>
              <w:rPr>
                <w:sz w:val="24"/>
                <w:szCs w:val="24"/>
              </w:rPr>
            </w:pPr>
            <w:r w:rsidRPr="00C82F8B">
              <w:rPr>
                <w:noProof/>
                <w:sz w:val="24"/>
                <w:szCs w:val="24"/>
              </w:rPr>
              <w:t>Rano učenje engleskog jezika u svim objektima za djecu od 4. do 7. g. života</w:t>
            </w:r>
          </w:p>
        </w:tc>
      </w:tr>
      <w:tr w:rsidR="00154AD1" w:rsidRPr="00C82F8B" w:rsidTr="00ED20CD">
        <w:trPr>
          <w:trHeight w:val="349"/>
        </w:trPr>
        <w:tc>
          <w:tcPr>
            <w:tcW w:w="2660" w:type="dxa"/>
          </w:tcPr>
          <w:p w:rsidR="00154AD1" w:rsidRPr="00C82F8B" w:rsidRDefault="00154AD1" w:rsidP="001811A7">
            <w:pPr>
              <w:rPr>
                <w:b/>
                <w:sz w:val="24"/>
                <w:szCs w:val="24"/>
              </w:rPr>
            </w:pPr>
            <w:r w:rsidRPr="00C82F8B">
              <w:rPr>
                <w:b/>
                <w:sz w:val="24"/>
                <w:szCs w:val="24"/>
              </w:rPr>
              <w:t>NAZIV PROGRAMA</w:t>
            </w:r>
          </w:p>
        </w:tc>
        <w:tc>
          <w:tcPr>
            <w:tcW w:w="6628" w:type="dxa"/>
          </w:tcPr>
          <w:p w:rsidR="00154AD1" w:rsidRPr="00C82F8B" w:rsidRDefault="00154AD1" w:rsidP="001811A7">
            <w:pPr>
              <w:rPr>
                <w:sz w:val="24"/>
                <w:szCs w:val="24"/>
              </w:rPr>
            </w:pPr>
            <w:r w:rsidRPr="00C82F8B">
              <w:rPr>
                <w:sz w:val="24"/>
                <w:szCs w:val="24"/>
              </w:rPr>
              <w:t>1001 REDOVNI PROGRAM ODGOJA, NAOBRAZBE I SKRBI</w:t>
            </w:r>
          </w:p>
        </w:tc>
      </w:tr>
      <w:tr w:rsidR="00154AD1" w:rsidRPr="00C82F8B" w:rsidTr="003212E6">
        <w:trPr>
          <w:trHeight w:val="587"/>
        </w:trPr>
        <w:tc>
          <w:tcPr>
            <w:tcW w:w="2660" w:type="dxa"/>
          </w:tcPr>
          <w:p w:rsidR="00154AD1" w:rsidRPr="00C82F8B" w:rsidRDefault="00154AD1" w:rsidP="001811A7">
            <w:pPr>
              <w:rPr>
                <w:b/>
                <w:sz w:val="24"/>
                <w:szCs w:val="24"/>
              </w:rPr>
            </w:pPr>
            <w:r w:rsidRPr="00C82F8B">
              <w:rPr>
                <w:b/>
                <w:sz w:val="24"/>
                <w:szCs w:val="24"/>
              </w:rPr>
              <w:t>Planirana sredstva za provedbu</w:t>
            </w:r>
          </w:p>
        </w:tc>
        <w:tc>
          <w:tcPr>
            <w:tcW w:w="6628" w:type="dxa"/>
          </w:tcPr>
          <w:p w:rsidR="00154AD1" w:rsidRPr="00C82F8B" w:rsidRDefault="00154AD1" w:rsidP="001811A7">
            <w:pPr>
              <w:rPr>
                <w:sz w:val="24"/>
                <w:szCs w:val="24"/>
              </w:rPr>
            </w:pPr>
            <w:r w:rsidRPr="00C82F8B">
              <w:rPr>
                <w:sz w:val="24"/>
                <w:szCs w:val="24"/>
              </w:rPr>
              <w:t>1</w:t>
            </w:r>
            <w:r>
              <w:rPr>
                <w:sz w:val="24"/>
                <w:szCs w:val="24"/>
              </w:rPr>
              <w:t>6</w:t>
            </w:r>
            <w:r w:rsidRPr="00C82F8B">
              <w:rPr>
                <w:sz w:val="24"/>
                <w:szCs w:val="24"/>
              </w:rPr>
              <w:t>.</w:t>
            </w:r>
            <w:r>
              <w:rPr>
                <w:sz w:val="24"/>
                <w:szCs w:val="24"/>
              </w:rPr>
              <w:t>452.000</w:t>
            </w:r>
            <w:r w:rsidR="00ED20CD">
              <w:rPr>
                <w:sz w:val="24"/>
                <w:szCs w:val="24"/>
              </w:rPr>
              <w:t>,00 kn</w:t>
            </w:r>
          </w:p>
        </w:tc>
      </w:tr>
      <w:tr w:rsidR="00154AD1" w:rsidRPr="00C82F8B" w:rsidTr="003212E6">
        <w:trPr>
          <w:trHeight w:val="1694"/>
        </w:trPr>
        <w:tc>
          <w:tcPr>
            <w:tcW w:w="2660" w:type="dxa"/>
          </w:tcPr>
          <w:p w:rsidR="00154AD1" w:rsidRPr="00C82F8B" w:rsidRDefault="00154AD1" w:rsidP="001811A7">
            <w:pPr>
              <w:rPr>
                <w:b/>
                <w:sz w:val="24"/>
                <w:szCs w:val="24"/>
              </w:rPr>
            </w:pPr>
            <w:r w:rsidRPr="00C82F8B">
              <w:rPr>
                <w:b/>
                <w:sz w:val="24"/>
                <w:szCs w:val="24"/>
              </w:rPr>
              <w:t>Regulatorni okvir</w:t>
            </w:r>
          </w:p>
        </w:tc>
        <w:tc>
          <w:tcPr>
            <w:tcW w:w="6628" w:type="dxa"/>
          </w:tcPr>
          <w:p w:rsidR="00154AD1" w:rsidRPr="00C82F8B" w:rsidRDefault="00154AD1" w:rsidP="001811A7">
            <w:pPr>
              <w:jc w:val="both"/>
              <w:rPr>
                <w:bCs/>
                <w:sz w:val="24"/>
                <w:szCs w:val="24"/>
              </w:rPr>
            </w:pPr>
            <w:r w:rsidRPr="00C82F8B">
              <w:rPr>
                <w:bCs/>
                <w:sz w:val="24"/>
                <w:szCs w:val="24"/>
              </w:rPr>
              <w:t>Zakon o predškolskom odgoju i obrazovanju (NN 10/97, 107/07 i 94/13)</w:t>
            </w:r>
          </w:p>
          <w:p w:rsidR="00154AD1" w:rsidRPr="00C82F8B" w:rsidRDefault="00154AD1" w:rsidP="001811A7">
            <w:pPr>
              <w:jc w:val="both"/>
              <w:rPr>
                <w:bCs/>
                <w:sz w:val="24"/>
                <w:szCs w:val="24"/>
              </w:rPr>
            </w:pPr>
            <w:r w:rsidRPr="00C82F8B">
              <w:rPr>
                <w:bCs/>
                <w:sz w:val="24"/>
                <w:szCs w:val="24"/>
              </w:rPr>
              <w:t>Državni pedagoški standard predškolskog odgoja i obrazovanju (NN 63/08 i 90/10)</w:t>
            </w:r>
          </w:p>
          <w:p w:rsidR="00154AD1" w:rsidRPr="00C82F8B" w:rsidRDefault="00154AD1" w:rsidP="001811A7">
            <w:pPr>
              <w:jc w:val="both"/>
              <w:rPr>
                <w:bCs/>
                <w:sz w:val="24"/>
                <w:szCs w:val="24"/>
              </w:rPr>
            </w:pPr>
            <w:r w:rsidRPr="00C82F8B">
              <w:rPr>
                <w:bCs/>
                <w:sz w:val="24"/>
                <w:szCs w:val="24"/>
              </w:rPr>
              <w:t xml:space="preserve">Pravilnik o sadržaju i trajanju programa </w:t>
            </w:r>
            <w:proofErr w:type="spellStart"/>
            <w:r w:rsidRPr="00C82F8B">
              <w:rPr>
                <w:bCs/>
                <w:sz w:val="24"/>
                <w:szCs w:val="24"/>
              </w:rPr>
              <w:t>predškole</w:t>
            </w:r>
            <w:proofErr w:type="spellEnd"/>
            <w:r w:rsidRPr="00C82F8B">
              <w:rPr>
                <w:bCs/>
                <w:sz w:val="24"/>
                <w:szCs w:val="24"/>
              </w:rPr>
              <w:t xml:space="preserve"> (NN 107/14)</w:t>
            </w:r>
          </w:p>
          <w:p w:rsidR="00154AD1" w:rsidRPr="00C82F8B" w:rsidRDefault="00154AD1" w:rsidP="001811A7">
            <w:pPr>
              <w:jc w:val="both"/>
              <w:rPr>
                <w:bCs/>
                <w:sz w:val="24"/>
                <w:szCs w:val="24"/>
              </w:rPr>
            </w:pPr>
            <w:r w:rsidRPr="00C82F8B">
              <w:rPr>
                <w:bCs/>
                <w:sz w:val="24"/>
                <w:szCs w:val="24"/>
              </w:rPr>
              <w:t>Pravilnik o vrsti stručne spreme stručnih djelatnika te vrsti i stupnju stručne spreme ostalih djelatnika u dječjem vrtiću (NN 133/97)</w:t>
            </w:r>
          </w:p>
          <w:p w:rsidR="00154AD1" w:rsidRPr="00C82F8B" w:rsidRDefault="00154AD1" w:rsidP="001811A7">
            <w:pPr>
              <w:jc w:val="both"/>
              <w:rPr>
                <w:bCs/>
                <w:sz w:val="24"/>
                <w:szCs w:val="24"/>
              </w:rPr>
            </w:pPr>
            <w:r w:rsidRPr="00C82F8B">
              <w:rPr>
                <w:bCs/>
                <w:sz w:val="24"/>
                <w:szCs w:val="24"/>
              </w:rPr>
              <w:t>Pravilnik o načinu i uvjetima napredovanja u struci i promicanju u položajna zvanja odgojitelja i stručnih suradnika u dječjim vrtićima (NN 133/97)</w:t>
            </w:r>
          </w:p>
          <w:p w:rsidR="00154AD1" w:rsidRPr="00C82F8B" w:rsidRDefault="00154AD1" w:rsidP="001811A7">
            <w:pPr>
              <w:jc w:val="both"/>
              <w:rPr>
                <w:bCs/>
                <w:sz w:val="24"/>
                <w:szCs w:val="24"/>
              </w:rPr>
            </w:pPr>
            <w:r w:rsidRPr="00C82F8B">
              <w:rPr>
                <w:bCs/>
                <w:sz w:val="24"/>
                <w:szCs w:val="24"/>
              </w:rPr>
              <w:t>Pravilnik o načinu i uvjetima polaganja stručnog ispita odgojitelja i stručnih suradnika u dječjim vrtićima (NN 133/97)</w:t>
            </w:r>
          </w:p>
          <w:p w:rsidR="00154AD1" w:rsidRPr="00C82F8B" w:rsidRDefault="00154AD1" w:rsidP="001811A7">
            <w:pPr>
              <w:jc w:val="both"/>
              <w:rPr>
                <w:bCs/>
                <w:sz w:val="24"/>
                <w:szCs w:val="24"/>
              </w:rPr>
            </w:pPr>
            <w:r w:rsidRPr="00C82F8B">
              <w:rPr>
                <w:bCs/>
                <w:sz w:val="24"/>
                <w:szCs w:val="24"/>
              </w:rPr>
              <w:t>Pravilnik o radu Dječjeg vrtića Sisak Stari</w:t>
            </w:r>
          </w:p>
          <w:p w:rsidR="00154AD1" w:rsidRPr="00C82F8B" w:rsidRDefault="00154AD1" w:rsidP="001811A7">
            <w:pPr>
              <w:jc w:val="both"/>
              <w:rPr>
                <w:bCs/>
                <w:sz w:val="24"/>
                <w:szCs w:val="24"/>
              </w:rPr>
            </w:pPr>
            <w:r w:rsidRPr="00C82F8B">
              <w:rPr>
                <w:bCs/>
                <w:sz w:val="24"/>
                <w:szCs w:val="24"/>
              </w:rPr>
              <w:t>Godišnji plan i program Dječjeg vrtića Sisak Stari</w:t>
            </w:r>
          </w:p>
          <w:p w:rsidR="00154AD1" w:rsidRPr="00C82F8B" w:rsidRDefault="00154AD1" w:rsidP="001811A7">
            <w:pPr>
              <w:jc w:val="both"/>
              <w:rPr>
                <w:rFonts w:cs="Arial"/>
                <w:bCs/>
                <w:sz w:val="24"/>
                <w:szCs w:val="24"/>
              </w:rPr>
            </w:pPr>
            <w:r w:rsidRPr="00C82F8B">
              <w:rPr>
                <w:rFonts w:cs="Arial"/>
                <w:bCs/>
                <w:sz w:val="24"/>
                <w:szCs w:val="24"/>
              </w:rPr>
              <w:t>Zakon o poticanju zapošljavanja (NN 57/12 i 120/12)</w:t>
            </w:r>
          </w:p>
          <w:p w:rsidR="00154AD1" w:rsidRPr="00C82F8B" w:rsidRDefault="00154AD1" w:rsidP="001811A7">
            <w:pPr>
              <w:jc w:val="both"/>
              <w:rPr>
                <w:rFonts w:cs="Arial"/>
                <w:bCs/>
                <w:sz w:val="24"/>
                <w:szCs w:val="24"/>
              </w:rPr>
            </w:pPr>
            <w:r w:rsidRPr="00C82F8B">
              <w:rPr>
                <w:rFonts w:cs="Arial"/>
                <w:sz w:val="24"/>
                <w:szCs w:val="24"/>
              </w:rPr>
              <w:t xml:space="preserve">Program za </w:t>
            </w:r>
            <w:proofErr w:type="spellStart"/>
            <w:r w:rsidRPr="00C82F8B">
              <w:rPr>
                <w:rFonts w:cs="Arial"/>
                <w:sz w:val="24"/>
                <w:szCs w:val="24"/>
              </w:rPr>
              <w:t>cjeloživotno</w:t>
            </w:r>
            <w:proofErr w:type="spellEnd"/>
            <w:r w:rsidRPr="00C82F8B">
              <w:rPr>
                <w:rFonts w:cs="Arial"/>
                <w:sz w:val="24"/>
                <w:szCs w:val="24"/>
              </w:rPr>
              <w:t xml:space="preserve"> učenje uspostavljen je odlukom Europskog parlamenta i Vijeća EU (br.1720/2006/EC) 2006. godine</w:t>
            </w:r>
          </w:p>
        </w:tc>
      </w:tr>
      <w:tr w:rsidR="00154AD1" w:rsidRPr="00C82F8B" w:rsidTr="0059100E">
        <w:trPr>
          <w:trHeight w:val="909"/>
        </w:trPr>
        <w:tc>
          <w:tcPr>
            <w:tcW w:w="2660" w:type="dxa"/>
          </w:tcPr>
          <w:p w:rsidR="00154AD1" w:rsidRPr="00C82F8B" w:rsidRDefault="00154AD1" w:rsidP="001811A7">
            <w:pPr>
              <w:rPr>
                <w:b/>
                <w:sz w:val="24"/>
                <w:szCs w:val="24"/>
              </w:rPr>
            </w:pPr>
            <w:r w:rsidRPr="00C82F8B">
              <w:rPr>
                <w:b/>
                <w:sz w:val="24"/>
                <w:szCs w:val="24"/>
              </w:rPr>
              <w:t>Opis programa</w:t>
            </w:r>
          </w:p>
        </w:tc>
        <w:tc>
          <w:tcPr>
            <w:tcW w:w="6628" w:type="dxa"/>
          </w:tcPr>
          <w:p w:rsidR="00154AD1" w:rsidRPr="00C82F8B" w:rsidRDefault="003212E6" w:rsidP="001811A7">
            <w:pPr>
              <w:rPr>
                <w:sz w:val="24"/>
                <w:szCs w:val="24"/>
              </w:rPr>
            </w:pPr>
            <w:r>
              <w:rPr>
                <w:sz w:val="24"/>
                <w:szCs w:val="24"/>
              </w:rPr>
              <w:t>A100001 Odgojno i administrativno tehničko osoblje</w:t>
            </w:r>
          </w:p>
          <w:p w:rsidR="00154AD1" w:rsidRPr="00C82F8B" w:rsidRDefault="003212E6" w:rsidP="001811A7">
            <w:pPr>
              <w:rPr>
                <w:sz w:val="24"/>
                <w:szCs w:val="24"/>
              </w:rPr>
            </w:pPr>
            <w:r>
              <w:rPr>
                <w:sz w:val="24"/>
                <w:szCs w:val="24"/>
              </w:rPr>
              <w:t>A100002 Materijalno poslovanje</w:t>
            </w:r>
          </w:p>
          <w:p w:rsidR="00154AD1" w:rsidRPr="00C82F8B" w:rsidRDefault="003212E6" w:rsidP="001811A7">
            <w:pPr>
              <w:rPr>
                <w:sz w:val="24"/>
                <w:szCs w:val="24"/>
              </w:rPr>
            </w:pPr>
            <w:r>
              <w:rPr>
                <w:sz w:val="24"/>
                <w:szCs w:val="24"/>
              </w:rPr>
              <w:t xml:space="preserve">A100003 Program </w:t>
            </w:r>
            <w:proofErr w:type="spellStart"/>
            <w:r>
              <w:rPr>
                <w:sz w:val="24"/>
                <w:szCs w:val="24"/>
              </w:rPr>
              <w:t>predškole</w:t>
            </w:r>
            <w:proofErr w:type="spellEnd"/>
          </w:p>
        </w:tc>
      </w:tr>
      <w:tr w:rsidR="00154AD1" w:rsidRPr="00C82F8B" w:rsidTr="003212E6">
        <w:trPr>
          <w:trHeight w:val="1983"/>
        </w:trPr>
        <w:tc>
          <w:tcPr>
            <w:tcW w:w="2660" w:type="dxa"/>
          </w:tcPr>
          <w:p w:rsidR="00154AD1" w:rsidRPr="00C82F8B" w:rsidRDefault="00154AD1" w:rsidP="001811A7">
            <w:pPr>
              <w:rPr>
                <w:b/>
                <w:sz w:val="24"/>
                <w:szCs w:val="24"/>
              </w:rPr>
            </w:pPr>
            <w:r w:rsidRPr="00C82F8B">
              <w:rPr>
                <w:b/>
                <w:sz w:val="24"/>
                <w:szCs w:val="24"/>
              </w:rPr>
              <w:lastRenderedPageBreak/>
              <w:t>Ciljevi programa</w:t>
            </w:r>
          </w:p>
        </w:tc>
        <w:tc>
          <w:tcPr>
            <w:tcW w:w="6628" w:type="dxa"/>
          </w:tcPr>
          <w:p w:rsidR="00154AD1" w:rsidRPr="00C82F8B" w:rsidRDefault="00154AD1" w:rsidP="003212E6">
            <w:pPr>
              <w:jc w:val="both"/>
              <w:rPr>
                <w:sz w:val="24"/>
                <w:szCs w:val="24"/>
              </w:rPr>
            </w:pPr>
            <w:r w:rsidRPr="00C82F8B">
              <w:rPr>
                <w:sz w:val="24"/>
                <w:szCs w:val="24"/>
                <w:lang w:eastAsia="hr-HR"/>
              </w:rPr>
              <w:t xml:space="preserve">Strategijom razvoja Grada Siska od 2015. do 2020. godine utvrđen je </w:t>
            </w:r>
            <w:r w:rsidRPr="00C82F8B">
              <w:rPr>
                <w:rFonts w:cs="Arial"/>
                <w:sz w:val="24"/>
                <w:szCs w:val="24"/>
                <w:lang w:eastAsia="hr-HR"/>
              </w:rPr>
              <w:t xml:space="preserve">Prioritet 2: Poboljšanje uvjeta za kvalitetu života i rada, Mjera 2.3. Unaprjeđenje odgojno-obrazovnog sustava i socijalne </w:t>
            </w:r>
            <w:proofErr w:type="spellStart"/>
            <w:r w:rsidRPr="00C82F8B">
              <w:rPr>
                <w:rFonts w:cs="Arial"/>
                <w:sz w:val="24"/>
                <w:szCs w:val="24"/>
                <w:lang w:eastAsia="hr-HR"/>
              </w:rPr>
              <w:t>Inkluzije</w:t>
            </w:r>
            <w:proofErr w:type="spellEnd"/>
            <w:r w:rsidRPr="00C82F8B">
              <w:rPr>
                <w:rFonts w:cs="Arial"/>
                <w:sz w:val="24"/>
                <w:szCs w:val="24"/>
                <w:lang w:eastAsia="hr-HR"/>
              </w:rPr>
              <w:t xml:space="preserve"> kojom su predviđene aktivnosti: Izgradnja novih vrtića/jaslica u pojedinim gradskim cjelinama te na ruralnom području,  Prilagodba odgojno-obrazovnog sustava i ustanova svih razina za djecu s teškoćama u razvoju, </w:t>
            </w:r>
            <w:r w:rsidRPr="00C82F8B">
              <w:rPr>
                <w:sz w:val="24"/>
                <w:szCs w:val="24"/>
              </w:rPr>
              <w:t>Unaprjeđenje infrastrukture odgojno-obrazovnih ustanova u skladu s pedagoškim standardom</w:t>
            </w:r>
            <w:r w:rsidRPr="00C82F8B">
              <w:rPr>
                <w:rFonts w:cs="Arial"/>
                <w:sz w:val="24"/>
                <w:szCs w:val="24"/>
                <w:lang w:eastAsia="hr-HR"/>
              </w:rPr>
              <w:t>.</w:t>
            </w:r>
          </w:p>
        </w:tc>
      </w:tr>
      <w:tr w:rsidR="00154AD1" w:rsidRPr="00C82F8B" w:rsidTr="003212E6">
        <w:trPr>
          <w:trHeight w:val="1362"/>
        </w:trPr>
        <w:tc>
          <w:tcPr>
            <w:tcW w:w="2660" w:type="dxa"/>
          </w:tcPr>
          <w:p w:rsidR="00154AD1" w:rsidRPr="00C82F8B" w:rsidRDefault="00154AD1" w:rsidP="001811A7">
            <w:pPr>
              <w:rPr>
                <w:b/>
                <w:sz w:val="24"/>
                <w:szCs w:val="24"/>
              </w:rPr>
            </w:pPr>
            <w:r w:rsidRPr="00C82F8B">
              <w:rPr>
                <w:b/>
                <w:sz w:val="24"/>
                <w:szCs w:val="24"/>
              </w:rPr>
              <w:t>Pokazatelj rezultata</w:t>
            </w:r>
          </w:p>
        </w:tc>
        <w:tc>
          <w:tcPr>
            <w:tcW w:w="6628" w:type="dxa"/>
          </w:tcPr>
          <w:p w:rsidR="00154AD1" w:rsidRPr="003212E6" w:rsidRDefault="00154AD1" w:rsidP="003212E6">
            <w:pPr>
              <w:jc w:val="both"/>
              <w:rPr>
                <w:sz w:val="24"/>
                <w:szCs w:val="24"/>
              </w:rPr>
            </w:pPr>
            <w:r w:rsidRPr="003212E6">
              <w:rPr>
                <w:sz w:val="24"/>
                <w:szCs w:val="24"/>
              </w:rPr>
              <w:t>Prostorno materijalni uvjeti</w:t>
            </w:r>
          </w:p>
          <w:p w:rsidR="00154AD1" w:rsidRPr="003212E6" w:rsidRDefault="00154AD1" w:rsidP="003212E6">
            <w:pPr>
              <w:jc w:val="both"/>
              <w:rPr>
                <w:sz w:val="24"/>
                <w:szCs w:val="24"/>
              </w:rPr>
            </w:pPr>
            <w:r w:rsidRPr="003212E6">
              <w:rPr>
                <w:sz w:val="24"/>
                <w:szCs w:val="24"/>
              </w:rPr>
              <w:t>Uključivanje djece u dodatne programe: engleski jezik i sportski program</w:t>
            </w:r>
          </w:p>
          <w:p w:rsidR="00154AD1" w:rsidRPr="003212E6" w:rsidRDefault="00154AD1" w:rsidP="003212E6">
            <w:pPr>
              <w:jc w:val="both"/>
              <w:rPr>
                <w:sz w:val="24"/>
                <w:szCs w:val="24"/>
              </w:rPr>
            </w:pPr>
            <w:r w:rsidRPr="003212E6">
              <w:rPr>
                <w:sz w:val="24"/>
                <w:szCs w:val="24"/>
              </w:rPr>
              <w:t xml:space="preserve">Povećanje broja djece pripadnika romske nacionalne manjine koji pohađaju program </w:t>
            </w:r>
            <w:proofErr w:type="spellStart"/>
            <w:r w:rsidRPr="003212E6">
              <w:rPr>
                <w:sz w:val="24"/>
                <w:szCs w:val="24"/>
              </w:rPr>
              <w:t>predškole</w:t>
            </w:r>
            <w:proofErr w:type="spellEnd"/>
          </w:p>
        </w:tc>
      </w:tr>
      <w:tr w:rsidR="00154AD1" w:rsidRPr="00C82F8B" w:rsidTr="003212E6">
        <w:trPr>
          <w:trHeight w:val="708"/>
        </w:trPr>
        <w:tc>
          <w:tcPr>
            <w:tcW w:w="2660" w:type="dxa"/>
          </w:tcPr>
          <w:p w:rsidR="00154AD1" w:rsidRPr="00C82F8B" w:rsidRDefault="00154AD1" w:rsidP="001811A7">
            <w:pPr>
              <w:rPr>
                <w:b/>
                <w:sz w:val="24"/>
                <w:szCs w:val="24"/>
              </w:rPr>
            </w:pPr>
            <w:r w:rsidRPr="00C82F8B">
              <w:rPr>
                <w:b/>
                <w:sz w:val="24"/>
                <w:szCs w:val="24"/>
              </w:rPr>
              <w:t>Obrazloženje</w:t>
            </w:r>
          </w:p>
        </w:tc>
        <w:tc>
          <w:tcPr>
            <w:tcW w:w="6628" w:type="dxa"/>
          </w:tcPr>
          <w:p w:rsidR="00154AD1" w:rsidRPr="003212E6" w:rsidRDefault="00154AD1" w:rsidP="003212E6">
            <w:pPr>
              <w:jc w:val="both"/>
              <w:rPr>
                <w:sz w:val="24"/>
                <w:szCs w:val="24"/>
              </w:rPr>
            </w:pPr>
            <w:r w:rsidRPr="003212E6">
              <w:rPr>
                <w:sz w:val="24"/>
                <w:szCs w:val="24"/>
              </w:rPr>
              <w:t>AKTIVNOST: Odgojno i administrativno tehničko osoblje</w:t>
            </w:r>
          </w:p>
          <w:p w:rsidR="00154AD1" w:rsidRPr="003212E6" w:rsidRDefault="00154AD1" w:rsidP="003212E6">
            <w:pPr>
              <w:jc w:val="both"/>
              <w:rPr>
                <w:sz w:val="24"/>
                <w:szCs w:val="24"/>
              </w:rPr>
            </w:pPr>
            <w:r w:rsidRPr="003212E6">
              <w:rPr>
                <w:color w:val="000000"/>
                <w:sz w:val="24"/>
                <w:szCs w:val="24"/>
                <w:lang w:eastAsia="hr-HR"/>
              </w:rPr>
              <w:t>Za provedbu programa planirano je 145</w:t>
            </w:r>
            <w:r w:rsidRPr="003212E6">
              <w:rPr>
                <w:color w:val="FF0000"/>
                <w:sz w:val="24"/>
                <w:szCs w:val="24"/>
                <w:lang w:eastAsia="hr-HR"/>
              </w:rPr>
              <w:t xml:space="preserve"> </w:t>
            </w:r>
            <w:r w:rsidRPr="003212E6">
              <w:rPr>
                <w:color w:val="000000"/>
                <w:sz w:val="24"/>
                <w:szCs w:val="24"/>
                <w:lang w:eastAsia="hr-HR"/>
              </w:rPr>
              <w:t xml:space="preserve">zaposlenika, od toga 1 ravnatelj, 5 stručna suradnika, </w:t>
            </w:r>
            <w:r w:rsidRPr="003212E6">
              <w:rPr>
                <w:sz w:val="24"/>
                <w:szCs w:val="24"/>
                <w:lang w:eastAsia="hr-HR"/>
              </w:rPr>
              <w:t>84</w:t>
            </w:r>
            <w:r w:rsidRPr="003212E6">
              <w:rPr>
                <w:color w:val="000000"/>
                <w:sz w:val="24"/>
                <w:szCs w:val="24"/>
                <w:lang w:eastAsia="hr-HR"/>
              </w:rPr>
              <w:t xml:space="preserve"> odgajatelja i 55 ostalih zaposlenika</w:t>
            </w:r>
            <w:r w:rsidRPr="003212E6">
              <w:rPr>
                <w:sz w:val="24"/>
                <w:szCs w:val="24"/>
              </w:rPr>
              <w:t xml:space="preserve"> </w:t>
            </w:r>
          </w:p>
          <w:p w:rsidR="00154AD1" w:rsidRPr="003212E6" w:rsidRDefault="00154AD1" w:rsidP="003212E6">
            <w:pPr>
              <w:jc w:val="both"/>
              <w:rPr>
                <w:sz w:val="24"/>
                <w:szCs w:val="24"/>
              </w:rPr>
            </w:pPr>
            <w:r w:rsidRPr="003212E6">
              <w:rPr>
                <w:sz w:val="24"/>
                <w:szCs w:val="24"/>
              </w:rPr>
              <w:t>AKTIVNOST: Materijalno poslovanje</w:t>
            </w:r>
          </w:p>
          <w:p w:rsidR="00154AD1" w:rsidRPr="003212E6" w:rsidRDefault="00154AD1" w:rsidP="003212E6">
            <w:pPr>
              <w:jc w:val="both"/>
              <w:rPr>
                <w:color w:val="000000"/>
                <w:sz w:val="24"/>
                <w:szCs w:val="24"/>
                <w:lang w:eastAsia="hr-HR"/>
              </w:rPr>
            </w:pPr>
            <w:r w:rsidRPr="003212E6">
              <w:rPr>
                <w:color w:val="000000"/>
                <w:sz w:val="24"/>
                <w:szCs w:val="24"/>
                <w:lang w:eastAsia="hr-HR"/>
              </w:rPr>
              <w:t>Rashodi za materijal i energiju najveća su stavka ove aktivnosti. Vrtić obavlja svoju djelatnost u pet objekata smještenih na pet lokacija. Kako niti jedan objekt nema kuhinju kojom bi se opskrbljivali svi vrtići, obroci se pripremaju u dva objekta, što znači da su dvije kuhinje u punom pogonu i ostvaruju maksimalnu potrošnju energije. Osim na novom objektu koji je posebno energetski neučinkovit, ostali objekti, zbog svoje starosti, iziskuju stalna dodatna ulaganju na održavanju postojeće kvalitete pruženih usluga</w:t>
            </w:r>
          </w:p>
          <w:p w:rsidR="00154AD1" w:rsidRPr="003212E6" w:rsidRDefault="00154AD1" w:rsidP="003212E6">
            <w:pPr>
              <w:jc w:val="both"/>
              <w:rPr>
                <w:sz w:val="24"/>
                <w:szCs w:val="24"/>
              </w:rPr>
            </w:pPr>
            <w:r w:rsidRPr="003212E6">
              <w:rPr>
                <w:sz w:val="24"/>
                <w:szCs w:val="24"/>
              </w:rPr>
              <w:t xml:space="preserve">Aktivnost: Program </w:t>
            </w:r>
            <w:proofErr w:type="spellStart"/>
            <w:r w:rsidRPr="003212E6">
              <w:rPr>
                <w:sz w:val="24"/>
                <w:szCs w:val="24"/>
              </w:rPr>
              <w:t>predškole</w:t>
            </w:r>
            <w:proofErr w:type="spellEnd"/>
          </w:p>
          <w:p w:rsidR="00154AD1" w:rsidRPr="003212E6" w:rsidRDefault="00154AD1" w:rsidP="003212E6">
            <w:pPr>
              <w:jc w:val="both"/>
              <w:rPr>
                <w:color w:val="000000"/>
                <w:sz w:val="24"/>
                <w:szCs w:val="24"/>
                <w:lang w:eastAsia="hr-HR"/>
              </w:rPr>
            </w:pPr>
            <w:r w:rsidRPr="003212E6">
              <w:rPr>
                <w:color w:val="000000"/>
                <w:sz w:val="24"/>
                <w:szCs w:val="24"/>
                <w:lang w:eastAsia="hr-HR"/>
              </w:rPr>
              <w:t xml:space="preserve">Prema izmjenama Zakona o predškolskom odgoju i obrazovanju (NN </w:t>
            </w:r>
            <w:proofErr w:type="spellStart"/>
            <w:r w:rsidRPr="003212E6">
              <w:rPr>
                <w:color w:val="000000"/>
                <w:sz w:val="24"/>
                <w:szCs w:val="24"/>
                <w:lang w:eastAsia="hr-HR"/>
              </w:rPr>
              <w:t>br</w:t>
            </w:r>
            <w:proofErr w:type="spellEnd"/>
            <w:r w:rsidRPr="003212E6">
              <w:rPr>
                <w:color w:val="000000"/>
                <w:sz w:val="24"/>
                <w:szCs w:val="24"/>
                <w:lang w:eastAsia="hr-HR"/>
              </w:rPr>
              <w:t xml:space="preserve"> 10/97, 107/07 i 94/13) 31. kolovoza 2014. godine na snagu je stupio članak 23.a kojim je Program </w:t>
            </w:r>
            <w:proofErr w:type="spellStart"/>
            <w:r w:rsidRPr="003212E6">
              <w:rPr>
                <w:color w:val="000000"/>
                <w:sz w:val="24"/>
                <w:szCs w:val="24"/>
                <w:lang w:eastAsia="hr-HR"/>
              </w:rPr>
              <w:t>predškole</w:t>
            </w:r>
            <w:proofErr w:type="spellEnd"/>
            <w:r w:rsidRPr="003212E6">
              <w:rPr>
                <w:color w:val="000000"/>
                <w:sz w:val="24"/>
                <w:szCs w:val="24"/>
                <w:lang w:eastAsia="hr-HR"/>
              </w:rPr>
              <w:t xml:space="preserve"> obvezan za svu djecu u godini dana prije polaska u osnovnu školu. Vrtić obavlja program </w:t>
            </w:r>
            <w:proofErr w:type="spellStart"/>
            <w:r w:rsidRPr="003212E6">
              <w:rPr>
                <w:color w:val="000000"/>
                <w:sz w:val="24"/>
                <w:szCs w:val="24"/>
                <w:lang w:eastAsia="hr-HR"/>
              </w:rPr>
              <w:t>predškole</w:t>
            </w:r>
            <w:proofErr w:type="spellEnd"/>
            <w:r w:rsidRPr="003212E6">
              <w:rPr>
                <w:color w:val="000000"/>
                <w:sz w:val="24"/>
                <w:szCs w:val="24"/>
                <w:lang w:eastAsia="hr-HR"/>
              </w:rPr>
              <w:t xml:space="preserve"> na pet lokacija i </w:t>
            </w:r>
            <w:r w:rsidRPr="003212E6">
              <w:rPr>
                <w:sz w:val="24"/>
                <w:szCs w:val="24"/>
                <w:lang w:eastAsia="hr-HR"/>
              </w:rPr>
              <w:t>obuhvaća 88 djece, raspoređenih u 6 odgojnih</w:t>
            </w:r>
            <w:r w:rsidRPr="003212E6">
              <w:rPr>
                <w:color w:val="000000"/>
                <w:sz w:val="24"/>
                <w:szCs w:val="24"/>
                <w:lang w:eastAsia="hr-HR"/>
              </w:rPr>
              <w:t xml:space="preserve"> skupina u objektima Bubamara, Različak, te osnovnim školama </w:t>
            </w:r>
            <w:proofErr w:type="spellStart"/>
            <w:r w:rsidRPr="003212E6">
              <w:rPr>
                <w:color w:val="000000"/>
                <w:sz w:val="24"/>
                <w:szCs w:val="24"/>
                <w:lang w:eastAsia="hr-HR"/>
              </w:rPr>
              <w:t>Martinska</w:t>
            </w:r>
            <w:proofErr w:type="spellEnd"/>
            <w:r w:rsidRPr="003212E6">
              <w:rPr>
                <w:color w:val="000000"/>
                <w:sz w:val="24"/>
                <w:szCs w:val="24"/>
                <w:lang w:eastAsia="hr-HR"/>
              </w:rPr>
              <w:t xml:space="preserve"> </w:t>
            </w:r>
            <w:proofErr w:type="spellStart"/>
            <w:r w:rsidRPr="003212E6">
              <w:rPr>
                <w:color w:val="000000"/>
                <w:sz w:val="24"/>
                <w:szCs w:val="24"/>
                <w:lang w:eastAsia="hr-HR"/>
              </w:rPr>
              <w:t>Ves</w:t>
            </w:r>
            <w:proofErr w:type="spellEnd"/>
            <w:r w:rsidRPr="003212E6">
              <w:rPr>
                <w:color w:val="000000"/>
                <w:sz w:val="24"/>
                <w:szCs w:val="24"/>
                <w:lang w:eastAsia="hr-HR"/>
              </w:rPr>
              <w:t xml:space="preserve">, Budaševo-Topolovac-Gušće i PŠ </w:t>
            </w:r>
            <w:proofErr w:type="spellStart"/>
            <w:r w:rsidRPr="003212E6">
              <w:rPr>
                <w:color w:val="000000"/>
                <w:sz w:val="24"/>
                <w:szCs w:val="24"/>
                <w:lang w:eastAsia="hr-HR"/>
              </w:rPr>
              <w:t>Hrastelnica</w:t>
            </w:r>
            <w:proofErr w:type="spellEnd"/>
            <w:r w:rsidRPr="003212E6">
              <w:rPr>
                <w:color w:val="000000"/>
                <w:sz w:val="24"/>
                <w:szCs w:val="24"/>
                <w:lang w:eastAsia="hr-HR"/>
              </w:rPr>
              <w:t>.</w:t>
            </w:r>
          </w:p>
          <w:p w:rsidR="00154AD1" w:rsidRPr="003212E6" w:rsidRDefault="00154AD1" w:rsidP="003212E6">
            <w:pPr>
              <w:jc w:val="both"/>
              <w:rPr>
                <w:sz w:val="24"/>
                <w:szCs w:val="24"/>
              </w:rPr>
            </w:pPr>
            <w:r w:rsidRPr="003212E6">
              <w:rPr>
                <w:color w:val="000000"/>
                <w:sz w:val="24"/>
                <w:szCs w:val="24"/>
                <w:lang w:eastAsia="hr-HR"/>
              </w:rPr>
              <w:t xml:space="preserve">Trenutno, u Dječjem vrtiću Sisak Stari, 3 odgajateljica (pola radnog vremena) provodi program </w:t>
            </w:r>
            <w:proofErr w:type="spellStart"/>
            <w:r w:rsidRPr="003212E6">
              <w:rPr>
                <w:color w:val="000000"/>
                <w:sz w:val="24"/>
                <w:szCs w:val="24"/>
                <w:lang w:eastAsia="hr-HR"/>
              </w:rPr>
              <w:t>predškole</w:t>
            </w:r>
            <w:proofErr w:type="spellEnd"/>
            <w:r w:rsidRPr="003212E6">
              <w:rPr>
                <w:color w:val="000000"/>
                <w:sz w:val="24"/>
                <w:szCs w:val="24"/>
                <w:lang w:eastAsia="hr-HR"/>
              </w:rPr>
              <w:t xml:space="preserve"> na 6 lokacija gdje odlaze u naselja udaljena i 20 kilometara od Siska kako bismo omogućili što većem broju djece polazak programa </w:t>
            </w:r>
            <w:proofErr w:type="spellStart"/>
            <w:r w:rsidRPr="003212E6">
              <w:rPr>
                <w:color w:val="000000"/>
                <w:sz w:val="24"/>
                <w:szCs w:val="24"/>
                <w:lang w:eastAsia="hr-HR"/>
              </w:rPr>
              <w:t>predškole</w:t>
            </w:r>
            <w:proofErr w:type="spellEnd"/>
            <w:r w:rsidRPr="003212E6">
              <w:rPr>
                <w:color w:val="000000"/>
                <w:sz w:val="24"/>
                <w:szCs w:val="24"/>
                <w:lang w:eastAsia="hr-HR"/>
              </w:rPr>
              <w:t>.</w:t>
            </w:r>
          </w:p>
        </w:tc>
      </w:tr>
      <w:tr w:rsidR="00154AD1" w:rsidRPr="00C82F8B" w:rsidTr="003212E6">
        <w:trPr>
          <w:trHeight w:val="283"/>
        </w:trPr>
        <w:tc>
          <w:tcPr>
            <w:tcW w:w="2660" w:type="dxa"/>
          </w:tcPr>
          <w:p w:rsidR="00154AD1" w:rsidRPr="00C82F8B" w:rsidRDefault="00154AD1" w:rsidP="001811A7">
            <w:pPr>
              <w:rPr>
                <w:b/>
                <w:sz w:val="24"/>
                <w:szCs w:val="24"/>
              </w:rPr>
            </w:pPr>
            <w:r w:rsidRPr="00C82F8B">
              <w:rPr>
                <w:b/>
                <w:sz w:val="24"/>
                <w:szCs w:val="24"/>
              </w:rPr>
              <w:t>NAZIV PROGRAMA</w:t>
            </w:r>
          </w:p>
        </w:tc>
        <w:tc>
          <w:tcPr>
            <w:tcW w:w="6628" w:type="dxa"/>
          </w:tcPr>
          <w:p w:rsidR="00154AD1" w:rsidRPr="00BC1081" w:rsidRDefault="00154AD1" w:rsidP="001811A7">
            <w:pPr>
              <w:rPr>
                <w:sz w:val="24"/>
                <w:szCs w:val="24"/>
              </w:rPr>
            </w:pPr>
            <w:r w:rsidRPr="00BC1081">
              <w:rPr>
                <w:sz w:val="24"/>
                <w:szCs w:val="24"/>
              </w:rPr>
              <w:t>1013 DJECA I MLADI</w:t>
            </w:r>
          </w:p>
        </w:tc>
      </w:tr>
      <w:tr w:rsidR="00154AD1" w:rsidRPr="00C82F8B" w:rsidTr="003212E6">
        <w:trPr>
          <w:trHeight w:val="624"/>
        </w:trPr>
        <w:tc>
          <w:tcPr>
            <w:tcW w:w="2660" w:type="dxa"/>
          </w:tcPr>
          <w:p w:rsidR="00154AD1" w:rsidRPr="00C82F8B" w:rsidRDefault="00154AD1" w:rsidP="001811A7">
            <w:pPr>
              <w:rPr>
                <w:b/>
                <w:sz w:val="24"/>
                <w:szCs w:val="24"/>
              </w:rPr>
            </w:pPr>
            <w:r w:rsidRPr="00C82F8B">
              <w:rPr>
                <w:b/>
                <w:sz w:val="24"/>
                <w:szCs w:val="24"/>
              </w:rPr>
              <w:t>Planirana sredstva za provedbu</w:t>
            </w:r>
          </w:p>
        </w:tc>
        <w:tc>
          <w:tcPr>
            <w:tcW w:w="6628" w:type="dxa"/>
          </w:tcPr>
          <w:p w:rsidR="00154AD1" w:rsidRPr="00C82F8B" w:rsidRDefault="00154AD1" w:rsidP="001811A7">
            <w:pPr>
              <w:rPr>
                <w:sz w:val="24"/>
                <w:szCs w:val="24"/>
              </w:rPr>
            </w:pPr>
            <w:r>
              <w:rPr>
                <w:sz w:val="24"/>
                <w:szCs w:val="24"/>
              </w:rPr>
              <w:t>6</w:t>
            </w:r>
            <w:r w:rsidR="003212E6">
              <w:rPr>
                <w:sz w:val="24"/>
                <w:szCs w:val="24"/>
              </w:rPr>
              <w:t>0.000,00 kn</w:t>
            </w:r>
          </w:p>
        </w:tc>
      </w:tr>
      <w:tr w:rsidR="00154AD1" w:rsidRPr="00C82F8B" w:rsidTr="003212E6">
        <w:trPr>
          <w:trHeight w:val="1554"/>
        </w:trPr>
        <w:tc>
          <w:tcPr>
            <w:tcW w:w="2660" w:type="dxa"/>
          </w:tcPr>
          <w:p w:rsidR="00154AD1" w:rsidRPr="00C82F8B" w:rsidRDefault="00154AD1" w:rsidP="001811A7">
            <w:pPr>
              <w:rPr>
                <w:b/>
                <w:sz w:val="24"/>
                <w:szCs w:val="24"/>
              </w:rPr>
            </w:pPr>
            <w:r w:rsidRPr="00C82F8B">
              <w:rPr>
                <w:b/>
                <w:sz w:val="24"/>
                <w:szCs w:val="24"/>
              </w:rPr>
              <w:lastRenderedPageBreak/>
              <w:t>Regulatorni okvir</w:t>
            </w:r>
          </w:p>
        </w:tc>
        <w:tc>
          <w:tcPr>
            <w:tcW w:w="6628" w:type="dxa"/>
          </w:tcPr>
          <w:p w:rsidR="00154AD1" w:rsidRPr="00C82F8B" w:rsidRDefault="00154AD1" w:rsidP="001811A7">
            <w:pPr>
              <w:jc w:val="both"/>
              <w:rPr>
                <w:sz w:val="24"/>
                <w:szCs w:val="24"/>
              </w:rPr>
            </w:pPr>
            <w:r w:rsidRPr="00C82F8B">
              <w:rPr>
                <w:sz w:val="24"/>
                <w:szCs w:val="24"/>
              </w:rPr>
              <w:t>UREDBA (EU) br. 1288/2013 EUROPSKOG PARLAMENTA I VIJEĆA o uspostavi programa „</w:t>
            </w:r>
            <w:proofErr w:type="spellStart"/>
            <w:r w:rsidRPr="00C82F8B">
              <w:rPr>
                <w:sz w:val="24"/>
                <w:szCs w:val="24"/>
              </w:rPr>
              <w:t>Erasmus</w:t>
            </w:r>
            <w:proofErr w:type="spellEnd"/>
            <w:r w:rsidRPr="00C82F8B">
              <w:rPr>
                <w:sz w:val="24"/>
                <w:szCs w:val="24"/>
              </w:rPr>
              <w:t>+”: programa Unije za obrazovanje, osposobljavanje, mlade i sport i stavljanju izvan snage odluka br. 1719/2006/EZ, 1720/2006/EZ i 1298/2008/EZ</w:t>
            </w:r>
          </w:p>
          <w:p w:rsidR="00154AD1" w:rsidRPr="00C82F8B" w:rsidRDefault="00154AD1" w:rsidP="001811A7">
            <w:pPr>
              <w:jc w:val="both"/>
              <w:rPr>
                <w:bCs/>
                <w:sz w:val="24"/>
                <w:szCs w:val="24"/>
              </w:rPr>
            </w:pPr>
            <w:r w:rsidRPr="00C82F8B">
              <w:rPr>
                <w:bCs/>
                <w:sz w:val="24"/>
                <w:szCs w:val="24"/>
              </w:rPr>
              <w:t>Zakon o Agenciji za mobilnost i programe Europske unije</w:t>
            </w:r>
          </w:p>
        </w:tc>
      </w:tr>
      <w:tr w:rsidR="00154AD1" w:rsidRPr="00C82F8B" w:rsidTr="003212E6">
        <w:trPr>
          <w:trHeight w:val="369"/>
        </w:trPr>
        <w:tc>
          <w:tcPr>
            <w:tcW w:w="2660" w:type="dxa"/>
          </w:tcPr>
          <w:p w:rsidR="00154AD1" w:rsidRPr="00C82F8B" w:rsidRDefault="00154AD1" w:rsidP="001811A7">
            <w:pPr>
              <w:rPr>
                <w:b/>
                <w:sz w:val="24"/>
                <w:szCs w:val="24"/>
              </w:rPr>
            </w:pPr>
            <w:r w:rsidRPr="00C82F8B">
              <w:rPr>
                <w:b/>
                <w:sz w:val="24"/>
                <w:szCs w:val="24"/>
              </w:rPr>
              <w:t>Opis programa</w:t>
            </w:r>
          </w:p>
        </w:tc>
        <w:tc>
          <w:tcPr>
            <w:tcW w:w="6628" w:type="dxa"/>
          </w:tcPr>
          <w:p w:rsidR="00154AD1" w:rsidRPr="003212E6" w:rsidRDefault="00154AD1" w:rsidP="003212E6">
            <w:pPr>
              <w:pStyle w:val="StandardWeb"/>
              <w:spacing w:before="0" w:beforeAutospacing="0" w:after="200" w:afterAutospacing="0"/>
              <w:jc w:val="both"/>
              <w:rPr>
                <w:rFonts w:asciiTheme="minorHAnsi" w:hAnsiTheme="minorHAnsi"/>
              </w:rPr>
            </w:pPr>
            <w:proofErr w:type="spellStart"/>
            <w:r w:rsidRPr="003212E6">
              <w:rPr>
                <w:rFonts w:asciiTheme="minorHAnsi" w:hAnsiTheme="minorHAnsi"/>
              </w:rPr>
              <w:t>Erasmus</w:t>
            </w:r>
            <w:proofErr w:type="spellEnd"/>
            <w:r w:rsidRPr="003212E6">
              <w:rPr>
                <w:rFonts w:asciiTheme="minorHAnsi" w:hAnsiTheme="minorHAnsi"/>
              </w:rPr>
              <w:t>+ najveći je program Europske unije za obrazovanje, osposobljavanje, mlade i sport te obuhvaća razdoblje od 2014. do 2020. godine. Obuhvaća sve europske i međunarodne programe i inicijative Europske unije u području obrazovanja (</w:t>
            </w:r>
            <w:hyperlink r:id="rId9" w:history="1">
              <w:r w:rsidRPr="003212E6">
                <w:rPr>
                  <w:rStyle w:val="Hiperveza"/>
                  <w:rFonts w:asciiTheme="minorHAnsi" w:hAnsiTheme="minorHAnsi"/>
                  <w:color w:val="auto"/>
                  <w:u w:val="none"/>
                </w:rPr>
                <w:t>opće obrazovanje</w:t>
              </w:r>
            </w:hyperlink>
            <w:r w:rsidRPr="003212E6">
              <w:rPr>
                <w:rFonts w:asciiTheme="minorHAnsi" w:hAnsiTheme="minorHAnsi"/>
              </w:rPr>
              <w:t xml:space="preserve">, </w:t>
            </w:r>
            <w:hyperlink r:id="rId10" w:history="1">
              <w:r w:rsidRPr="003212E6">
                <w:rPr>
                  <w:rStyle w:val="Hiperveza"/>
                  <w:rFonts w:asciiTheme="minorHAnsi" w:hAnsiTheme="minorHAnsi"/>
                  <w:color w:val="auto"/>
                  <w:u w:val="none"/>
                </w:rPr>
                <w:t>visoko obrazovanje</w:t>
              </w:r>
            </w:hyperlink>
            <w:r w:rsidRPr="003212E6">
              <w:rPr>
                <w:rFonts w:asciiTheme="minorHAnsi" w:hAnsiTheme="minorHAnsi"/>
              </w:rPr>
              <w:t xml:space="preserve">, </w:t>
            </w:r>
            <w:hyperlink r:id="rId11" w:history="1">
              <w:r w:rsidRPr="003212E6">
                <w:rPr>
                  <w:rStyle w:val="Hiperveza"/>
                  <w:rFonts w:asciiTheme="minorHAnsi" w:hAnsiTheme="minorHAnsi"/>
                  <w:color w:val="auto"/>
                  <w:u w:val="none"/>
                </w:rPr>
                <w:t>obrazovanje odraslih</w:t>
              </w:r>
            </w:hyperlink>
            <w:r w:rsidRPr="003212E6">
              <w:rPr>
                <w:rFonts w:asciiTheme="minorHAnsi" w:hAnsiTheme="minorHAnsi"/>
              </w:rPr>
              <w:t>), osposobljavanja (</w:t>
            </w:r>
            <w:hyperlink r:id="rId12" w:history="1">
              <w:r w:rsidRPr="003212E6">
                <w:rPr>
                  <w:rStyle w:val="Hiperveza"/>
                  <w:rFonts w:asciiTheme="minorHAnsi" w:hAnsiTheme="minorHAnsi"/>
                  <w:color w:val="auto"/>
                  <w:u w:val="none"/>
                </w:rPr>
                <w:t>strukovno obrazovanje i osposobljavanje</w:t>
              </w:r>
            </w:hyperlink>
            <w:r w:rsidRPr="003212E6">
              <w:rPr>
                <w:rFonts w:asciiTheme="minorHAnsi" w:hAnsiTheme="minorHAnsi"/>
              </w:rPr>
              <w:t xml:space="preserve">), </w:t>
            </w:r>
            <w:hyperlink r:id="rId13" w:history="1">
              <w:r w:rsidRPr="003212E6">
                <w:rPr>
                  <w:rStyle w:val="Hiperveza"/>
                  <w:rFonts w:asciiTheme="minorHAnsi" w:hAnsiTheme="minorHAnsi"/>
                  <w:color w:val="auto"/>
                  <w:u w:val="none"/>
                </w:rPr>
                <w:t xml:space="preserve">mladih </w:t>
              </w:r>
            </w:hyperlink>
            <w:r w:rsidRPr="003212E6">
              <w:rPr>
                <w:rFonts w:asciiTheme="minorHAnsi" w:hAnsiTheme="minorHAnsi"/>
              </w:rPr>
              <w:t xml:space="preserve">i </w:t>
            </w:r>
            <w:hyperlink r:id="rId14" w:history="1">
              <w:r w:rsidRPr="003212E6">
                <w:rPr>
                  <w:rStyle w:val="Hiperveza"/>
                  <w:rFonts w:asciiTheme="minorHAnsi" w:hAnsiTheme="minorHAnsi"/>
                  <w:color w:val="auto"/>
                  <w:u w:val="none"/>
                </w:rPr>
                <w:t>sporta</w:t>
              </w:r>
            </w:hyperlink>
            <w:r w:rsidRPr="003212E6">
              <w:rPr>
                <w:rFonts w:asciiTheme="minorHAnsi" w:hAnsiTheme="minorHAnsi"/>
              </w:rPr>
              <w:t>.</w:t>
            </w:r>
          </w:p>
          <w:p w:rsidR="00154AD1" w:rsidRPr="00C82F8B" w:rsidRDefault="00154AD1" w:rsidP="003212E6">
            <w:pPr>
              <w:pStyle w:val="StandardWeb"/>
              <w:spacing w:before="0" w:beforeAutospacing="0" w:after="200" w:afterAutospacing="0"/>
              <w:jc w:val="both"/>
              <w:rPr>
                <w:rFonts w:asciiTheme="minorHAnsi" w:hAnsiTheme="minorHAnsi"/>
              </w:rPr>
            </w:pPr>
            <w:proofErr w:type="spellStart"/>
            <w:r w:rsidRPr="003212E6">
              <w:rPr>
                <w:rFonts w:asciiTheme="minorHAnsi" w:hAnsiTheme="minorHAnsi"/>
              </w:rPr>
              <w:t>Erasmus</w:t>
            </w:r>
            <w:proofErr w:type="spellEnd"/>
            <w:r w:rsidRPr="003212E6">
              <w:rPr>
                <w:rFonts w:asciiTheme="minorHAnsi" w:hAnsiTheme="minorHAnsi"/>
              </w:rPr>
              <w:t xml:space="preserve">+ usmjeren je jačanju znanja i vještina te </w:t>
            </w:r>
            <w:proofErr w:type="spellStart"/>
            <w:r w:rsidRPr="003212E6">
              <w:rPr>
                <w:rFonts w:asciiTheme="minorHAnsi" w:hAnsiTheme="minorHAnsi"/>
              </w:rPr>
              <w:t>zapošljivosti</w:t>
            </w:r>
            <w:proofErr w:type="spellEnd"/>
            <w:r w:rsidRPr="003212E6">
              <w:rPr>
                <w:rFonts w:asciiTheme="minorHAnsi" w:hAnsiTheme="minorHAnsi"/>
              </w:rPr>
              <w:t xml:space="preserve"> europskih građana, kao i unaprjeđivanju obrazovanja, osposobljavanja te rada u području mladih i sporta. Posebno je usmjeren povezivanju obrazovanja, osposobljavanja i sektora mladih s poslovnim sektorom, te je otvoren za njihove zajedničke </w:t>
            </w:r>
            <w:r w:rsidRPr="00C82F8B">
              <w:rPr>
                <w:rFonts w:asciiTheme="minorHAnsi" w:hAnsiTheme="minorHAnsi"/>
              </w:rPr>
              <w:t>projekte.</w:t>
            </w:r>
          </w:p>
        </w:tc>
      </w:tr>
      <w:tr w:rsidR="00154AD1" w:rsidRPr="00C82F8B" w:rsidTr="003212E6">
        <w:trPr>
          <w:trHeight w:val="1983"/>
        </w:trPr>
        <w:tc>
          <w:tcPr>
            <w:tcW w:w="2660" w:type="dxa"/>
          </w:tcPr>
          <w:p w:rsidR="00154AD1" w:rsidRPr="00C82F8B" w:rsidRDefault="00154AD1" w:rsidP="001811A7">
            <w:pPr>
              <w:rPr>
                <w:b/>
                <w:sz w:val="24"/>
                <w:szCs w:val="24"/>
              </w:rPr>
            </w:pPr>
            <w:r w:rsidRPr="00C82F8B">
              <w:rPr>
                <w:b/>
                <w:sz w:val="24"/>
                <w:szCs w:val="24"/>
              </w:rPr>
              <w:t>Ciljevi programa</w:t>
            </w:r>
          </w:p>
        </w:tc>
        <w:tc>
          <w:tcPr>
            <w:tcW w:w="6628" w:type="dxa"/>
          </w:tcPr>
          <w:p w:rsidR="00154AD1" w:rsidRPr="00C82F8B" w:rsidRDefault="00154AD1" w:rsidP="003212E6">
            <w:pPr>
              <w:autoSpaceDE w:val="0"/>
              <w:autoSpaceDN w:val="0"/>
              <w:adjustRightInd w:val="0"/>
              <w:jc w:val="both"/>
              <w:rPr>
                <w:noProof/>
                <w:sz w:val="24"/>
                <w:szCs w:val="24"/>
              </w:rPr>
            </w:pPr>
            <w:r w:rsidRPr="00C82F8B">
              <w:rPr>
                <w:noProof/>
                <w:sz w:val="24"/>
                <w:szCs w:val="24"/>
              </w:rPr>
              <w:t>Glavni cilj programa Erasmus+ je doprinos ostvarenju Strategije Europa 2020 i strateških ciljeva za europsku suradnju u obrazovanju i stručnom usavršavanju, te se projektima koji se provode u okviru programa osigurava i potiče kvalitetan i održiv rast i edukacija kroz međunarodnu razmjenu iskustava i suradnju svih uključenih.</w:t>
            </w:r>
            <w:r w:rsidR="003212E6">
              <w:rPr>
                <w:noProof/>
                <w:sz w:val="24"/>
                <w:szCs w:val="24"/>
              </w:rPr>
              <w:t xml:space="preserve"> </w:t>
            </w:r>
            <w:r w:rsidRPr="00C82F8B">
              <w:rPr>
                <w:noProof/>
                <w:sz w:val="24"/>
                <w:szCs w:val="24"/>
              </w:rPr>
              <w:t>U projektu „The Tower of Expectations“ (Kula/ toranj očekivanja) definirano je nekoliko glavnih ciljeva, usklađenih s prioritetima Europske komisije za 2018.g. Jedan od njih je društvena i obrazovna vrijednost europske kulturne baštine (horizontalni prioritet), te kao dodatni prioritet, drugi cilj je promicanje usvajanja novih vještina i kompetencija. S obzirom na činjenicu da su sve škole partneri iz država čija se povijest ispreplitala, proučit će se utjecaj i zajedničke točke kako u prošlosti, tako i u sadašnjosti svih država sudionika.</w:t>
            </w:r>
          </w:p>
        </w:tc>
      </w:tr>
      <w:tr w:rsidR="00154AD1" w:rsidRPr="00C82F8B" w:rsidTr="003212E6">
        <w:trPr>
          <w:trHeight w:val="398"/>
        </w:trPr>
        <w:tc>
          <w:tcPr>
            <w:tcW w:w="2660" w:type="dxa"/>
          </w:tcPr>
          <w:p w:rsidR="00154AD1" w:rsidRPr="00C82F8B" w:rsidRDefault="00154AD1" w:rsidP="001811A7">
            <w:pPr>
              <w:rPr>
                <w:b/>
                <w:sz w:val="24"/>
                <w:szCs w:val="24"/>
              </w:rPr>
            </w:pPr>
            <w:r w:rsidRPr="00C82F8B">
              <w:rPr>
                <w:b/>
                <w:sz w:val="24"/>
                <w:szCs w:val="24"/>
              </w:rPr>
              <w:t>Pokazatelj rezultata</w:t>
            </w:r>
          </w:p>
        </w:tc>
        <w:tc>
          <w:tcPr>
            <w:tcW w:w="6628" w:type="dxa"/>
          </w:tcPr>
          <w:p w:rsidR="00154AD1" w:rsidRPr="00C82F8B" w:rsidRDefault="00154AD1" w:rsidP="001811A7">
            <w:pPr>
              <w:rPr>
                <w:sz w:val="24"/>
                <w:szCs w:val="24"/>
              </w:rPr>
            </w:pPr>
            <w:r>
              <w:rPr>
                <w:sz w:val="24"/>
                <w:szCs w:val="24"/>
              </w:rPr>
              <w:t>Povećanje broja</w:t>
            </w:r>
            <w:r w:rsidRPr="00C82F8B">
              <w:rPr>
                <w:sz w:val="24"/>
                <w:szCs w:val="24"/>
              </w:rPr>
              <w:t xml:space="preserve"> odgajatelja/stručnih suradnika </w:t>
            </w:r>
            <w:r>
              <w:rPr>
                <w:sz w:val="24"/>
                <w:szCs w:val="24"/>
              </w:rPr>
              <w:t xml:space="preserve">uključenih </w:t>
            </w:r>
            <w:r w:rsidRPr="00C82F8B">
              <w:rPr>
                <w:sz w:val="24"/>
                <w:szCs w:val="24"/>
              </w:rPr>
              <w:t>u projekt</w:t>
            </w:r>
          </w:p>
        </w:tc>
      </w:tr>
      <w:tr w:rsidR="00154AD1" w:rsidRPr="00C82F8B" w:rsidTr="003212E6">
        <w:trPr>
          <w:trHeight w:val="1849"/>
        </w:trPr>
        <w:tc>
          <w:tcPr>
            <w:tcW w:w="2660" w:type="dxa"/>
          </w:tcPr>
          <w:p w:rsidR="00154AD1" w:rsidRPr="00C82F8B" w:rsidRDefault="00154AD1" w:rsidP="001811A7">
            <w:pPr>
              <w:rPr>
                <w:b/>
                <w:sz w:val="24"/>
                <w:szCs w:val="24"/>
              </w:rPr>
            </w:pPr>
            <w:r w:rsidRPr="00C82F8B">
              <w:rPr>
                <w:b/>
                <w:sz w:val="24"/>
                <w:szCs w:val="24"/>
              </w:rPr>
              <w:t>Obrazloženje</w:t>
            </w:r>
          </w:p>
        </w:tc>
        <w:tc>
          <w:tcPr>
            <w:tcW w:w="6628" w:type="dxa"/>
          </w:tcPr>
          <w:p w:rsidR="00154AD1" w:rsidRPr="00F42EF9" w:rsidRDefault="00154AD1" w:rsidP="001811A7">
            <w:pPr>
              <w:rPr>
                <w:sz w:val="24"/>
                <w:szCs w:val="24"/>
              </w:rPr>
            </w:pPr>
            <w:r w:rsidRPr="00F42EF9">
              <w:rPr>
                <w:color w:val="000000"/>
                <w:sz w:val="24"/>
                <w:szCs w:val="24"/>
                <w:lang w:eastAsia="hr-HR"/>
              </w:rPr>
              <w:t xml:space="preserve">U 2020. godini planirane su dvije mobilnosti u zemlje partnere. U </w:t>
            </w:r>
            <w:r>
              <w:rPr>
                <w:color w:val="000000"/>
                <w:sz w:val="24"/>
                <w:szCs w:val="24"/>
                <w:lang w:eastAsia="hr-HR"/>
              </w:rPr>
              <w:t>ožujku</w:t>
            </w:r>
            <w:r w:rsidRPr="00F42EF9">
              <w:rPr>
                <w:color w:val="000000"/>
                <w:sz w:val="24"/>
                <w:szCs w:val="24"/>
                <w:lang w:eastAsia="hr-HR"/>
              </w:rPr>
              <w:t xml:space="preserve"> će četiri stručna suradnika/odgajatelja posjetiti školu „Paola </w:t>
            </w:r>
            <w:proofErr w:type="spellStart"/>
            <w:r w:rsidRPr="00F42EF9">
              <w:rPr>
                <w:color w:val="000000"/>
                <w:sz w:val="24"/>
                <w:szCs w:val="24"/>
                <w:lang w:eastAsia="hr-HR"/>
              </w:rPr>
              <w:t>Di</w:t>
            </w:r>
            <w:proofErr w:type="spellEnd"/>
            <w:r w:rsidRPr="00F42EF9">
              <w:rPr>
                <w:color w:val="000000"/>
                <w:sz w:val="24"/>
                <w:szCs w:val="24"/>
                <w:lang w:eastAsia="hr-HR"/>
              </w:rPr>
              <w:t xml:space="preserve"> </w:t>
            </w:r>
            <w:proofErr w:type="spellStart"/>
            <w:r w:rsidRPr="00F42EF9">
              <w:rPr>
                <w:color w:val="000000"/>
                <w:sz w:val="24"/>
                <w:szCs w:val="24"/>
                <w:lang w:eastAsia="hr-HR"/>
              </w:rPr>
              <w:t>Rovigo</w:t>
            </w:r>
            <w:proofErr w:type="spellEnd"/>
            <w:r w:rsidRPr="00F42EF9">
              <w:rPr>
                <w:color w:val="000000"/>
                <w:sz w:val="24"/>
                <w:szCs w:val="24"/>
                <w:lang w:eastAsia="hr-HR"/>
              </w:rPr>
              <w:t xml:space="preserve">“ na sjeveru Italije, te u </w:t>
            </w:r>
            <w:r>
              <w:rPr>
                <w:color w:val="000000"/>
                <w:sz w:val="24"/>
                <w:szCs w:val="24"/>
                <w:lang w:eastAsia="hr-HR"/>
              </w:rPr>
              <w:t>lipnju</w:t>
            </w:r>
            <w:r w:rsidRPr="00F42EF9">
              <w:rPr>
                <w:color w:val="000000"/>
                <w:sz w:val="24"/>
                <w:szCs w:val="24"/>
                <w:lang w:eastAsia="hr-HR"/>
              </w:rPr>
              <w:t xml:space="preserve"> školu „CEIP </w:t>
            </w:r>
            <w:proofErr w:type="spellStart"/>
            <w:r w:rsidRPr="00F42EF9">
              <w:rPr>
                <w:color w:val="000000"/>
                <w:sz w:val="24"/>
                <w:szCs w:val="24"/>
                <w:lang w:eastAsia="hr-HR"/>
              </w:rPr>
              <w:t>Melcior</w:t>
            </w:r>
            <w:proofErr w:type="spellEnd"/>
            <w:r w:rsidRPr="00F42EF9">
              <w:rPr>
                <w:color w:val="000000"/>
                <w:sz w:val="24"/>
                <w:szCs w:val="24"/>
                <w:lang w:eastAsia="hr-HR"/>
              </w:rPr>
              <w:t xml:space="preserve"> </w:t>
            </w:r>
            <w:proofErr w:type="spellStart"/>
            <w:r w:rsidRPr="00F42EF9">
              <w:rPr>
                <w:color w:val="000000"/>
                <w:sz w:val="24"/>
                <w:szCs w:val="24"/>
                <w:lang w:eastAsia="hr-HR"/>
              </w:rPr>
              <w:t>Rossello</w:t>
            </w:r>
            <w:proofErr w:type="spellEnd"/>
            <w:r w:rsidRPr="00F42EF9">
              <w:rPr>
                <w:color w:val="000000"/>
                <w:sz w:val="24"/>
                <w:szCs w:val="24"/>
                <w:lang w:eastAsia="hr-HR"/>
              </w:rPr>
              <w:t xml:space="preserve"> i </w:t>
            </w:r>
            <w:proofErr w:type="spellStart"/>
            <w:r w:rsidRPr="00F42EF9">
              <w:rPr>
                <w:color w:val="000000"/>
                <w:sz w:val="24"/>
                <w:szCs w:val="24"/>
                <w:lang w:eastAsia="hr-HR"/>
              </w:rPr>
              <w:t>Simonet</w:t>
            </w:r>
            <w:proofErr w:type="spellEnd"/>
            <w:r w:rsidRPr="00F42EF9">
              <w:rPr>
                <w:color w:val="000000"/>
                <w:sz w:val="24"/>
                <w:szCs w:val="24"/>
                <w:lang w:eastAsia="hr-HR"/>
              </w:rPr>
              <w:t xml:space="preserve">“ u gradu Santa Maria na otoku </w:t>
            </w:r>
            <w:proofErr w:type="spellStart"/>
            <w:r w:rsidRPr="00F42EF9">
              <w:rPr>
                <w:color w:val="000000"/>
                <w:sz w:val="24"/>
                <w:szCs w:val="24"/>
                <w:lang w:eastAsia="hr-HR"/>
              </w:rPr>
              <w:t>Mallorca</w:t>
            </w:r>
            <w:proofErr w:type="spellEnd"/>
            <w:r w:rsidRPr="00F42EF9">
              <w:rPr>
                <w:color w:val="000000"/>
                <w:sz w:val="24"/>
                <w:szCs w:val="24"/>
                <w:lang w:eastAsia="hr-HR"/>
              </w:rPr>
              <w:t xml:space="preserve"> gdje će kroz međunarodnu razmjenu iskustava poticati kvalitetan i održiv rast te promicati usvajanje novih vještina i kompetencija</w:t>
            </w:r>
          </w:p>
        </w:tc>
      </w:tr>
    </w:tbl>
    <w:p w:rsidR="00154AD1" w:rsidRDefault="00154AD1" w:rsidP="001811A7"/>
    <w:p w:rsidR="00996C08" w:rsidRDefault="00996C08" w:rsidP="001811A7"/>
    <w:tbl>
      <w:tblPr>
        <w:tblStyle w:val="Reetkatablice"/>
        <w:tblW w:w="0" w:type="auto"/>
        <w:tblLook w:val="04A0" w:firstRow="1" w:lastRow="0" w:firstColumn="1" w:lastColumn="0" w:noHBand="0" w:noVBand="1"/>
      </w:tblPr>
      <w:tblGrid>
        <w:gridCol w:w="3227"/>
        <w:gridCol w:w="6061"/>
      </w:tblGrid>
      <w:tr w:rsidR="00154AD1" w:rsidRPr="003B17EA" w:rsidTr="003212E6">
        <w:tc>
          <w:tcPr>
            <w:tcW w:w="9288" w:type="dxa"/>
            <w:gridSpan w:val="2"/>
          </w:tcPr>
          <w:p w:rsidR="00154AD1" w:rsidRPr="00D50054" w:rsidRDefault="00154AD1" w:rsidP="001811A7">
            <w:pPr>
              <w:rPr>
                <w:rFonts w:ascii="Calibri" w:hAnsi="Calibri" w:cs="Calibri"/>
                <w:b/>
                <w:sz w:val="24"/>
                <w:szCs w:val="24"/>
              </w:rPr>
            </w:pPr>
            <w:r w:rsidRPr="00D50054">
              <w:rPr>
                <w:rFonts w:ascii="Calibri" w:hAnsi="Calibri" w:cs="Calibri"/>
                <w:b/>
                <w:sz w:val="24"/>
                <w:szCs w:val="24"/>
              </w:rPr>
              <w:lastRenderedPageBreak/>
              <w:t xml:space="preserve">Proračunski korisnik: </w:t>
            </w:r>
            <w:r w:rsidRPr="00D50054">
              <w:rPr>
                <w:rFonts w:ascii="Calibri" w:hAnsi="Calibri" w:cs="Calibri"/>
                <w:sz w:val="24"/>
                <w:szCs w:val="24"/>
                <w:u w:val="single"/>
              </w:rPr>
              <w:t>28</w:t>
            </w:r>
            <w:r>
              <w:rPr>
                <w:rFonts w:ascii="Calibri" w:hAnsi="Calibri" w:cs="Calibri"/>
                <w:sz w:val="24"/>
                <w:szCs w:val="24"/>
                <w:u w:val="single"/>
              </w:rPr>
              <w:t xml:space="preserve">411 </w:t>
            </w:r>
            <w:r w:rsidRPr="00D50054">
              <w:rPr>
                <w:rFonts w:ascii="Calibri" w:hAnsi="Calibri" w:cs="Calibri"/>
                <w:b/>
                <w:sz w:val="24"/>
                <w:szCs w:val="24"/>
              </w:rPr>
              <w:t>Gradsk</w:t>
            </w:r>
            <w:r>
              <w:rPr>
                <w:rFonts w:ascii="Calibri" w:hAnsi="Calibri" w:cs="Calibri"/>
                <w:b/>
                <w:sz w:val="24"/>
                <w:szCs w:val="24"/>
              </w:rPr>
              <w:t xml:space="preserve">a galerija </w:t>
            </w:r>
            <w:proofErr w:type="spellStart"/>
            <w:r>
              <w:rPr>
                <w:rFonts w:ascii="Calibri" w:hAnsi="Calibri" w:cs="Calibri"/>
                <w:b/>
                <w:sz w:val="24"/>
                <w:szCs w:val="24"/>
              </w:rPr>
              <w:t>Striegl</w:t>
            </w:r>
            <w:proofErr w:type="spellEnd"/>
          </w:p>
        </w:tc>
      </w:tr>
      <w:tr w:rsidR="00154AD1" w:rsidRPr="003B17EA" w:rsidTr="003212E6">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NAZIV PROGRAMA</w:t>
            </w:r>
          </w:p>
        </w:tc>
        <w:tc>
          <w:tcPr>
            <w:tcW w:w="6061" w:type="dxa"/>
          </w:tcPr>
          <w:p w:rsidR="00154AD1" w:rsidRPr="00D50054" w:rsidRDefault="00154AD1" w:rsidP="001811A7">
            <w:pPr>
              <w:rPr>
                <w:rFonts w:ascii="Calibri" w:hAnsi="Calibri" w:cs="Calibri"/>
                <w:sz w:val="24"/>
                <w:szCs w:val="24"/>
              </w:rPr>
            </w:pPr>
            <w:r w:rsidRPr="00D50054">
              <w:rPr>
                <w:rFonts w:ascii="Calibri" w:hAnsi="Calibri" w:cs="Calibri"/>
                <w:sz w:val="24"/>
                <w:szCs w:val="24"/>
              </w:rPr>
              <w:t>1002 DJELATNOST U KULTURI</w:t>
            </w:r>
          </w:p>
        </w:tc>
      </w:tr>
      <w:tr w:rsidR="00154AD1" w:rsidRPr="003B17EA" w:rsidTr="003212E6">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Regulatorni okvir</w:t>
            </w:r>
          </w:p>
        </w:tc>
        <w:tc>
          <w:tcPr>
            <w:tcW w:w="6061" w:type="dxa"/>
          </w:tcPr>
          <w:p w:rsidR="00154AD1" w:rsidRPr="00D50054" w:rsidRDefault="00154AD1" w:rsidP="001811A7">
            <w:pPr>
              <w:rPr>
                <w:rFonts w:ascii="Calibri" w:hAnsi="Calibri" w:cs="Calibri"/>
                <w:sz w:val="24"/>
                <w:szCs w:val="24"/>
              </w:rPr>
            </w:pPr>
            <w:r w:rsidRPr="00D50054">
              <w:rPr>
                <w:rFonts w:ascii="Calibri" w:hAnsi="Calibri" w:cs="Calibri"/>
                <w:sz w:val="24"/>
                <w:szCs w:val="24"/>
              </w:rPr>
              <w:t>Zakon o muzejima</w:t>
            </w:r>
          </w:p>
          <w:p w:rsidR="00154AD1" w:rsidRPr="00D50054" w:rsidRDefault="00154AD1" w:rsidP="001811A7">
            <w:pPr>
              <w:rPr>
                <w:rFonts w:ascii="Calibri" w:hAnsi="Calibri" w:cs="Calibri"/>
                <w:sz w:val="24"/>
                <w:szCs w:val="24"/>
              </w:rPr>
            </w:pPr>
            <w:r w:rsidRPr="00D50054">
              <w:rPr>
                <w:rFonts w:ascii="Calibri" w:hAnsi="Calibri" w:cs="Calibri"/>
                <w:sz w:val="24"/>
                <w:szCs w:val="24"/>
              </w:rPr>
              <w:t>Statut Gradsk</w:t>
            </w:r>
            <w:r>
              <w:rPr>
                <w:rFonts w:ascii="Calibri" w:hAnsi="Calibri" w:cs="Calibri"/>
                <w:sz w:val="24"/>
                <w:szCs w:val="24"/>
              </w:rPr>
              <w:t xml:space="preserve">e galerije </w:t>
            </w:r>
            <w:proofErr w:type="spellStart"/>
            <w:r>
              <w:rPr>
                <w:rFonts w:ascii="Calibri" w:hAnsi="Calibri" w:cs="Calibri"/>
                <w:sz w:val="24"/>
                <w:szCs w:val="24"/>
              </w:rPr>
              <w:t>Striegl</w:t>
            </w:r>
            <w:proofErr w:type="spellEnd"/>
            <w:r>
              <w:rPr>
                <w:rFonts w:ascii="Calibri" w:hAnsi="Calibri" w:cs="Calibri"/>
                <w:sz w:val="24"/>
                <w:szCs w:val="24"/>
              </w:rPr>
              <w:t xml:space="preserve"> </w:t>
            </w:r>
          </w:p>
        </w:tc>
      </w:tr>
      <w:tr w:rsidR="00154AD1" w:rsidRPr="003B17EA" w:rsidTr="003212E6">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Opis programa</w:t>
            </w:r>
          </w:p>
        </w:tc>
        <w:tc>
          <w:tcPr>
            <w:tcW w:w="6061" w:type="dxa"/>
          </w:tcPr>
          <w:p w:rsidR="00154AD1" w:rsidRPr="00D50054" w:rsidRDefault="00154AD1" w:rsidP="001811A7">
            <w:pPr>
              <w:rPr>
                <w:rFonts w:ascii="Calibri" w:hAnsi="Calibri" w:cs="Calibri"/>
                <w:sz w:val="24"/>
                <w:szCs w:val="24"/>
              </w:rPr>
            </w:pPr>
            <w:r w:rsidRPr="00D50054">
              <w:rPr>
                <w:rFonts w:ascii="Calibri" w:hAnsi="Calibri" w:cs="Calibri"/>
                <w:sz w:val="24"/>
                <w:szCs w:val="24"/>
              </w:rPr>
              <w:t>A10000</w:t>
            </w:r>
            <w:r>
              <w:rPr>
                <w:rFonts w:ascii="Calibri" w:hAnsi="Calibri" w:cs="Calibri"/>
                <w:sz w:val="24"/>
                <w:szCs w:val="24"/>
              </w:rPr>
              <w:t xml:space="preserve">7 Stručno </w:t>
            </w:r>
            <w:r w:rsidRPr="00D50054">
              <w:rPr>
                <w:rFonts w:ascii="Calibri" w:hAnsi="Calibri" w:cs="Calibri"/>
                <w:sz w:val="24"/>
                <w:szCs w:val="24"/>
              </w:rPr>
              <w:t xml:space="preserve"> i administrativno tehničko osoblje</w:t>
            </w:r>
          </w:p>
          <w:p w:rsidR="00154AD1" w:rsidRPr="00D50054" w:rsidRDefault="00154AD1" w:rsidP="001811A7">
            <w:pPr>
              <w:rPr>
                <w:rFonts w:ascii="Calibri" w:hAnsi="Calibri" w:cs="Calibri"/>
                <w:sz w:val="24"/>
                <w:szCs w:val="24"/>
              </w:rPr>
            </w:pPr>
            <w:r w:rsidRPr="00D50054">
              <w:rPr>
                <w:rFonts w:ascii="Calibri" w:hAnsi="Calibri" w:cs="Calibri"/>
                <w:sz w:val="24"/>
                <w:szCs w:val="24"/>
              </w:rPr>
              <w:t>A10000</w:t>
            </w:r>
            <w:r>
              <w:rPr>
                <w:rFonts w:ascii="Calibri" w:hAnsi="Calibri" w:cs="Calibri"/>
                <w:sz w:val="24"/>
                <w:szCs w:val="24"/>
              </w:rPr>
              <w:t xml:space="preserve">8 </w:t>
            </w:r>
            <w:r w:rsidRPr="00D50054">
              <w:rPr>
                <w:rFonts w:ascii="Calibri" w:hAnsi="Calibri" w:cs="Calibri"/>
                <w:sz w:val="24"/>
                <w:szCs w:val="24"/>
              </w:rPr>
              <w:t xml:space="preserve">Materijalno poslovanje </w:t>
            </w:r>
          </w:p>
          <w:p w:rsidR="00154AD1" w:rsidRPr="00D50054" w:rsidRDefault="00154AD1" w:rsidP="001811A7">
            <w:pPr>
              <w:rPr>
                <w:rFonts w:ascii="Calibri" w:hAnsi="Calibri" w:cs="Calibri"/>
                <w:sz w:val="24"/>
                <w:szCs w:val="24"/>
              </w:rPr>
            </w:pPr>
            <w:r w:rsidRPr="00D50054">
              <w:rPr>
                <w:rFonts w:ascii="Calibri" w:hAnsi="Calibri" w:cs="Calibri"/>
                <w:sz w:val="24"/>
                <w:szCs w:val="24"/>
              </w:rPr>
              <w:t>A10001</w:t>
            </w:r>
            <w:r>
              <w:rPr>
                <w:rFonts w:ascii="Calibri" w:hAnsi="Calibri" w:cs="Calibri"/>
                <w:sz w:val="24"/>
                <w:szCs w:val="24"/>
              </w:rPr>
              <w:t>3 Galerijska i izdavačka</w:t>
            </w:r>
            <w:r w:rsidRPr="00D50054">
              <w:rPr>
                <w:rFonts w:ascii="Calibri" w:hAnsi="Calibri" w:cs="Calibri"/>
                <w:sz w:val="24"/>
                <w:szCs w:val="24"/>
              </w:rPr>
              <w:t xml:space="preserve"> djelatnost</w:t>
            </w:r>
          </w:p>
        </w:tc>
      </w:tr>
      <w:tr w:rsidR="00154AD1" w:rsidRPr="003B17EA" w:rsidTr="003212E6">
        <w:tc>
          <w:tcPr>
            <w:tcW w:w="3227" w:type="dxa"/>
          </w:tcPr>
          <w:p w:rsidR="00154AD1" w:rsidRPr="00D50054" w:rsidRDefault="00154AD1" w:rsidP="001811A7">
            <w:pPr>
              <w:rPr>
                <w:rFonts w:ascii="Calibri" w:hAnsi="Calibri" w:cs="Calibri"/>
                <w:b/>
                <w:sz w:val="24"/>
                <w:szCs w:val="24"/>
              </w:rPr>
            </w:pPr>
            <w:r w:rsidRPr="00D50054">
              <w:rPr>
                <w:rFonts w:ascii="Calibri" w:hAnsi="Calibri" w:cs="Calibri"/>
                <w:b/>
                <w:sz w:val="24"/>
                <w:szCs w:val="24"/>
              </w:rPr>
              <w:t>Ciljevi programa</w:t>
            </w:r>
          </w:p>
        </w:tc>
        <w:tc>
          <w:tcPr>
            <w:tcW w:w="6061" w:type="dxa"/>
          </w:tcPr>
          <w:p w:rsidR="00154AD1" w:rsidRPr="00113E23" w:rsidRDefault="00154AD1" w:rsidP="003212E6">
            <w:pPr>
              <w:pStyle w:val="Bezproreda"/>
              <w:spacing w:after="200"/>
              <w:jc w:val="both"/>
              <w:rPr>
                <w:rFonts w:ascii="Calibri" w:hAnsi="Calibri" w:cs="Calibri"/>
                <w:sz w:val="24"/>
                <w:szCs w:val="24"/>
              </w:rPr>
            </w:pPr>
            <w:r w:rsidRPr="00113E23">
              <w:rPr>
                <w:rFonts w:ascii="Calibri" w:hAnsi="Calibri" w:cs="Calibri"/>
                <w:sz w:val="24"/>
                <w:szCs w:val="24"/>
              </w:rPr>
              <w:t>Približiti</w:t>
            </w:r>
            <w:r>
              <w:rPr>
                <w:rFonts w:ascii="Calibri" w:hAnsi="Calibri" w:cs="Calibri"/>
                <w:sz w:val="24"/>
                <w:szCs w:val="24"/>
              </w:rPr>
              <w:t xml:space="preserve"> javnosti memorijalnu Zbirku </w:t>
            </w:r>
            <w:proofErr w:type="spellStart"/>
            <w:r>
              <w:rPr>
                <w:rFonts w:ascii="Calibri" w:hAnsi="Calibri" w:cs="Calibri"/>
                <w:sz w:val="24"/>
                <w:szCs w:val="24"/>
              </w:rPr>
              <w:t>Striegl</w:t>
            </w:r>
            <w:proofErr w:type="spellEnd"/>
            <w:r>
              <w:rPr>
                <w:rFonts w:ascii="Calibri" w:hAnsi="Calibri" w:cs="Calibri"/>
                <w:sz w:val="24"/>
                <w:szCs w:val="24"/>
              </w:rPr>
              <w:t xml:space="preserve"> iz fundusa Galerije kao i opus Slave </w:t>
            </w:r>
            <w:proofErr w:type="spellStart"/>
            <w:r>
              <w:rPr>
                <w:rFonts w:ascii="Calibri" w:hAnsi="Calibri" w:cs="Calibri"/>
                <w:sz w:val="24"/>
                <w:szCs w:val="24"/>
              </w:rPr>
              <w:t>Striegla</w:t>
            </w:r>
            <w:proofErr w:type="spellEnd"/>
            <w:r>
              <w:rPr>
                <w:rFonts w:ascii="Calibri" w:hAnsi="Calibri" w:cs="Calibri"/>
                <w:sz w:val="24"/>
                <w:szCs w:val="24"/>
              </w:rPr>
              <w:t xml:space="preserve"> kroz izložbe, radionice i predavanja. Približiti građanima rad i djela umjetnika koji djeluju na našem području kao i različite oblike suvremene umjetničke prakse te razvijanje međunarodnih suradnji. Uspostaviti što kvalitetniju suradnju s građanima (usmjerenu svim dobnim skupinama) kao i obrazovnim institucijama na području grada Siska te što veću vidljivost galerijskih programa u lokalnom i državnom kontekstu.</w:t>
            </w:r>
          </w:p>
        </w:tc>
      </w:tr>
      <w:tr w:rsidR="00154AD1" w:rsidRPr="003B17EA" w:rsidTr="003212E6">
        <w:tc>
          <w:tcPr>
            <w:tcW w:w="3227" w:type="dxa"/>
          </w:tcPr>
          <w:p w:rsidR="00154AD1" w:rsidRPr="00D50054" w:rsidRDefault="00154AD1" w:rsidP="001811A7">
            <w:pPr>
              <w:rPr>
                <w:rFonts w:ascii="Calibri" w:hAnsi="Calibri" w:cs="Calibri"/>
                <w:b/>
                <w:sz w:val="24"/>
                <w:szCs w:val="24"/>
              </w:rPr>
            </w:pPr>
            <w:r w:rsidRPr="00D50054">
              <w:rPr>
                <w:rFonts w:ascii="Calibri" w:hAnsi="Calibri" w:cs="Calibri"/>
                <w:b/>
                <w:sz w:val="24"/>
                <w:szCs w:val="24"/>
              </w:rPr>
              <w:t>Planirana sredstva za provedbu</w:t>
            </w:r>
          </w:p>
        </w:tc>
        <w:tc>
          <w:tcPr>
            <w:tcW w:w="6061" w:type="dxa"/>
          </w:tcPr>
          <w:p w:rsidR="00154AD1" w:rsidRPr="0044658D" w:rsidRDefault="00154AD1" w:rsidP="001811A7">
            <w:pPr>
              <w:jc w:val="both"/>
              <w:rPr>
                <w:rFonts w:ascii="Calibri" w:hAnsi="Calibri" w:cs="Calibri"/>
                <w:sz w:val="24"/>
                <w:szCs w:val="24"/>
              </w:rPr>
            </w:pPr>
            <w:r>
              <w:rPr>
                <w:rFonts w:ascii="Calibri" w:hAnsi="Calibri" w:cs="Calibri"/>
                <w:sz w:val="24"/>
                <w:szCs w:val="24"/>
              </w:rPr>
              <w:t>1.000.000,00</w:t>
            </w:r>
            <w:r w:rsidR="003212E6">
              <w:rPr>
                <w:rFonts w:ascii="Calibri" w:hAnsi="Calibri" w:cs="Calibri"/>
                <w:sz w:val="24"/>
                <w:szCs w:val="24"/>
              </w:rPr>
              <w:t xml:space="preserve"> kn</w:t>
            </w:r>
          </w:p>
        </w:tc>
      </w:tr>
      <w:tr w:rsidR="00154AD1" w:rsidRPr="003B17EA" w:rsidTr="003212E6">
        <w:tc>
          <w:tcPr>
            <w:tcW w:w="3227" w:type="dxa"/>
          </w:tcPr>
          <w:p w:rsidR="00154AD1" w:rsidRPr="00D50054" w:rsidRDefault="00154AD1" w:rsidP="001811A7">
            <w:pPr>
              <w:rPr>
                <w:rFonts w:ascii="Calibri" w:hAnsi="Calibri" w:cs="Calibri"/>
                <w:b/>
                <w:sz w:val="24"/>
                <w:szCs w:val="24"/>
              </w:rPr>
            </w:pPr>
            <w:r w:rsidRPr="00D50054">
              <w:rPr>
                <w:rFonts w:ascii="Calibri" w:hAnsi="Calibri" w:cs="Calibri"/>
                <w:b/>
                <w:sz w:val="24"/>
                <w:szCs w:val="24"/>
              </w:rPr>
              <w:t>Pokazatelj rezultata</w:t>
            </w:r>
          </w:p>
        </w:tc>
        <w:tc>
          <w:tcPr>
            <w:tcW w:w="6061" w:type="dxa"/>
          </w:tcPr>
          <w:p w:rsidR="00154AD1" w:rsidRPr="00D50054" w:rsidRDefault="00154AD1" w:rsidP="001811A7">
            <w:pPr>
              <w:jc w:val="both"/>
              <w:rPr>
                <w:rFonts w:ascii="Calibri" w:hAnsi="Calibri" w:cs="Calibri"/>
                <w:sz w:val="24"/>
                <w:szCs w:val="24"/>
              </w:rPr>
            </w:pPr>
            <w:r w:rsidRPr="00D50054">
              <w:rPr>
                <w:rFonts w:ascii="Calibri" w:hAnsi="Calibri" w:cs="Calibri"/>
                <w:sz w:val="24"/>
                <w:szCs w:val="24"/>
              </w:rPr>
              <w:t>Normalno funkcioniranje ustanove</w:t>
            </w:r>
            <w:r>
              <w:rPr>
                <w:rFonts w:ascii="Calibri" w:hAnsi="Calibri" w:cs="Calibri"/>
                <w:sz w:val="24"/>
                <w:szCs w:val="24"/>
              </w:rPr>
              <w:t xml:space="preserve"> u skladu s muzejskim i galerijskim standardima. Uređenje i održavanje izložbenog i radnog prostora galerije.</w:t>
            </w:r>
            <w:r w:rsidR="003212E6">
              <w:rPr>
                <w:rFonts w:ascii="Calibri" w:hAnsi="Calibri" w:cs="Calibri"/>
                <w:sz w:val="24"/>
                <w:szCs w:val="24"/>
              </w:rPr>
              <w:t xml:space="preserve"> </w:t>
            </w:r>
            <w:r>
              <w:rPr>
                <w:rFonts w:ascii="Calibri" w:hAnsi="Calibri" w:cs="Calibri"/>
                <w:sz w:val="24"/>
                <w:szCs w:val="24"/>
              </w:rPr>
              <w:t xml:space="preserve">Uspješna suradnja s umjetnicima i stručnim suradnicima na lokalnoj razini, regionalnoj i državnoj razini te uspješna realizacija izložbenih i popratnih programskih aktivnosti. </w:t>
            </w:r>
          </w:p>
        </w:tc>
      </w:tr>
      <w:tr w:rsidR="00154AD1" w:rsidRPr="003B17EA" w:rsidTr="003212E6">
        <w:tc>
          <w:tcPr>
            <w:tcW w:w="3227" w:type="dxa"/>
          </w:tcPr>
          <w:p w:rsidR="00154AD1" w:rsidRPr="00D50054" w:rsidRDefault="00154AD1" w:rsidP="001811A7">
            <w:pPr>
              <w:rPr>
                <w:rFonts w:ascii="Calibri" w:hAnsi="Calibri" w:cs="Calibri"/>
                <w:b/>
                <w:sz w:val="24"/>
                <w:szCs w:val="24"/>
              </w:rPr>
            </w:pPr>
            <w:r w:rsidRPr="00D50054">
              <w:rPr>
                <w:rFonts w:ascii="Calibri" w:hAnsi="Calibri" w:cs="Calibri"/>
                <w:b/>
                <w:sz w:val="24"/>
                <w:szCs w:val="24"/>
              </w:rPr>
              <w:t>Obrazloženje</w:t>
            </w:r>
          </w:p>
        </w:tc>
        <w:tc>
          <w:tcPr>
            <w:tcW w:w="6061" w:type="dxa"/>
          </w:tcPr>
          <w:p w:rsidR="00154AD1" w:rsidRPr="0044658D" w:rsidRDefault="00154AD1" w:rsidP="001811A7">
            <w:pPr>
              <w:pStyle w:val="Bezproreda"/>
              <w:spacing w:after="200"/>
              <w:rPr>
                <w:rFonts w:ascii="Calibri" w:hAnsi="Calibri" w:cs="Calibri"/>
                <w:sz w:val="24"/>
                <w:szCs w:val="24"/>
              </w:rPr>
            </w:pPr>
            <w:r w:rsidRPr="0044658D">
              <w:rPr>
                <w:rFonts w:ascii="Calibri" w:hAnsi="Calibri" w:cs="Calibri"/>
                <w:sz w:val="24"/>
                <w:szCs w:val="24"/>
              </w:rPr>
              <w:t>Gradsk</w:t>
            </w:r>
            <w:r>
              <w:rPr>
                <w:rFonts w:ascii="Calibri" w:hAnsi="Calibri" w:cs="Calibri"/>
                <w:sz w:val="24"/>
                <w:szCs w:val="24"/>
              </w:rPr>
              <w:t xml:space="preserve">a galerija </w:t>
            </w:r>
            <w:proofErr w:type="spellStart"/>
            <w:r>
              <w:rPr>
                <w:rFonts w:ascii="Calibri" w:hAnsi="Calibri" w:cs="Calibri"/>
                <w:sz w:val="24"/>
                <w:szCs w:val="24"/>
              </w:rPr>
              <w:t>Striegl</w:t>
            </w:r>
            <w:proofErr w:type="spellEnd"/>
            <w:r w:rsidRPr="0044658D">
              <w:rPr>
                <w:rFonts w:ascii="Calibri" w:hAnsi="Calibri" w:cs="Calibri"/>
                <w:sz w:val="24"/>
                <w:szCs w:val="24"/>
              </w:rPr>
              <w:t xml:space="preserve"> </w:t>
            </w:r>
            <w:r>
              <w:rPr>
                <w:rFonts w:ascii="Calibri" w:hAnsi="Calibri" w:cs="Calibri"/>
                <w:sz w:val="24"/>
                <w:szCs w:val="24"/>
              </w:rPr>
              <w:t xml:space="preserve">će tijekom 2020. godine </w:t>
            </w:r>
            <w:r w:rsidRPr="0044658D">
              <w:rPr>
                <w:rFonts w:ascii="Calibri" w:hAnsi="Calibri" w:cs="Calibri"/>
                <w:sz w:val="24"/>
                <w:szCs w:val="24"/>
              </w:rPr>
              <w:t>realizir</w:t>
            </w:r>
            <w:r>
              <w:rPr>
                <w:rFonts w:ascii="Calibri" w:hAnsi="Calibri" w:cs="Calibri"/>
                <w:sz w:val="24"/>
                <w:szCs w:val="24"/>
              </w:rPr>
              <w:t>ati</w:t>
            </w:r>
            <w:r w:rsidRPr="0044658D">
              <w:rPr>
                <w:rFonts w:ascii="Calibri" w:hAnsi="Calibri" w:cs="Calibri"/>
                <w:sz w:val="24"/>
                <w:szCs w:val="24"/>
              </w:rPr>
              <w:t xml:space="preserve"> sve svoje programe</w:t>
            </w:r>
            <w:r>
              <w:rPr>
                <w:rFonts w:ascii="Calibri" w:hAnsi="Calibri" w:cs="Calibri"/>
                <w:sz w:val="24"/>
                <w:szCs w:val="24"/>
              </w:rPr>
              <w:t xml:space="preserve"> sukladno planu i programu. Većih odstupanja nema. U planu je realizacija svih predviđenih programa: izložbe, predavanja, radionice kao i popratni diskurzivni programi.</w:t>
            </w:r>
          </w:p>
        </w:tc>
      </w:tr>
      <w:tr w:rsidR="00154AD1" w:rsidRPr="003B17EA" w:rsidTr="0059100E">
        <w:trPr>
          <w:trHeight w:val="332"/>
        </w:trPr>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NAZIV PROGRAMA</w:t>
            </w:r>
          </w:p>
        </w:tc>
        <w:tc>
          <w:tcPr>
            <w:tcW w:w="6061" w:type="dxa"/>
          </w:tcPr>
          <w:p w:rsidR="00154AD1" w:rsidRPr="0044658D" w:rsidRDefault="00154AD1" w:rsidP="001811A7">
            <w:pPr>
              <w:pStyle w:val="Bezproreda"/>
              <w:spacing w:after="200"/>
              <w:rPr>
                <w:rFonts w:ascii="Calibri" w:hAnsi="Calibri" w:cs="Calibri"/>
                <w:sz w:val="24"/>
                <w:szCs w:val="24"/>
              </w:rPr>
            </w:pPr>
            <w:r>
              <w:rPr>
                <w:rFonts w:ascii="Calibri" w:hAnsi="Calibri" w:cs="Calibri"/>
                <w:sz w:val="24"/>
                <w:szCs w:val="24"/>
              </w:rPr>
              <w:t>1004 INVESTICIJSKO ODRŽAVANJE I INVESTICIJE U KULTURI</w:t>
            </w:r>
          </w:p>
        </w:tc>
      </w:tr>
      <w:tr w:rsidR="00154AD1" w:rsidRPr="003B17EA" w:rsidTr="003212E6">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Regulatorni okvir</w:t>
            </w:r>
          </w:p>
        </w:tc>
        <w:tc>
          <w:tcPr>
            <w:tcW w:w="6061" w:type="dxa"/>
          </w:tcPr>
          <w:p w:rsidR="00154AD1" w:rsidRPr="00D50054" w:rsidRDefault="00154AD1" w:rsidP="001811A7">
            <w:pPr>
              <w:rPr>
                <w:rFonts w:ascii="Calibri" w:hAnsi="Calibri" w:cs="Calibri"/>
                <w:sz w:val="24"/>
                <w:szCs w:val="24"/>
              </w:rPr>
            </w:pPr>
            <w:r w:rsidRPr="00D50054">
              <w:rPr>
                <w:rFonts w:ascii="Calibri" w:hAnsi="Calibri" w:cs="Calibri"/>
                <w:sz w:val="24"/>
                <w:szCs w:val="24"/>
              </w:rPr>
              <w:t>Zakon o muzejima</w:t>
            </w:r>
          </w:p>
          <w:p w:rsidR="00154AD1" w:rsidRPr="0044658D" w:rsidRDefault="00154AD1" w:rsidP="001811A7">
            <w:pPr>
              <w:rPr>
                <w:rFonts w:ascii="Calibri" w:hAnsi="Calibri" w:cs="Calibri"/>
                <w:sz w:val="24"/>
                <w:szCs w:val="24"/>
              </w:rPr>
            </w:pPr>
            <w:r w:rsidRPr="00D50054">
              <w:rPr>
                <w:rFonts w:ascii="Calibri" w:hAnsi="Calibri" w:cs="Calibri"/>
                <w:sz w:val="24"/>
                <w:szCs w:val="24"/>
              </w:rPr>
              <w:t>Statut Gradsk</w:t>
            </w:r>
            <w:r>
              <w:rPr>
                <w:rFonts w:ascii="Calibri" w:hAnsi="Calibri" w:cs="Calibri"/>
                <w:sz w:val="24"/>
                <w:szCs w:val="24"/>
              </w:rPr>
              <w:t xml:space="preserve">e galerije </w:t>
            </w:r>
            <w:proofErr w:type="spellStart"/>
            <w:r>
              <w:rPr>
                <w:rFonts w:ascii="Calibri" w:hAnsi="Calibri" w:cs="Calibri"/>
                <w:sz w:val="24"/>
                <w:szCs w:val="24"/>
              </w:rPr>
              <w:t>Striegl</w:t>
            </w:r>
            <w:proofErr w:type="spellEnd"/>
          </w:p>
        </w:tc>
      </w:tr>
      <w:tr w:rsidR="00154AD1" w:rsidRPr="003B17EA" w:rsidTr="003212E6">
        <w:trPr>
          <w:trHeight w:val="645"/>
        </w:trPr>
        <w:tc>
          <w:tcPr>
            <w:tcW w:w="3227" w:type="dxa"/>
          </w:tcPr>
          <w:p w:rsidR="00154AD1" w:rsidRPr="00D50054" w:rsidRDefault="00154AD1" w:rsidP="001811A7">
            <w:pPr>
              <w:rPr>
                <w:rFonts w:ascii="Calibri" w:hAnsi="Calibri" w:cs="Calibri"/>
                <w:sz w:val="24"/>
                <w:szCs w:val="24"/>
              </w:rPr>
            </w:pPr>
            <w:r w:rsidRPr="00D50054">
              <w:rPr>
                <w:rFonts w:ascii="Calibri" w:hAnsi="Calibri" w:cs="Calibri"/>
                <w:b/>
                <w:sz w:val="24"/>
                <w:szCs w:val="24"/>
              </w:rPr>
              <w:t>Opis programa</w:t>
            </w:r>
          </w:p>
        </w:tc>
        <w:tc>
          <w:tcPr>
            <w:tcW w:w="6061" w:type="dxa"/>
          </w:tcPr>
          <w:p w:rsidR="00154AD1" w:rsidRPr="0044658D" w:rsidRDefault="00154AD1" w:rsidP="001811A7">
            <w:pPr>
              <w:pStyle w:val="Bezproreda"/>
              <w:spacing w:after="200"/>
              <w:rPr>
                <w:rFonts w:ascii="Calibri" w:hAnsi="Calibri" w:cs="Calibri"/>
                <w:sz w:val="24"/>
                <w:szCs w:val="24"/>
              </w:rPr>
            </w:pPr>
            <w:r>
              <w:rPr>
                <w:rFonts w:ascii="Calibri" w:hAnsi="Calibri" w:cs="Calibri"/>
                <w:sz w:val="24"/>
                <w:szCs w:val="24"/>
              </w:rPr>
              <w:t>Kapitalni projekt K100002 investicijsko održavanje i opremanje</w:t>
            </w:r>
          </w:p>
        </w:tc>
      </w:tr>
      <w:tr w:rsidR="00154AD1" w:rsidRPr="003B17EA" w:rsidTr="00996C08">
        <w:trPr>
          <w:trHeight w:val="707"/>
        </w:trPr>
        <w:tc>
          <w:tcPr>
            <w:tcW w:w="3227" w:type="dxa"/>
          </w:tcPr>
          <w:p w:rsidR="00154AD1" w:rsidRPr="00D50054" w:rsidRDefault="00154AD1" w:rsidP="001811A7">
            <w:pPr>
              <w:rPr>
                <w:rFonts w:ascii="Calibri" w:hAnsi="Calibri" w:cs="Calibri"/>
                <w:b/>
                <w:sz w:val="24"/>
                <w:szCs w:val="24"/>
              </w:rPr>
            </w:pPr>
            <w:r w:rsidRPr="00D50054">
              <w:rPr>
                <w:rFonts w:ascii="Calibri" w:hAnsi="Calibri" w:cs="Calibri"/>
                <w:b/>
                <w:sz w:val="24"/>
                <w:szCs w:val="24"/>
              </w:rPr>
              <w:t>Ciljevi programa</w:t>
            </w:r>
          </w:p>
        </w:tc>
        <w:tc>
          <w:tcPr>
            <w:tcW w:w="6061" w:type="dxa"/>
          </w:tcPr>
          <w:p w:rsidR="00154AD1" w:rsidRPr="0044658D" w:rsidRDefault="00154AD1" w:rsidP="001811A7">
            <w:pPr>
              <w:pStyle w:val="Bezproreda"/>
              <w:spacing w:after="200"/>
              <w:rPr>
                <w:rFonts w:ascii="Calibri" w:hAnsi="Calibri" w:cs="Calibri"/>
                <w:sz w:val="24"/>
                <w:szCs w:val="24"/>
              </w:rPr>
            </w:pPr>
            <w:r>
              <w:rPr>
                <w:rFonts w:ascii="Calibri" w:hAnsi="Calibri" w:cs="Calibri"/>
                <w:sz w:val="24"/>
                <w:szCs w:val="24"/>
              </w:rPr>
              <w:t xml:space="preserve">Obnoviti Kuću </w:t>
            </w:r>
            <w:proofErr w:type="spellStart"/>
            <w:r>
              <w:rPr>
                <w:rFonts w:ascii="Calibri" w:hAnsi="Calibri" w:cs="Calibri"/>
                <w:sz w:val="24"/>
                <w:szCs w:val="24"/>
              </w:rPr>
              <w:t>Striegl</w:t>
            </w:r>
            <w:proofErr w:type="spellEnd"/>
            <w:r>
              <w:rPr>
                <w:rFonts w:ascii="Calibri" w:hAnsi="Calibri" w:cs="Calibri"/>
                <w:sz w:val="24"/>
                <w:szCs w:val="24"/>
              </w:rPr>
              <w:t xml:space="preserve">, realizirati muzejsko-galerijski prostor za adekvatni smještaj i stalnu prezentaciju Zbirke </w:t>
            </w:r>
            <w:proofErr w:type="spellStart"/>
            <w:r>
              <w:rPr>
                <w:rFonts w:ascii="Calibri" w:hAnsi="Calibri" w:cs="Calibri"/>
                <w:sz w:val="24"/>
                <w:szCs w:val="24"/>
              </w:rPr>
              <w:t>Striegl</w:t>
            </w:r>
            <w:proofErr w:type="spellEnd"/>
            <w:r>
              <w:rPr>
                <w:rFonts w:ascii="Calibri" w:hAnsi="Calibri" w:cs="Calibri"/>
                <w:sz w:val="24"/>
                <w:szCs w:val="24"/>
              </w:rPr>
              <w:t>.</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Planirana sredstva za provedbu</w:t>
            </w:r>
          </w:p>
        </w:tc>
        <w:tc>
          <w:tcPr>
            <w:tcW w:w="6061" w:type="dxa"/>
          </w:tcPr>
          <w:p w:rsidR="00154AD1" w:rsidRPr="0044658D" w:rsidRDefault="00154AD1" w:rsidP="003212E6">
            <w:pPr>
              <w:pStyle w:val="Bezproreda"/>
              <w:rPr>
                <w:rFonts w:ascii="Calibri" w:hAnsi="Calibri" w:cs="Calibri"/>
                <w:sz w:val="24"/>
                <w:szCs w:val="24"/>
              </w:rPr>
            </w:pPr>
            <w:r>
              <w:rPr>
                <w:rFonts w:ascii="Calibri" w:hAnsi="Calibri" w:cs="Calibri"/>
                <w:sz w:val="24"/>
                <w:szCs w:val="24"/>
              </w:rPr>
              <w:t>2.730.000,00 kn</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Pokazatelj rezultata</w:t>
            </w:r>
          </w:p>
        </w:tc>
        <w:tc>
          <w:tcPr>
            <w:tcW w:w="6061" w:type="dxa"/>
          </w:tcPr>
          <w:p w:rsidR="00154AD1" w:rsidRPr="0044658D" w:rsidRDefault="00154AD1" w:rsidP="0059100E">
            <w:pPr>
              <w:pStyle w:val="Bezproreda"/>
              <w:jc w:val="both"/>
              <w:rPr>
                <w:rFonts w:ascii="Calibri" w:hAnsi="Calibri" w:cs="Calibri"/>
                <w:sz w:val="24"/>
                <w:szCs w:val="24"/>
              </w:rPr>
            </w:pPr>
            <w:r>
              <w:rPr>
                <w:rFonts w:ascii="Calibri" w:hAnsi="Calibri" w:cs="Calibri"/>
                <w:sz w:val="24"/>
                <w:szCs w:val="24"/>
              </w:rPr>
              <w:t xml:space="preserve">Radovi na Kući </w:t>
            </w:r>
            <w:proofErr w:type="spellStart"/>
            <w:r>
              <w:rPr>
                <w:rFonts w:ascii="Calibri" w:hAnsi="Calibri" w:cs="Calibri"/>
                <w:sz w:val="24"/>
                <w:szCs w:val="24"/>
              </w:rPr>
              <w:t>Striegl</w:t>
            </w:r>
            <w:proofErr w:type="spellEnd"/>
            <w:r>
              <w:rPr>
                <w:rFonts w:ascii="Calibri" w:hAnsi="Calibri" w:cs="Calibri"/>
                <w:sz w:val="24"/>
                <w:szCs w:val="24"/>
              </w:rPr>
              <w:t xml:space="preserve"> teku prema planu sukladno dobivenim novčanim sredstvima za obnovu. </w:t>
            </w:r>
          </w:p>
        </w:tc>
      </w:tr>
      <w:tr w:rsidR="00154AD1" w:rsidRPr="003B17EA" w:rsidTr="003212E6">
        <w:tc>
          <w:tcPr>
            <w:tcW w:w="3227" w:type="dxa"/>
          </w:tcPr>
          <w:p w:rsidR="00154AD1" w:rsidRPr="00D50054" w:rsidRDefault="00154AD1" w:rsidP="003212E6">
            <w:pPr>
              <w:jc w:val="both"/>
              <w:rPr>
                <w:rFonts w:ascii="Calibri" w:hAnsi="Calibri" w:cs="Calibri"/>
                <w:b/>
                <w:sz w:val="24"/>
                <w:szCs w:val="24"/>
              </w:rPr>
            </w:pPr>
            <w:r w:rsidRPr="00D50054">
              <w:rPr>
                <w:rFonts w:ascii="Calibri" w:hAnsi="Calibri" w:cs="Calibri"/>
                <w:b/>
                <w:sz w:val="24"/>
                <w:szCs w:val="24"/>
              </w:rPr>
              <w:t>Obrazloženje</w:t>
            </w:r>
          </w:p>
        </w:tc>
        <w:tc>
          <w:tcPr>
            <w:tcW w:w="6061" w:type="dxa"/>
          </w:tcPr>
          <w:p w:rsidR="00154AD1" w:rsidRDefault="00154AD1" w:rsidP="003212E6">
            <w:pPr>
              <w:pStyle w:val="Bezproreda"/>
              <w:jc w:val="both"/>
              <w:rPr>
                <w:rFonts w:ascii="Calibri" w:hAnsi="Calibri" w:cs="Calibri"/>
                <w:sz w:val="24"/>
                <w:szCs w:val="24"/>
              </w:rPr>
            </w:pPr>
            <w:r>
              <w:rPr>
                <w:rFonts w:ascii="Calibri" w:hAnsi="Calibri" w:cs="Calibri"/>
                <w:sz w:val="24"/>
                <w:szCs w:val="24"/>
              </w:rPr>
              <w:t xml:space="preserve">Nastavak radova na rekonstrukciji Kuće </w:t>
            </w:r>
            <w:proofErr w:type="spellStart"/>
            <w:r>
              <w:rPr>
                <w:rFonts w:ascii="Calibri" w:hAnsi="Calibri" w:cs="Calibri"/>
                <w:sz w:val="24"/>
                <w:szCs w:val="24"/>
              </w:rPr>
              <w:t>Striegl</w:t>
            </w:r>
            <w:proofErr w:type="spellEnd"/>
            <w:r>
              <w:rPr>
                <w:rFonts w:ascii="Calibri" w:hAnsi="Calibri" w:cs="Calibri"/>
                <w:sz w:val="24"/>
                <w:szCs w:val="24"/>
              </w:rPr>
              <w:t xml:space="preserve"> za 2020. </w:t>
            </w:r>
            <w:r>
              <w:rPr>
                <w:rFonts w:ascii="Calibri" w:hAnsi="Calibri" w:cs="Calibri"/>
                <w:sz w:val="24"/>
                <w:szCs w:val="24"/>
              </w:rPr>
              <w:lastRenderedPageBreak/>
              <w:t xml:space="preserve">godinu bit će sufinanciran od strane Ministarstva kulture RH i Grada Siska te Sisačko-moslavačke županije. Radovi na Kući </w:t>
            </w:r>
            <w:proofErr w:type="spellStart"/>
            <w:r>
              <w:rPr>
                <w:rFonts w:ascii="Calibri" w:hAnsi="Calibri" w:cs="Calibri"/>
                <w:sz w:val="24"/>
                <w:szCs w:val="24"/>
              </w:rPr>
              <w:t>Striegl</w:t>
            </w:r>
            <w:proofErr w:type="spellEnd"/>
            <w:r>
              <w:rPr>
                <w:rFonts w:ascii="Calibri" w:hAnsi="Calibri" w:cs="Calibri"/>
                <w:sz w:val="24"/>
                <w:szCs w:val="24"/>
              </w:rPr>
              <w:t xml:space="preserve"> su u tijeku. Obzirom da je javna nabava za rekonstrukciju Kuće </w:t>
            </w:r>
            <w:proofErr w:type="spellStart"/>
            <w:r>
              <w:rPr>
                <w:rFonts w:ascii="Calibri" w:hAnsi="Calibri" w:cs="Calibri"/>
                <w:sz w:val="24"/>
                <w:szCs w:val="24"/>
              </w:rPr>
              <w:t>Striegl</w:t>
            </w:r>
            <w:proofErr w:type="spellEnd"/>
            <w:r>
              <w:rPr>
                <w:rFonts w:ascii="Calibri" w:hAnsi="Calibri" w:cs="Calibri"/>
                <w:sz w:val="24"/>
                <w:szCs w:val="24"/>
              </w:rPr>
              <w:t xml:space="preserve"> i izbor izvođača radova realizirana krajem srpnja 2019. te je ugovor s izabranim izvođačem radova (GME d.o.o., </w:t>
            </w:r>
            <w:proofErr w:type="spellStart"/>
            <w:r>
              <w:rPr>
                <w:rFonts w:ascii="Calibri" w:hAnsi="Calibri" w:cs="Calibri"/>
                <w:sz w:val="24"/>
                <w:szCs w:val="24"/>
              </w:rPr>
              <w:t>vl</w:t>
            </w:r>
            <w:proofErr w:type="spellEnd"/>
            <w:r>
              <w:rPr>
                <w:rFonts w:ascii="Calibri" w:hAnsi="Calibri" w:cs="Calibri"/>
                <w:sz w:val="24"/>
                <w:szCs w:val="24"/>
              </w:rPr>
              <w:t xml:space="preserve">. Davor </w:t>
            </w:r>
            <w:proofErr w:type="spellStart"/>
            <w:r>
              <w:rPr>
                <w:rFonts w:ascii="Calibri" w:hAnsi="Calibri" w:cs="Calibri"/>
                <w:sz w:val="24"/>
                <w:szCs w:val="24"/>
              </w:rPr>
              <w:t>Vrbanek</w:t>
            </w:r>
            <w:proofErr w:type="spellEnd"/>
            <w:r>
              <w:rPr>
                <w:rFonts w:ascii="Calibri" w:hAnsi="Calibri" w:cs="Calibri"/>
                <w:sz w:val="24"/>
                <w:szCs w:val="24"/>
              </w:rPr>
              <w:t>, Sunja) potpisan 1. 8. 2019., realizacija prve faze adaptacije će biti završena zaključno s 29. 2. 2020. godine. Zatim će uslijediti druga faza adaptacije tijekom 2020. godine u skladu s projektnom dokumentacijom i planiranim sredstvima u 2020. godini.</w:t>
            </w:r>
          </w:p>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 xml:space="preserve">Rebalansom u 2019. godini su smanjena planirana i predviđena sredstva za Kuću </w:t>
            </w:r>
            <w:proofErr w:type="spellStart"/>
            <w:r>
              <w:rPr>
                <w:rFonts w:ascii="Calibri" w:hAnsi="Calibri" w:cs="Calibri"/>
                <w:sz w:val="24"/>
                <w:szCs w:val="24"/>
              </w:rPr>
              <w:t>Striegl</w:t>
            </w:r>
            <w:proofErr w:type="spellEnd"/>
            <w:r>
              <w:rPr>
                <w:rFonts w:ascii="Calibri" w:hAnsi="Calibri" w:cs="Calibri"/>
                <w:sz w:val="24"/>
                <w:szCs w:val="24"/>
              </w:rPr>
              <w:t xml:space="preserve"> u ukupnom iznosu 1.000.000,00 kuna što će biti nužno nadoknaditi početkom 2020. godine kako bi se ispunila zakonska obaveza prema izvođaču radova u skladu s potpisanim ugovorom s izvođačem u 2019. godini na ukupan iznos 2.561.288,83 kune.</w:t>
            </w:r>
          </w:p>
        </w:tc>
      </w:tr>
    </w:tbl>
    <w:p w:rsidR="00154AD1" w:rsidRDefault="00154AD1" w:rsidP="003212E6">
      <w:pPr>
        <w:jc w:val="both"/>
      </w:pPr>
    </w:p>
    <w:tbl>
      <w:tblPr>
        <w:tblStyle w:val="Reetkatablice"/>
        <w:tblW w:w="0" w:type="auto"/>
        <w:tblLook w:val="04A0" w:firstRow="1" w:lastRow="0" w:firstColumn="1" w:lastColumn="0" w:noHBand="0" w:noVBand="1"/>
      </w:tblPr>
      <w:tblGrid>
        <w:gridCol w:w="3227"/>
        <w:gridCol w:w="6061"/>
      </w:tblGrid>
      <w:tr w:rsidR="00154AD1" w:rsidRPr="003B17EA" w:rsidTr="003212E6">
        <w:tc>
          <w:tcPr>
            <w:tcW w:w="9288" w:type="dxa"/>
            <w:gridSpan w:val="2"/>
          </w:tcPr>
          <w:p w:rsidR="00154AD1" w:rsidRPr="00D50054" w:rsidRDefault="00154AD1" w:rsidP="003212E6">
            <w:pPr>
              <w:rPr>
                <w:rFonts w:ascii="Calibri" w:hAnsi="Calibri" w:cs="Calibri"/>
                <w:b/>
                <w:sz w:val="24"/>
                <w:szCs w:val="24"/>
              </w:rPr>
            </w:pPr>
            <w:r w:rsidRPr="00D50054">
              <w:rPr>
                <w:rFonts w:ascii="Calibri" w:hAnsi="Calibri" w:cs="Calibri"/>
                <w:b/>
                <w:sz w:val="24"/>
                <w:szCs w:val="24"/>
              </w:rPr>
              <w:t xml:space="preserve">Proračunski korisnik: </w:t>
            </w:r>
            <w:r w:rsidRPr="00D50054">
              <w:rPr>
                <w:rFonts w:ascii="Calibri" w:hAnsi="Calibri" w:cs="Calibri"/>
                <w:sz w:val="24"/>
                <w:szCs w:val="24"/>
                <w:u w:val="single"/>
              </w:rPr>
              <w:t xml:space="preserve">28879 </w:t>
            </w:r>
            <w:r w:rsidRPr="00D50054">
              <w:rPr>
                <w:rFonts w:ascii="Calibri" w:hAnsi="Calibri" w:cs="Calibri"/>
                <w:b/>
                <w:sz w:val="24"/>
                <w:szCs w:val="24"/>
              </w:rPr>
              <w:t>Gradski muzej Sisak</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NAZIV PROGRAMA</w:t>
            </w:r>
          </w:p>
        </w:tc>
        <w:tc>
          <w:tcPr>
            <w:tcW w:w="6061" w:type="dxa"/>
          </w:tcPr>
          <w:p w:rsidR="00154AD1" w:rsidRPr="00D50054" w:rsidRDefault="00154AD1" w:rsidP="003212E6">
            <w:pPr>
              <w:rPr>
                <w:rFonts w:ascii="Calibri" w:hAnsi="Calibri" w:cs="Calibri"/>
                <w:sz w:val="24"/>
                <w:szCs w:val="24"/>
              </w:rPr>
            </w:pPr>
            <w:r w:rsidRPr="00D50054">
              <w:rPr>
                <w:rFonts w:ascii="Calibri" w:hAnsi="Calibri" w:cs="Calibri"/>
                <w:sz w:val="24"/>
                <w:szCs w:val="24"/>
              </w:rPr>
              <w:t>1002 DJELATNOST U KULTURI</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Regulatorni okvir</w:t>
            </w:r>
          </w:p>
        </w:tc>
        <w:tc>
          <w:tcPr>
            <w:tcW w:w="6061" w:type="dxa"/>
          </w:tcPr>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Zakon o muzejima</w:t>
            </w:r>
          </w:p>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Statut Gradskog muzeja Sisak</w:t>
            </w:r>
          </w:p>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Strateški plan Gradskog muzeja Sisak</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Opis programa</w:t>
            </w:r>
          </w:p>
        </w:tc>
        <w:tc>
          <w:tcPr>
            <w:tcW w:w="6061" w:type="dxa"/>
          </w:tcPr>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A100004 Muzejsko i administrativno tehničko osoblje</w:t>
            </w:r>
          </w:p>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 xml:space="preserve">A100005 Materijalno poslovanje </w:t>
            </w:r>
          </w:p>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A100010 Izložbena i nakladnička djelatnost</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Ciljevi programa</w:t>
            </w:r>
          </w:p>
        </w:tc>
        <w:tc>
          <w:tcPr>
            <w:tcW w:w="6061" w:type="dxa"/>
          </w:tcPr>
          <w:p w:rsidR="00154AD1" w:rsidRPr="00113E23" w:rsidRDefault="00154AD1" w:rsidP="003212E6">
            <w:pPr>
              <w:pStyle w:val="Bezproreda"/>
              <w:jc w:val="both"/>
              <w:rPr>
                <w:rFonts w:ascii="Calibri" w:hAnsi="Calibri" w:cs="Calibri"/>
                <w:sz w:val="24"/>
                <w:szCs w:val="24"/>
              </w:rPr>
            </w:pPr>
            <w:r w:rsidRPr="00113E23">
              <w:rPr>
                <w:rFonts w:ascii="Calibri" w:hAnsi="Calibri" w:cs="Calibri"/>
                <w:sz w:val="24"/>
                <w:szCs w:val="24"/>
              </w:rPr>
              <w:t>Približiti i prezentirati građanima grada Siska</w:t>
            </w:r>
            <w:r>
              <w:rPr>
                <w:rFonts w:ascii="Calibri" w:hAnsi="Calibri" w:cs="Calibri"/>
                <w:sz w:val="24"/>
                <w:szCs w:val="24"/>
              </w:rPr>
              <w:t>,</w:t>
            </w:r>
            <w:r w:rsidRPr="00113E23">
              <w:rPr>
                <w:rFonts w:ascii="Calibri" w:hAnsi="Calibri" w:cs="Calibri"/>
                <w:sz w:val="24"/>
                <w:szCs w:val="24"/>
              </w:rPr>
              <w:t xml:space="preserve"> posjetiteljima iz svih krajeva Hrvatske</w:t>
            </w:r>
            <w:r>
              <w:rPr>
                <w:rFonts w:ascii="Calibri" w:hAnsi="Calibri" w:cs="Calibri"/>
                <w:sz w:val="24"/>
                <w:szCs w:val="24"/>
              </w:rPr>
              <w:t xml:space="preserve"> i inozemstva kulturnu baštinu našega kraja koja se sakuplja i čuva u našoj ustanovi, putem izložbi, radionica i raznih kulturnih događanja.</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Planirana sredstva za provedbu</w:t>
            </w:r>
          </w:p>
        </w:tc>
        <w:tc>
          <w:tcPr>
            <w:tcW w:w="6061" w:type="dxa"/>
          </w:tcPr>
          <w:p w:rsidR="00154AD1" w:rsidRPr="0044658D" w:rsidRDefault="00154AD1" w:rsidP="003212E6">
            <w:pPr>
              <w:jc w:val="both"/>
              <w:rPr>
                <w:rFonts w:ascii="Calibri" w:hAnsi="Calibri" w:cs="Calibri"/>
                <w:sz w:val="24"/>
                <w:szCs w:val="24"/>
              </w:rPr>
            </w:pPr>
            <w:r w:rsidRPr="0044658D">
              <w:rPr>
                <w:rFonts w:ascii="Calibri" w:hAnsi="Calibri" w:cs="Calibri"/>
                <w:sz w:val="24"/>
                <w:szCs w:val="24"/>
              </w:rPr>
              <w:t>3.</w:t>
            </w:r>
            <w:r>
              <w:rPr>
                <w:rFonts w:ascii="Calibri" w:hAnsi="Calibri" w:cs="Calibri"/>
                <w:sz w:val="24"/>
                <w:szCs w:val="24"/>
              </w:rPr>
              <w:t>918.000,00</w:t>
            </w:r>
            <w:r w:rsidR="003212E6">
              <w:rPr>
                <w:rFonts w:ascii="Calibri" w:hAnsi="Calibri" w:cs="Calibri"/>
                <w:sz w:val="24"/>
                <w:szCs w:val="24"/>
              </w:rPr>
              <w:t xml:space="preserve"> kn</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Pokazatelj rezultata</w:t>
            </w:r>
          </w:p>
        </w:tc>
        <w:tc>
          <w:tcPr>
            <w:tcW w:w="6061" w:type="dxa"/>
          </w:tcPr>
          <w:p w:rsidR="00154AD1" w:rsidRDefault="00154AD1" w:rsidP="003212E6">
            <w:pPr>
              <w:jc w:val="both"/>
              <w:rPr>
                <w:rFonts w:ascii="Calibri" w:hAnsi="Calibri" w:cs="Calibri"/>
                <w:sz w:val="24"/>
                <w:szCs w:val="24"/>
              </w:rPr>
            </w:pPr>
            <w:r w:rsidRPr="00D50054">
              <w:rPr>
                <w:rFonts w:ascii="Calibri" w:hAnsi="Calibri" w:cs="Calibri"/>
                <w:sz w:val="24"/>
                <w:szCs w:val="24"/>
              </w:rPr>
              <w:t>Normalno funkcioniranje ustanove</w:t>
            </w:r>
          </w:p>
          <w:p w:rsidR="00154AD1" w:rsidRPr="00D50054" w:rsidRDefault="00154AD1" w:rsidP="003212E6">
            <w:pPr>
              <w:jc w:val="both"/>
              <w:rPr>
                <w:rFonts w:ascii="Calibri" w:hAnsi="Calibri" w:cs="Calibri"/>
                <w:sz w:val="24"/>
                <w:szCs w:val="24"/>
              </w:rPr>
            </w:pPr>
            <w:r>
              <w:rPr>
                <w:rFonts w:ascii="Calibri" w:hAnsi="Calibri" w:cs="Calibri"/>
                <w:sz w:val="24"/>
                <w:szCs w:val="24"/>
              </w:rPr>
              <w:t>Uspješna suradnja kroz radionice i predavanja- škole i vrtići na lokalnoj razini te škole iz svih krajeva Hrvatske</w:t>
            </w:r>
          </w:p>
        </w:tc>
      </w:tr>
      <w:tr w:rsidR="00154AD1" w:rsidRPr="003B17EA" w:rsidTr="0059100E">
        <w:trPr>
          <w:trHeight w:val="993"/>
        </w:trPr>
        <w:tc>
          <w:tcPr>
            <w:tcW w:w="3227" w:type="dxa"/>
          </w:tcPr>
          <w:p w:rsidR="00154AD1" w:rsidRPr="00525715" w:rsidRDefault="00154AD1" w:rsidP="003212E6">
            <w:pPr>
              <w:rPr>
                <w:rFonts w:ascii="Calibri" w:hAnsi="Calibri" w:cs="Calibri"/>
                <w:b/>
                <w:sz w:val="24"/>
                <w:szCs w:val="24"/>
              </w:rPr>
            </w:pPr>
            <w:r w:rsidRPr="00D50054">
              <w:rPr>
                <w:rFonts w:ascii="Calibri" w:hAnsi="Calibri" w:cs="Calibri"/>
                <w:b/>
                <w:sz w:val="24"/>
                <w:szCs w:val="24"/>
              </w:rPr>
              <w:t>Obrazloženje</w:t>
            </w:r>
          </w:p>
        </w:tc>
        <w:tc>
          <w:tcPr>
            <w:tcW w:w="6061" w:type="dxa"/>
          </w:tcPr>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Realizirati sve predviđene izložbe, manifestacije i predavanja koja su planirana godišnjim planom i programom ustanove</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NAZIV PROGRAMA</w:t>
            </w:r>
          </w:p>
        </w:tc>
        <w:tc>
          <w:tcPr>
            <w:tcW w:w="6061" w:type="dxa"/>
          </w:tcPr>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1004 INVESTICIJSKO ODRŽAVANJE I INVESTICIJE U KULTURI</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Regulatorni okvir</w:t>
            </w:r>
          </w:p>
        </w:tc>
        <w:tc>
          <w:tcPr>
            <w:tcW w:w="6061" w:type="dxa"/>
          </w:tcPr>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Zakon o muzejima</w:t>
            </w:r>
          </w:p>
          <w:p w:rsidR="00154AD1" w:rsidRPr="00D50054" w:rsidRDefault="00154AD1" w:rsidP="003212E6">
            <w:pPr>
              <w:jc w:val="both"/>
              <w:rPr>
                <w:rFonts w:ascii="Calibri" w:hAnsi="Calibri" w:cs="Calibri"/>
                <w:sz w:val="24"/>
                <w:szCs w:val="24"/>
              </w:rPr>
            </w:pPr>
            <w:r w:rsidRPr="00D50054">
              <w:rPr>
                <w:rFonts w:ascii="Calibri" w:hAnsi="Calibri" w:cs="Calibri"/>
                <w:sz w:val="24"/>
                <w:szCs w:val="24"/>
              </w:rPr>
              <w:t>Statut Gradskog muzeja Sisak</w:t>
            </w:r>
          </w:p>
          <w:p w:rsidR="00154AD1" w:rsidRPr="0044658D" w:rsidRDefault="00154AD1" w:rsidP="003212E6">
            <w:pPr>
              <w:pStyle w:val="Bezproreda"/>
              <w:jc w:val="both"/>
              <w:rPr>
                <w:rFonts w:ascii="Calibri" w:hAnsi="Calibri" w:cs="Calibri"/>
                <w:sz w:val="24"/>
                <w:szCs w:val="24"/>
              </w:rPr>
            </w:pPr>
            <w:r w:rsidRPr="00D50054">
              <w:rPr>
                <w:rFonts w:ascii="Calibri" w:hAnsi="Calibri" w:cs="Calibri"/>
                <w:sz w:val="24"/>
                <w:szCs w:val="24"/>
              </w:rPr>
              <w:t>Strateški plan Gradskog muzeja Sisak</w:t>
            </w:r>
            <w:r>
              <w:rPr>
                <w:rFonts w:ascii="Calibri" w:hAnsi="Calibri" w:cs="Calibri"/>
                <w:sz w:val="24"/>
                <w:szCs w:val="24"/>
              </w:rPr>
              <w:t xml:space="preserve"> 2019-2021</w:t>
            </w:r>
          </w:p>
        </w:tc>
      </w:tr>
      <w:tr w:rsidR="00154AD1" w:rsidRPr="003B17EA" w:rsidTr="003212E6">
        <w:tc>
          <w:tcPr>
            <w:tcW w:w="3227" w:type="dxa"/>
          </w:tcPr>
          <w:p w:rsidR="00154AD1" w:rsidRPr="00D50054" w:rsidRDefault="00154AD1" w:rsidP="003212E6">
            <w:pPr>
              <w:rPr>
                <w:rFonts w:ascii="Calibri" w:hAnsi="Calibri" w:cs="Calibri"/>
                <w:sz w:val="24"/>
                <w:szCs w:val="24"/>
              </w:rPr>
            </w:pPr>
            <w:r w:rsidRPr="00D50054">
              <w:rPr>
                <w:rFonts w:ascii="Calibri" w:hAnsi="Calibri" w:cs="Calibri"/>
                <w:b/>
                <w:sz w:val="24"/>
                <w:szCs w:val="24"/>
              </w:rPr>
              <w:t>Opis programa</w:t>
            </w:r>
          </w:p>
        </w:tc>
        <w:tc>
          <w:tcPr>
            <w:tcW w:w="6061" w:type="dxa"/>
          </w:tcPr>
          <w:p w:rsidR="00154AD1" w:rsidRDefault="00154AD1" w:rsidP="003212E6">
            <w:pPr>
              <w:pStyle w:val="Bezproreda"/>
              <w:jc w:val="both"/>
              <w:rPr>
                <w:rFonts w:ascii="Calibri" w:hAnsi="Calibri" w:cs="Calibri"/>
                <w:sz w:val="24"/>
                <w:szCs w:val="24"/>
              </w:rPr>
            </w:pPr>
            <w:r>
              <w:rPr>
                <w:rFonts w:ascii="Calibri" w:hAnsi="Calibri" w:cs="Calibri"/>
                <w:sz w:val="24"/>
                <w:szCs w:val="24"/>
              </w:rPr>
              <w:t>Kapitalni projekt K100001 Zaštita kulturnih dobara</w:t>
            </w:r>
          </w:p>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lastRenderedPageBreak/>
              <w:t>Kapitalni projekt K100002 Investicijsko održavanje i opremanje</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lastRenderedPageBreak/>
              <w:t>Ciljevi programa</w:t>
            </w:r>
          </w:p>
        </w:tc>
        <w:tc>
          <w:tcPr>
            <w:tcW w:w="6061" w:type="dxa"/>
          </w:tcPr>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 xml:space="preserve">Zaštita kulturne baštine, arheološkog lokaliteta Sveti </w:t>
            </w:r>
            <w:proofErr w:type="spellStart"/>
            <w:r>
              <w:rPr>
                <w:rFonts w:ascii="Calibri" w:hAnsi="Calibri" w:cs="Calibri"/>
                <w:sz w:val="24"/>
                <w:szCs w:val="24"/>
              </w:rPr>
              <w:t>Kvirin</w:t>
            </w:r>
            <w:proofErr w:type="spellEnd"/>
            <w:r>
              <w:rPr>
                <w:rFonts w:ascii="Calibri" w:hAnsi="Calibri" w:cs="Calibri"/>
                <w:sz w:val="24"/>
                <w:szCs w:val="24"/>
              </w:rPr>
              <w:t>, zaštita skulpture iz Parka skulptura Željezare Sisak te obnova i zaštita fasade zgrade muzeja zaštićenog kulturnog dobra</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Planirana sredstva za provedbu</w:t>
            </w:r>
          </w:p>
        </w:tc>
        <w:tc>
          <w:tcPr>
            <w:tcW w:w="6061" w:type="dxa"/>
          </w:tcPr>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340.000,00 kn</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Pokazatelj rezultata</w:t>
            </w:r>
          </w:p>
        </w:tc>
        <w:tc>
          <w:tcPr>
            <w:tcW w:w="6061" w:type="dxa"/>
          </w:tcPr>
          <w:p w:rsidR="00154AD1" w:rsidRPr="0044658D" w:rsidRDefault="00154AD1" w:rsidP="003212E6">
            <w:pPr>
              <w:pStyle w:val="Bezproreda"/>
              <w:jc w:val="both"/>
              <w:rPr>
                <w:rFonts w:ascii="Calibri" w:hAnsi="Calibri" w:cs="Calibri"/>
                <w:sz w:val="24"/>
                <w:szCs w:val="24"/>
              </w:rPr>
            </w:pPr>
            <w:r>
              <w:rPr>
                <w:rFonts w:ascii="Calibri" w:hAnsi="Calibri" w:cs="Calibri"/>
                <w:sz w:val="24"/>
                <w:szCs w:val="24"/>
              </w:rPr>
              <w:t>Obnovom fasade zaštititi će se zgrada kulturne baštine od daljnjeg propadanja</w:t>
            </w:r>
          </w:p>
        </w:tc>
      </w:tr>
      <w:tr w:rsidR="00154AD1" w:rsidRPr="003B17EA" w:rsidTr="003212E6">
        <w:tc>
          <w:tcPr>
            <w:tcW w:w="3227" w:type="dxa"/>
          </w:tcPr>
          <w:p w:rsidR="00154AD1" w:rsidRPr="00D50054" w:rsidRDefault="00154AD1" w:rsidP="003212E6">
            <w:pPr>
              <w:rPr>
                <w:rFonts w:ascii="Calibri" w:hAnsi="Calibri" w:cs="Calibri"/>
                <w:b/>
                <w:sz w:val="24"/>
                <w:szCs w:val="24"/>
              </w:rPr>
            </w:pPr>
            <w:r w:rsidRPr="00D50054">
              <w:rPr>
                <w:rFonts w:ascii="Calibri" w:hAnsi="Calibri" w:cs="Calibri"/>
                <w:b/>
                <w:sz w:val="24"/>
                <w:szCs w:val="24"/>
              </w:rPr>
              <w:t>Obrazloženje</w:t>
            </w:r>
          </w:p>
        </w:tc>
        <w:tc>
          <w:tcPr>
            <w:tcW w:w="6061" w:type="dxa"/>
          </w:tcPr>
          <w:p w:rsidR="00154AD1" w:rsidRPr="0044658D" w:rsidRDefault="00154AD1" w:rsidP="003212E6">
            <w:pPr>
              <w:pStyle w:val="Bezproreda"/>
              <w:rPr>
                <w:rFonts w:ascii="Calibri" w:hAnsi="Calibri" w:cs="Calibri"/>
                <w:sz w:val="24"/>
                <w:szCs w:val="24"/>
              </w:rPr>
            </w:pPr>
            <w:r>
              <w:rPr>
                <w:rFonts w:ascii="Calibri" w:hAnsi="Calibri" w:cs="Calibri"/>
                <w:sz w:val="24"/>
                <w:szCs w:val="24"/>
              </w:rPr>
              <w:t>Završetak obnove fasade koja je započela u 2019.godini</w:t>
            </w:r>
          </w:p>
        </w:tc>
      </w:tr>
    </w:tbl>
    <w:p w:rsidR="00154AD1" w:rsidRDefault="00154AD1" w:rsidP="00154AD1"/>
    <w:tbl>
      <w:tblPr>
        <w:tblStyle w:val="Reetkatablice"/>
        <w:tblW w:w="0" w:type="auto"/>
        <w:tblLook w:val="04A0" w:firstRow="1" w:lastRow="0" w:firstColumn="1" w:lastColumn="0" w:noHBand="0" w:noVBand="1"/>
      </w:tblPr>
      <w:tblGrid>
        <w:gridCol w:w="3227"/>
        <w:gridCol w:w="6061"/>
      </w:tblGrid>
      <w:tr w:rsidR="00154AD1" w:rsidRPr="003B17EA" w:rsidTr="003212E6">
        <w:tc>
          <w:tcPr>
            <w:tcW w:w="9288" w:type="dxa"/>
            <w:gridSpan w:val="2"/>
          </w:tcPr>
          <w:p w:rsidR="00154AD1" w:rsidRPr="003B17EA" w:rsidRDefault="00154AD1" w:rsidP="003212E6">
            <w:pPr>
              <w:rPr>
                <w:rFonts w:cstheme="minorHAnsi"/>
                <w:b/>
                <w:sz w:val="24"/>
                <w:szCs w:val="24"/>
              </w:rPr>
            </w:pPr>
            <w:r w:rsidRPr="003B17EA">
              <w:rPr>
                <w:rFonts w:cstheme="minorHAnsi"/>
                <w:b/>
                <w:sz w:val="24"/>
                <w:szCs w:val="24"/>
              </w:rPr>
              <w:t xml:space="preserve">Proračunski korisnik: </w:t>
            </w:r>
            <w:r>
              <w:rPr>
                <w:rFonts w:cstheme="minorHAnsi"/>
                <w:b/>
                <w:sz w:val="24"/>
                <w:szCs w:val="24"/>
              </w:rPr>
              <w:t xml:space="preserve">   28900    </w:t>
            </w:r>
            <w:r w:rsidRPr="003B17EA">
              <w:rPr>
                <w:rFonts w:cstheme="minorHAnsi"/>
                <w:b/>
                <w:sz w:val="24"/>
                <w:szCs w:val="24"/>
              </w:rPr>
              <w:t>Narodna knjižnica i čitaonica Vlado Gotovac Sisak</w:t>
            </w:r>
          </w:p>
        </w:tc>
      </w:tr>
      <w:tr w:rsidR="00154AD1" w:rsidRPr="003B17EA" w:rsidTr="003212E6">
        <w:tc>
          <w:tcPr>
            <w:tcW w:w="3227" w:type="dxa"/>
          </w:tcPr>
          <w:p w:rsidR="00154AD1" w:rsidRPr="003B17EA" w:rsidRDefault="00154AD1" w:rsidP="003212E6">
            <w:pPr>
              <w:rPr>
                <w:rFonts w:cstheme="minorHAnsi"/>
                <w:sz w:val="24"/>
                <w:szCs w:val="24"/>
              </w:rPr>
            </w:pPr>
            <w:r>
              <w:rPr>
                <w:b/>
                <w:sz w:val="24"/>
                <w:szCs w:val="24"/>
              </w:rPr>
              <w:t>NAZIV PROGRAMA</w:t>
            </w:r>
          </w:p>
        </w:tc>
        <w:tc>
          <w:tcPr>
            <w:tcW w:w="6061" w:type="dxa"/>
          </w:tcPr>
          <w:p w:rsidR="00154AD1" w:rsidRPr="003B17EA" w:rsidRDefault="00154AD1" w:rsidP="003212E6">
            <w:pPr>
              <w:rPr>
                <w:rFonts w:cstheme="minorHAnsi"/>
                <w:sz w:val="24"/>
                <w:szCs w:val="24"/>
              </w:rPr>
            </w:pPr>
            <w:r>
              <w:rPr>
                <w:sz w:val="24"/>
                <w:szCs w:val="24"/>
              </w:rPr>
              <w:t xml:space="preserve"> </w:t>
            </w:r>
            <w:r w:rsidRPr="003B17EA">
              <w:rPr>
                <w:sz w:val="24"/>
                <w:szCs w:val="24"/>
              </w:rPr>
              <w:t>1002 DJELATNOST U KULTURI</w:t>
            </w:r>
          </w:p>
        </w:tc>
      </w:tr>
      <w:tr w:rsidR="00154AD1" w:rsidRPr="003B17EA" w:rsidTr="003212E6">
        <w:tc>
          <w:tcPr>
            <w:tcW w:w="3227" w:type="dxa"/>
          </w:tcPr>
          <w:p w:rsidR="00154AD1" w:rsidRPr="003B17EA" w:rsidRDefault="00154AD1" w:rsidP="003212E6">
            <w:pPr>
              <w:rPr>
                <w:rFonts w:cstheme="minorHAnsi"/>
                <w:sz w:val="24"/>
                <w:szCs w:val="24"/>
              </w:rPr>
            </w:pPr>
            <w:r w:rsidRPr="003B17EA">
              <w:rPr>
                <w:b/>
                <w:sz w:val="24"/>
                <w:szCs w:val="24"/>
              </w:rPr>
              <w:t>Regulatorni okvir</w:t>
            </w:r>
          </w:p>
        </w:tc>
        <w:tc>
          <w:tcPr>
            <w:tcW w:w="6061" w:type="dxa"/>
          </w:tcPr>
          <w:p w:rsidR="00154AD1" w:rsidRPr="003B17EA" w:rsidRDefault="00154AD1" w:rsidP="003212E6">
            <w:pPr>
              <w:rPr>
                <w:sz w:val="24"/>
                <w:szCs w:val="24"/>
              </w:rPr>
            </w:pPr>
            <w:r w:rsidRPr="003B17EA">
              <w:rPr>
                <w:sz w:val="24"/>
                <w:szCs w:val="24"/>
              </w:rPr>
              <w:t>Zakon o knjižnicama</w:t>
            </w:r>
          </w:p>
          <w:p w:rsidR="00154AD1" w:rsidRDefault="00154AD1" w:rsidP="003212E6">
            <w:pPr>
              <w:rPr>
                <w:sz w:val="24"/>
                <w:szCs w:val="24"/>
              </w:rPr>
            </w:pPr>
            <w:r w:rsidRPr="003B17EA">
              <w:rPr>
                <w:sz w:val="24"/>
                <w:szCs w:val="24"/>
              </w:rPr>
              <w:t>Zakon o upravljanju javnim ustanovama u kulturi</w:t>
            </w:r>
          </w:p>
          <w:p w:rsidR="00154AD1" w:rsidRPr="00A969B2" w:rsidRDefault="00154AD1" w:rsidP="003212E6">
            <w:pPr>
              <w:rPr>
                <w:sz w:val="24"/>
                <w:szCs w:val="24"/>
              </w:rPr>
            </w:pPr>
            <w:r>
              <w:rPr>
                <w:sz w:val="24"/>
                <w:szCs w:val="24"/>
              </w:rPr>
              <w:t>Statut Narodne knjižnice i čitaonice Vlado Gotovac Sisak</w:t>
            </w:r>
          </w:p>
        </w:tc>
      </w:tr>
      <w:tr w:rsidR="00154AD1" w:rsidRPr="003B17EA" w:rsidTr="003212E6">
        <w:tc>
          <w:tcPr>
            <w:tcW w:w="3227" w:type="dxa"/>
          </w:tcPr>
          <w:p w:rsidR="00154AD1" w:rsidRPr="003B17EA" w:rsidRDefault="00154AD1" w:rsidP="003212E6">
            <w:pPr>
              <w:rPr>
                <w:rFonts w:cstheme="minorHAnsi"/>
                <w:sz w:val="24"/>
                <w:szCs w:val="24"/>
              </w:rPr>
            </w:pPr>
            <w:r w:rsidRPr="003B17EA">
              <w:rPr>
                <w:b/>
                <w:sz w:val="24"/>
                <w:szCs w:val="24"/>
              </w:rPr>
              <w:t>Opis programa</w:t>
            </w:r>
          </w:p>
        </w:tc>
        <w:tc>
          <w:tcPr>
            <w:tcW w:w="6061" w:type="dxa"/>
          </w:tcPr>
          <w:p w:rsidR="00154AD1" w:rsidRPr="003B17EA" w:rsidRDefault="00154AD1" w:rsidP="003212E6">
            <w:pPr>
              <w:rPr>
                <w:sz w:val="24"/>
                <w:szCs w:val="24"/>
              </w:rPr>
            </w:pPr>
            <w:r w:rsidRPr="003B17EA">
              <w:rPr>
                <w:sz w:val="24"/>
                <w:szCs w:val="24"/>
              </w:rPr>
              <w:t xml:space="preserve">A100001 Knjižnično i </w:t>
            </w:r>
            <w:proofErr w:type="spellStart"/>
            <w:r w:rsidRPr="003B17EA">
              <w:rPr>
                <w:sz w:val="24"/>
                <w:szCs w:val="24"/>
              </w:rPr>
              <w:t>admin</w:t>
            </w:r>
            <w:proofErr w:type="spellEnd"/>
            <w:r>
              <w:rPr>
                <w:sz w:val="24"/>
                <w:szCs w:val="24"/>
              </w:rPr>
              <w:t>.</w:t>
            </w:r>
            <w:r w:rsidRPr="003B17EA">
              <w:rPr>
                <w:sz w:val="24"/>
                <w:szCs w:val="24"/>
              </w:rPr>
              <w:t xml:space="preserve"> tehničko osoblje</w:t>
            </w:r>
            <w:r w:rsidR="003212E6">
              <w:rPr>
                <w:sz w:val="24"/>
                <w:szCs w:val="24"/>
              </w:rPr>
              <w:t xml:space="preserve">  </w:t>
            </w:r>
          </w:p>
          <w:p w:rsidR="00154AD1" w:rsidRDefault="00154AD1" w:rsidP="003212E6">
            <w:pPr>
              <w:rPr>
                <w:sz w:val="24"/>
                <w:szCs w:val="24"/>
              </w:rPr>
            </w:pPr>
            <w:r>
              <w:rPr>
                <w:sz w:val="24"/>
                <w:szCs w:val="24"/>
              </w:rPr>
              <w:t xml:space="preserve">A100002 Materijalno poslovanje      </w:t>
            </w:r>
            <w:r w:rsidR="003212E6">
              <w:rPr>
                <w:sz w:val="24"/>
                <w:szCs w:val="24"/>
              </w:rPr>
              <w:t xml:space="preserve">                      </w:t>
            </w:r>
          </w:p>
          <w:p w:rsidR="00154AD1" w:rsidRDefault="00154AD1" w:rsidP="003212E6">
            <w:pPr>
              <w:rPr>
                <w:sz w:val="24"/>
                <w:szCs w:val="24"/>
              </w:rPr>
            </w:pPr>
            <w:r>
              <w:rPr>
                <w:sz w:val="24"/>
                <w:szCs w:val="24"/>
              </w:rPr>
              <w:t>A100003 Književni susreti, tribine</w:t>
            </w:r>
            <w:r w:rsidR="003212E6">
              <w:rPr>
                <w:sz w:val="24"/>
                <w:szCs w:val="24"/>
              </w:rPr>
              <w:t xml:space="preserve"> i izložbe            </w:t>
            </w:r>
          </w:p>
          <w:p w:rsidR="00154AD1" w:rsidRDefault="00154AD1" w:rsidP="003212E6">
            <w:pPr>
              <w:rPr>
                <w:sz w:val="24"/>
                <w:szCs w:val="24"/>
              </w:rPr>
            </w:pPr>
            <w:r>
              <w:rPr>
                <w:sz w:val="24"/>
                <w:szCs w:val="24"/>
              </w:rPr>
              <w:t>A100024 Igraonica u prostoru O</w:t>
            </w:r>
            <w:r w:rsidR="003212E6">
              <w:rPr>
                <w:sz w:val="24"/>
                <w:szCs w:val="24"/>
              </w:rPr>
              <w:t xml:space="preserve">TP banke               </w:t>
            </w:r>
          </w:p>
          <w:p w:rsidR="00154AD1" w:rsidRDefault="00154AD1" w:rsidP="003212E6">
            <w:pPr>
              <w:rPr>
                <w:sz w:val="24"/>
                <w:szCs w:val="24"/>
              </w:rPr>
            </w:pPr>
            <w:r>
              <w:rPr>
                <w:sz w:val="24"/>
                <w:szCs w:val="24"/>
              </w:rPr>
              <w:t>K100001 Obnavljanje knjižnog fond</w:t>
            </w:r>
            <w:r w:rsidR="003212E6">
              <w:rPr>
                <w:sz w:val="24"/>
                <w:szCs w:val="24"/>
              </w:rPr>
              <w:t xml:space="preserve">a                     </w:t>
            </w:r>
            <w:r>
              <w:rPr>
                <w:sz w:val="24"/>
                <w:szCs w:val="24"/>
              </w:rPr>
              <w:t xml:space="preserve"> </w:t>
            </w:r>
          </w:p>
          <w:p w:rsidR="00154AD1" w:rsidRDefault="00154AD1" w:rsidP="003212E6">
            <w:pPr>
              <w:rPr>
                <w:sz w:val="24"/>
                <w:szCs w:val="24"/>
              </w:rPr>
            </w:pPr>
            <w:r>
              <w:rPr>
                <w:sz w:val="24"/>
                <w:szCs w:val="24"/>
              </w:rPr>
              <w:t>K100002 Investicijsko održav</w:t>
            </w:r>
            <w:r w:rsidR="003212E6">
              <w:rPr>
                <w:sz w:val="24"/>
                <w:szCs w:val="24"/>
              </w:rPr>
              <w:t xml:space="preserve">anje i opremanje       </w:t>
            </w:r>
          </w:p>
          <w:p w:rsidR="00154AD1" w:rsidRPr="006E33E5" w:rsidRDefault="00154AD1" w:rsidP="003212E6">
            <w:pPr>
              <w:rPr>
                <w:sz w:val="24"/>
                <w:szCs w:val="24"/>
              </w:rPr>
            </w:pPr>
            <w:r>
              <w:rPr>
                <w:sz w:val="24"/>
                <w:szCs w:val="24"/>
              </w:rPr>
              <w:t xml:space="preserve">T100001 Nakladništvo                          </w:t>
            </w:r>
            <w:r w:rsidR="003212E6">
              <w:rPr>
                <w:sz w:val="24"/>
                <w:szCs w:val="24"/>
              </w:rPr>
              <w:t xml:space="preserve">                       </w:t>
            </w:r>
          </w:p>
        </w:tc>
      </w:tr>
      <w:tr w:rsidR="00154AD1" w:rsidRPr="003B17EA" w:rsidTr="003212E6">
        <w:tc>
          <w:tcPr>
            <w:tcW w:w="3227" w:type="dxa"/>
          </w:tcPr>
          <w:p w:rsidR="00154AD1" w:rsidRPr="003B17EA" w:rsidRDefault="00154AD1" w:rsidP="003212E6">
            <w:pPr>
              <w:rPr>
                <w:b/>
                <w:sz w:val="24"/>
                <w:szCs w:val="24"/>
              </w:rPr>
            </w:pPr>
            <w:r w:rsidRPr="003B17EA">
              <w:rPr>
                <w:b/>
                <w:sz w:val="24"/>
                <w:szCs w:val="24"/>
              </w:rPr>
              <w:t>Ciljevi programa</w:t>
            </w:r>
          </w:p>
        </w:tc>
        <w:tc>
          <w:tcPr>
            <w:tcW w:w="6061" w:type="dxa"/>
          </w:tcPr>
          <w:p w:rsidR="00154AD1" w:rsidRPr="003B17EA" w:rsidRDefault="00154AD1" w:rsidP="003212E6">
            <w:pPr>
              <w:jc w:val="both"/>
              <w:rPr>
                <w:sz w:val="24"/>
                <w:szCs w:val="24"/>
              </w:rPr>
            </w:pPr>
            <w:r w:rsidRPr="003B17EA">
              <w:rPr>
                <w:sz w:val="24"/>
                <w:szCs w:val="24"/>
              </w:rPr>
              <w:t>Približiti informacije, znanje i kulturu korisnicima, odgovoriti na njihove potrebe i zahtjeve odabranim, stručno utemeljenim aktivnostima i mrežnim uslugama kojima se potiče čitanje, pridonosi nepristrano obavještavanje, obrazovanje i bogaćenje kulturnoga života svakog pojedinca u zajednici.</w:t>
            </w:r>
          </w:p>
        </w:tc>
      </w:tr>
      <w:tr w:rsidR="00154AD1" w:rsidRPr="003B17EA" w:rsidTr="003212E6">
        <w:trPr>
          <w:trHeight w:val="508"/>
        </w:trPr>
        <w:tc>
          <w:tcPr>
            <w:tcW w:w="3227" w:type="dxa"/>
          </w:tcPr>
          <w:p w:rsidR="00154AD1" w:rsidRPr="003B17EA" w:rsidRDefault="00154AD1" w:rsidP="003212E6">
            <w:pPr>
              <w:rPr>
                <w:b/>
                <w:sz w:val="24"/>
                <w:szCs w:val="24"/>
              </w:rPr>
            </w:pPr>
            <w:r w:rsidRPr="003B17EA">
              <w:rPr>
                <w:b/>
                <w:sz w:val="24"/>
                <w:szCs w:val="24"/>
              </w:rPr>
              <w:t>Planirana sredstva za provedbu</w:t>
            </w:r>
          </w:p>
        </w:tc>
        <w:tc>
          <w:tcPr>
            <w:tcW w:w="6061" w:type="dxa"/>
          </w:tcPr>
          <w:p w:rsidR="00154AD1" w:rsidRPr="003B17EA" w:rsidRDefault="00154AD1" w:rsidP="003212E6">
            <w:pPr>
              <w:jc w:val="both"/>
              <w:rPr>
                <w:sz w:val="24"/>
                <w:szCs w:val="24"/>
              </w:rPr>
            </w:pPr>
            <w:r>
              <w:rPr>
                <w:sz w:val="24"/>
                <w:szCs w:val="24"/>
              </w:rPr>
              <w:t xml:space="preserve"> 5.865.215,00 kn</w:t>
            </w:r>
          </w:p>
        </w:tc>
      </w:tr>
      <w:tr w:rsidR="00154AD1" w:rsidRPr="003B17EA" w:rsidTr="003212E6">
        <w:tc>
          <w:tcPr>
            <w:tcW w:w="3227" w:type="dxa"/>
          </w:tcPr>
          <w:p w:rsidR="00154AD1" w:rsidRPr="003B17EA" w:rsidRDefault="00154AD1" w:rsidP="003212E6">
            <w:pPr>
              <w:rPr>
                <w:b/>
                <w:sz w:val="24"/>
                <w:szCs w:val="24"/>
              </w:rPr>
            </w:pPr>
            <w:r w:rsidRPr="003B17EA">
              <w:rPr>
                <w:b/>
                <w:sz w:val="24"/>
                <w:szCs w:val="24"/>
              </w:rPr>
              <w:t>Pokazatelj rezultata</w:t>
            </w:r>
          </w:p>
        </w:tc>
        <w:tc>
          <w:tcPr>
            <w:tcW w:w="6061" w:type="dxa"/>
          </w:tcPr>
          <w:p w:rsidR="00154AD1" w:rsidRPr="003B17EA" w:rsidRDefault="00154AD1" w:rsidP="003212E6">
            <w:pPr>
              <w:jc w:val="both"/>
              <w:rPr>
                <w:sz w:val="24"/>
                <w:szCs w:val="24"/>
              </w:rPr>
            </w:pPr>
            <w:r>
              <w:rPr>
                <w:sz w:val="24"/>
                <w:szCs w:val="24"/>
              </w:rPr>
              <w:t>Standardno</w:t>
            </w:r>
            <w:r w:rsidRPr="003B17EA">
              <w:rPr>
                <w:sz w:val="24"/>
                <w:szCs w:val="24"/>
              </w:rPr>
              <w:t xml:space="preserve"> funkcioniranje ustanove</w:t>
            </w:r>
          </w:p>
        </w:tc>
      </w:tr>
      <w:tr w:rsidR="00154AD1" w:rsidRPr="003B17EA" w:rsidTr="003212E6">
        <w:tc>
          <w:tcPr>
            <w:tcW w:w="3227" w:type="dxa"/>
          </w:tcPr>
          <w:p w:rsidR="00154AD1" w:rsidRPr="003B17EA" w:rsidRDefault="00154AD1" w:rsidP="003212E6">
            <w:pPr>
              <w:rPr>
                <w:b/>
                <w:sz w:val="24"/>
                <w:szCs w:val="24"/>
              </w:rPr>
            </w:pPr>
            <w:r w:rsidRPr="003B17EA">
              <w:rPr>
                <w:b/>
                <w:sz w:val="24"/>
                <w:szCs w:val="24"/>
              </w:rPr>
              <w:t>Obrazloženje</w:t>
            </w:r>
          </w:p>
        </w:tc>
        <w:tc>
          <w:tcPr>
            <w:tcW w:w="6061" w:type="dxa"/>
          </w:tcPr>
          <w:p w:rsidR="00154AD1" w:rsidRDefault="00154AD1" w:rsidP="003212E6">
            <w:pPr>
              <w:jc w:val="both"/>
              <w:rPr>
                <w:rFonts w:cstheme="minorHAnsi"/>
                <w:sz w:val="24"/>
                <w:szCs w:val="24"/>
              </w:rPr>
            </w:pPr>
            <w:r w:rsidRPr="002160A9">
              <w:rPr>
                <w:rFonts w:cstheme="minorHAnsi"/>
                <w:sz w:val="24"/>
                <w:szCs w:val="24"/>
              </w:rPr>
              <w:t xml:space="preserve">Program Djelatnosti u kulturi obuhvaća troškove za plaće s doprinosima i ostale rashode za zaposlene, materijalne rashode poslovanja, troškove održavanja književnih susreta, tribina i izložbi, troškove održavanja igraonica, obnavljanja knjižnog i </w:t>
            </w:r>
            <w:proofErr w:type="spellStart"/>
            <w:r w:rsidRPr="002160A9">
              <w:rPr>
                <w:rFonts w:cstheme="minorHAnsi"/>
                <w:sz w:val="24"/>
                <w:szCs w:val="24"/>
              </w:rPr>
              <w:t>neknjižnog</w:t>
            </w:r>
            <w:proofErr w:type="spellEnd"/>
            <w:r w:rsidRPr="002160A9">
              <w:rPr>
                <w:rFonts w:cstheme="minorHAnsi"/>
                <w:sz w:val="24"/>
                <w:szCs w:val="24"/>
              </w:rPr>
              <w:t xml:space="preserve"> fonda, nakladništva te investicijskog održavanja i opremanja.</w:t>
            </w:r>
            <w:r w:rsidR="003212E6">
              <w:rPr>
                <w:rFonts w:cstheme="minorHAnsi"/>
                <w:sz w:val="24"/>
                <w:szCs w:val="24"/>
              </w:rPr>
              <w:t xml:space="preserve"> </w:t>
            </w:r>
            <w:r w:rsidRPr="002160A9">
              <w:rPr>
                <w:rFonts w:cstheme="minorHAnsi"/>
                <w:sz w:val="24"/>
                <w:szCs w:val="24"/>
              </w:rPr>
              <w:t>Rashodi za zaposlene su smanjeni zbog raskida radnog odnosa dva zaposlenika, prelaska dva zaposle</w:t>
            </w:r>
            <w:r>
              <w:rPr>
                <w:rFonts w:cstheme="minorHAnsi"/>
                <w:sz w:val="24"/>
                <w:szCs w:val="24"/>
              </w:rPr>
              <w:t xml:space="preserve">nika na skraćeno radno vrijeme i </w:t>
            </w:r>
            <w:proofErr w:type="spellStart"/>
            <w:r w:rsidRPr="002160A9">
              <w:rPr>
                <w:rFonts w:cstheme="minorHAnsi"/>
                <w:sz w:val="24"/>
                <w:szCs w:val="24"/>
              </w:rPr>
              <w:t>porodiljnih</w:t>
            </w:r>
            <w:proofErr w:type="spellEnd"/>
            <w:r w:rsidRPr="002160A9">
              <w:rPr>
                <w:rFonts w:cstheme="minorHAnsi"/>
                <w:sz w:val="24"/>
                <w:szCs w:val="24"/>
              </w:rPr>
              <w:t xml:space="preserve"> dopusta</w:t>
            </w:r>
            <w:r>
              <w:rPr>
                <w:rFonts w:cstheme="minorHAnsi"/>
                <w:sz w:val="24"/>
                <w:szCs w:val="24"/>
              </w:rPr>
              <w:t>.</w:t>
            </w:r>
            <w:r w:rsidR="003212E6">
              <w:rPr>
                <w:rFonts w:cstheme="minorHAnsi"/>
                <w:sz w:val="24"/>
                <w:szCs w:val="24"/>
              </w:rPr>
              <w:t xml:space="preserve"> </w:t>
            </w:r>
            <w:r>
              <w:rPr>
                <w:rFonts w:cstheme="minorHAnsi"/>
                <w:sz w:val="24"/>
                <w:szCs w:val="24"/>
              </w:rPr>
              <w:t>Rashodi za materijalno poslovanje su uvećani zbog dodatnih sredstava Ministarstva kulture za rad Matične službe za knjižnice.</w:t>
            </w:r>
            <w:r w:rsidR="003212E6">
              <w:rPr>
                <w:rFonts w:cstheme="minorHAnsi"/>
                <w:sz w:val="24"/>
                <w:szCs w:val="24"/>
              </w:rPr>
              <w:t xml:space="preserve"> </w:t>
            </w:r>
            <w:r>
              <w:rPr>
                <w:rFonts w:cstheme="minorHAnsi"/>
                <w:sz w:val="24"/>
                <w:szCs w:val="24"/>
              </w:rPr>
              <w:t xml:space="preserve">Rashodi za književne susrete, tribine i </w:t>
            </w:r>
            <w:r>
              <w:rPr>
                <w:rFonts w:cstheme="minorHAnsi"/>
                <w:sz w:val="24"/>
                <w:szCs w:val="24"/>
              </w:rPr>
              <w:lastRenderedPageBreak/>
              <w:t>izložbe su smanjeni uslijed planiranih prihoda za kulturne manifestacije (sa  planiranim malim viškom poslovanja).</w:t>
            </w:r>
          </w:p>
          <w:p w:rsidR="00154AD1" w:rsidRDefault="00154AD1" w:rsidP="003212E6">
            <w:pPr>
              <w:jc w:val="both"/>
              <w:rPr>
                <w:rFonts w:cstheme="minorHAnsi"/>
                <w:sz w:val="24"/>
                <w:szCs w:val="24"/>
              </w:rPr>
            </w:pPr>
            <w:r>
              <w:rPr>
                <w:rFonts w:cstheme="minorHAnsi"/>
                <w:sz w:val="24"/>
                <w:szCs w:val="24"/>
              </w:rPr>
              <w:t>Rashodi za igraonicu i obnavljanje knjižnog fonda su smanjeni zbog planiranog racionalnijeg poslovanja.</w:t>
            </w:r>
          </w:p>
          <w:p w:rsidR="00154AD1" w:rsidRDefault="00154AD1" w:rsidP="003212E6">
            <w:pPr>
              <w:jc w:val="both"/>
              <w:rPr>
                <w:rFonts w:cstheme="minorHAnsi"/>
                <w:sz w:val="24"/>
                <w:szCs w:val="24"/>
              </w:rPr>
            </w:pPr>
            <w:r>
              <w:rPr>
                <w:rFonts w:cstheme="minorHAnsi"/>
                <w:sz w:val="24"/>
                <w:szCs w:val="24"/>
              </w:rPr>
              <w:t xml:space="preserve">Rashodi za investicijsko održavanje i opremanje se smanjeni </w:t>
            </w:r>
          </w:p>
          <w:p w:rsidR="00154AD1" w:rsidRDefault="00154AD1" w:rsidP="003212E6">
            <w:pPr>
              <w:jc w:val="both"/>
              <w:rPr>
                <w:rFonts w:cstheme="minorHAnsi"/>
                <w:sz w:val="24"/>
                <w:szCs w:val="24"/>
              </w:rPr>
            </w:pPr>
            <w:r>
              <w:rPr>
                <w:rFonts w:cstheme="minorHAnsi"/>
                <w:sz w:val="24"/>
                <w:szCs w:val="24"/>
              </w:rPr>
              <w:t xml:space="preserve">zbog ostvarene nabave opreme u prethodnom razdoblju. </w:t>
            </w:r>
          </w:p>
          <w:p w:rsidR="00154AD1" w:rsidRPr="004D2C42" w:rsidRDefault="00154AD1" w:rsidP="003212E6">
            <w:pPr>
              <w:jc w:val="both"/>
              <w:rPr>
                <w:rFonts w:cstheme="minorHAnsi"/>
                <w:sz w:val="24"/>
                <w:szCs w:val="24"/>
              </w:rPr>
            </w:pPr>
            <w:r>
              <w:rPr>
                <w:rFonts w:cstheme="minorHAnsi"/>
                <w:sz w:val="24"/>
                <w:szCs w:val="24"/>
              </w:rPr>
              <w:t>Rashodi za nakladništvo su uvećani uslijed planiranja tiska dva nova naslova.</w:t>
            </w:r>
          </w:p>
        </w:tc>
      </w:tr>
    </w:tbl>
    <w:p w:rsidR="00154AD1" w:rsidRDefault="00154AD1" w:rsidP="00154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154AD1" w:rsidRPr="008E7D2F" w:rsidTr="003212E6">
        <w:tc>
          <w:tcPr>
            <w:tcW w:w="9288" w:type="dxa"/>
            <w:gridSpan w:val="2"/>
          </w:tcPr>
          <w:p w:rsidR="00154AD1" w:rsidRPr="008E7D2F" w:rsidRDefault="00154AD1" w:rsidP="003212E6">
            <w:pPr>
              <w:spacing w:after="0" w:line="240" w:lineRule="auto"/>
              <w:rPr>
                <w:b/>
                <w:sz w:val="24"/>
                <w:szCs w:val="24"/>
              </w:rPr>
            </w:pPr>
            <w:r w:rsidRPr="008E7D2F">
              <w:rPr>
                <w:b/>
                <w:sz w:val="24"/>
                <w:szCs w:val="24"/>
              </w:rPr>
              <w:t xml:space="preserve">Proračunski korisnik: </w:t>
            </w:r>
            <w:r>
              <w:rPr>
                <w:b/>
                <w:sz w:val="24"/>
                <w:szCs w:val="24"/>
              </w:rPr>
              <w:t xml:space="preserve">38 518 </w:t>
            </w:r>
            <w:r w:rsidRPr="00D86C7F">
              <w:rPr>
                <w:b/>
                <w:bCs/>
                <w:sz w:val="24"/>
                <w:szCs w:val="24"/>
              </w:rPr>
              <w:t>DOM KULTURE KRISTALNA KOCKA VEDRINE</w:t>
            </w:r>
          </w:p>
        </w:tc>
      </w:tr>
      <w:tr w:rsidR="00154AD1" w:rsidRPr="009C5CF4" w:rsidTr="003212E6">
        <w:trPr>
          <w:trHeight w:val="442"/>
        </w:trPr>
        <w:tc>
          <w:tcPr>
            <w:tcW w:w="2660" w:type="dxa"/>
          </w:tcPr>
          <w:p w:rsidR="00154AD1" w:rsidRPr="009C5CF4" w:rsidRDefault="00154AD1" w:rsidP="003212E6">
            <w:pPr>
              <w:spacing w:after="0" w:line="240" w:lineRule="auto"/>
              <w:rPr>
                <w:b/>
                <w:sz w:val="24"/>
                <w:szCs w:val="24"/>
              </w:rPr>
            </w:pPr>
            <w:r w:rsidRPr="009C5CF4">
              <w:rPr>
                <w:b/>
                <w:sz w:val="24"/>
                <w:szCs w:val="24"/>
              </w:rPr>
              <w:t>NAZIV PROGRAMA</w:t>
            </w:r>
          </w:p>
        </w:tc>
        <w:tc>
          <w:tcPr>
            <w:tcW w:w="6628" w:type="dxa"/>
          </w:tcPr>
          <w:p w:rsidR="00154AD1" w:rsidRPr="009C5CF4" w:rsidRDefault="00154AD1" w:rsidP="003212E6">
            <w:pPr>
              <w:spacing w:after="0" w:line="240" w:lineRule="auto"/>
              <w:rPr>
                <w:sz w:val="24"/>
                <w:szCs w:val="24"/>
              </w:rPr>
            </w:pPr>
            <w:r w:rsidRPr="009C5CF4">
              <w:rPr>
                <w:sz w:val="24"/>
                <w:szCs w:val="24"/>
              </w:rPr>
              <w:t>1002 DJELATNOST U KULTURI</w:t>
            </w:r>
          </w:p>
        </w:tc>
      </w:tr>
      <w:tr w:rsidR="00154AD1" w:rsidRPr="009C5CF4" w:rsidTr="003212E6">
        <w:trPr>
          <w:trHeight w:val="1694"/>
        </w:trPr>
        <w:tc>
          <w:tcPr>
            <w:tcW w:w="2660" w:type="dxa"/>
          </w:tcPr>
          <w:p w:rsidR="00154AD1" w:rsidRPr="009C5CF4" w:rsidRDefault="00154AD1" w:rsidP="003212E6">
            <w:pPr>
              <w:spacing w:after="0" w:line="240" w:lineRule="auto"/>
              <w:rPr>
                <w:b/>
                <w:sz w:val="24"/>
                <w:szCs w:val="24"/>
              </w:rPr>
            </w:pPr>
            <w:r w:rsidRPr="009C5CF4">
              <w:rPr>
                <w:b/>
                <w:sz w:val="24"/>
                <w:szCs w:val="24"/>
              </w:rPr>
              <w:t>Regulatorni okvir</w:t>
            </w:r>
          </w:p>
        </w:tc>
        <w:tc>
          <w:tcPr>
            <w:tcW w:w="6628" w:type="dxa"/>
          </w:tcPr>
          <w:p w:rsidR="00154AD1" w:rsidRDefault="00154AD1" w:rsidP="003212E6">
            <w:pPr>
              <w:spacing w:after="0" w:line="240" w:lineRule="auto"/>
              <w:rPr>
                <w:sz w:val="24"/>
                <w:szCs w:val="24"/>
              </w:rPr>
            </w:pPr>
            <w:r>
              <w:rPr>
                <w:sz w:val="24"/>
                <w:szCs w:val="24"/>
              </w:rPr>
              <w:t>Statut Ustanove</w:t>
            </w:r>
          </w:p>
          <w:p w:rsidR="00154AD1" w:rsidRDefault="00154AD1" w:rsidP="003212E6">
            <w:pPr>
              <w:spacing w:after="0" w:line="240" w:lineRule="auto"/>
              <w:rPr>
                <w:sz w:val="24"/>
                <w:szCs w:val="24"/>
              </w:rPr>
            </w:pPr>
            <w:r>
              <w:rPr>
                <w:sz w:val="24"/>
                <w:szCs w:val="24"/>
              </w:rPr>
              <w:t>Pravilnik o radu</w:t>
            </w:r>
          </w:p>
          <w:p w:rsidR="00154AD1" w:rsidRDefault="00154AD1" w:rsidP="003212E6">
            <w:pPr>
              <w:spacing w:after="0" w:line="240" w:lineRule="auto"/>
              <w:rPr>
                <w:sz w:val="24"/>
                <w:szCs w:val="24"/>
              </w:rPr>
            </w:pPr>
            <w:r>
              <w:rPr>
                <w:sz w:val="24"/>
                <w:szCs w:val="24"/>
              </w:rPr>
              <w:t>Pravilnik o unutarnjem ustrojstvu Ustanove</w:t>
            </w:r>
            <w:r>
              <w:rPr>
                <w:sz w:val="24"/>
                <w:szCs w:val="24"/>
              </w:rPr>
              <w:br/>
              <w:t>Zakon o kazalištu</w:t>
            </w:r>
            <w:r>
              <w:rPr>
                <w:sz w:val="24"/>
                <w:szCs w:val="24"/>
              </w:rPr>
              <w:br/>
              <w:t>Zakon o ustanovama</w:t>
            </w:r>
          </w:p>
          <w:p w:rsidR="00154AD1" w:rsidRPr="009C5CF4" w:rsidRDefault="00154AD1" w:rsidP="003212E6">
            <w:pPr>
              <w:spacing w:after="0" w:line="240" w:lineRule="auto"/>
              <w:rPr>
                <w:sz w:val="24"/>
                <w:szCs w:val="24"/>
              </w:rPr>
            </w:pPr>
            <w:r>
              <w:rPr>
                <w:sz w:val="24"/>
                <w:szCs w:val="24"/>
              </w:rPr>
              <w:t xml:space="preserve">Ostali </w:t>
            </w:r>
            <w:proofErr w:type="spellStart"/>
            <w:r>
              <w:rPr>
                <w:sz w:val="24"/>
                <w:szCs w:val="24"/>
              </w:rPr>
              <w:t>podzakonski</w:t>
            </w:r>
            <w:proofErr w:type="spellEnd"/>
            <w:r>
              <w:rPr>
                <w:sz w:val="24"/>
                <w:szCs w:val="24"/>
              </w:rPr>
              <w:t xml:space="preserve"> akti</w:t>
            </w:r>
          </w:p>
        </w:tc>
      </w:tr>
      <w:tr w:rsidR="00154AD1" w:rsidRPr="008E7D2F" w:rsidTr="003212E6">
        <w:trPr>
          <w:trHeight w:val="1410"/>
        </w:trPr>
        <w:tc>
          <w:tcPr>
            <w:tcW w:w="2660" w:type="dxa"/>
          </w:tcPr>
          <w:p w:rsidR="00154AD1" w:rsidRPr="008E7D2F" w:rsidRDefault="00154AD1" w:rsidP="003212E6">
            <w:pPr>
              <w:spacing w:after="0" w:line="240" w:lineRule="auto"/>
              <w:rPr>
                <w:b/>
                <w:sz w:val="24"/>
                <w:szCs w:val="24"/>
              </w:rPr>
            </w:pPr>
            <w:r w:rsidRPr="008E7D2F">
              <w:rPr>
                <w:b/>
                <w:sz w:val="24"/>
                <w:szCs w:val="24"/>
              </w:rPr>
              <w:t>Opis programa</w:t>
            </w:r>
          </w:p>
        </w:tc>
        <w:tc>
          <w:tcPr>
            <w:tcW w:w="6628" w:type="dxa"/>
          </w:tcPr>
          <w:p w:rsidR="00154AD1" w:rsidRDefault="00154AD1" w:rsidP="003212E6">
            <w:pPr>
              <w:spacing w:after="0" w:line="240" w:lineRule="auto"/>
              <w:rPr>
                <w:bCs/>
                <w:sz w:val="24"/>
                <w:szCs w:val="24"/>
              </w:rPr>
            </w:pPr>
            <w:r w:rsidRPr="00CE1410">
              <w:rPr>
                <w:bCs/>
                <w:sz w:val="24"/>
                <w:szCs w:val="24"/>
              </w:rPr>
              <w:t xml:space="preserve">A100007 </w:t>
            </w:r>
            <w:r>
              <w:rPr>
                <w:bCs/>
                <w:sz w:val="24"/>
                <w:szCs w:val="24"/>
              </w:rPr>
              <w:t>S</w:t>
            </w:r>
            <w:r w:rsidRPr="00CE1410">
              <w:rPr>
                <w:bCs/>
                <w:sz w:val="24"/>
                <w:szCs w:val="24"/>
              </w:rPr>
              <w:t>tručno i administrativno osoblje</w:t>
            </w:r>
          </w:p>
          <w:p w:rsidR="00154AD1" w:rsidRDefault="00154AD1" w:rsidP="003212E6">
            <w:pPr>
              <w:spacing w:after="0" w:line="240" w:lineRule="auto"/>
              <w:rPr>
                <w:bCs/>
                <w:sz w:val="24"/>
                <w:szCs w:val="24"/>
              </w:rPr>
            </w:pPr>
            <w:r w:rsidRPr="00CE1410">
              <w:rPr>
                <w:bCs/>
                <w:sz w:val="24"/>
                <w:szCs w:val="24"/>
              </w:rPr>
              <w:t xml:space="preserve">A100008  </w:t>
            </w:r>
            <w:r>
              <w:rPr>
                <w:bCs/>
                <w:sz w:val="24"/>
                <w:szCs w:val="24"/>
              </w:rPr>
              <w:t>M</w:t>
            </w:r>
            <w:r w:rsidRPr="00CE1410">
              <w:rPr>
                <w:bCs/>
                <w:sz w:val="24"/>
                <w:szCs w:val="24"/>
              </w:rPr>
              <w:t>aterijalno poslovanje</w:t>
            </w:r>
          </w:p>
          <w:p w:rsidR="00154AD1" w:rsidRPr="00CE1410" w:rsidRDefault="00154AD1" w:rsidP="003212E6">
            <w:pPr>
              <w:spacing w:after="0" w:line="240" w:lineRule="auto"/>
              <w:rPr>
                <w:bCs/>
                <w:sz w:val="24"/>
                <w:szCs w:val="24"/>
              </w:rPr>
            </w:pPr>
            <w:r w:rsidRPr="00CE1410">
              <w:rPr>
                <w:bCs/>
                <w:sz w:val="24"/>
                <w:szCs w:val="24"/>
              </w:rPr>
              <w:t xml:space="preserve">A100009  </w:t>
            </w:r>
            <w:r>
              <w:rPr>
                <w:bCs/>
                <w:sz w:val="24"/>
                <w:szCs w:val="24"/>
              </w:rPr>
              <w:t>G</w:t>
            </w:r>
            <w:r w:rsidRPr="00CE1410">
              <w:rPr>
                <w:bCs/>
                <w:sz w:val="24"/>
                <w:szCs w:val="24"/>
              </w:rPr>
              <w:t>radsko kazalište</w:t>
            </w:r>
          </w:p>
          <w:p w:rsidR="00154AD1" w:rsidRDefault="00154AD1" w:rsidP="003212E6">
            <w:pPr>
              <w:spacing w:after="0" w:line="240" w:lineRule="auto"/>
              <w:rPr>
                <w:bCs/>
                <w:sz w:val="24"/>
                <w:szCs w:val="24"/>
              </w:rPr>
            </w:pPr>
            <w:r w:rsidRPr="00FC7399">
              <w:rPr>
                <w:bCs/>
                <w:sz w:val="24"/>
                <w:szCs w:val="24"/>
              </w:rPr>
              <w:t xml:space="preserve">A100011  </w:t>
            </w:r>
            <w:r>
              <w:rPr>
                <w:bCs/>
                <w:sz w:val="24"/>
                <w:szCs w:val="24"/>
              </w:rPr>
              <w:t>K</w:t>
            </w:r>
            <w:r w:rsidRPr="00FC7399">
              <w:rPr>
                <w:bCs/>
                <w:sz w:val="24"/>
                <w:szCs w:val="24"/>
              </w:rPr>
              <w:t>reativno učilište</w:t>
            </w:r>
          </w:p>
          <w:p w:rsidR="00154AD1" w:rsidRDefault="00154AD1" w:rsidP="003212E6">
            <w:pPr>
              <w:spacing w:after="0" w:line="240" w:lineRule="auto"/>
              <w:rPr>
                <w:bCs/>
                <w:sz w:val="24"/>
                <w:szCs w:val="24"/>
              </w:rPr>
            </w:pPr>
            <w:r>
              <w:rPr>
                <w:bCs/>
                <w:sz w:val="24"/>
                <w:szCs w:val="24"/>
              </w:rPr>
              <w:t>A100014 Filmski centar i kino</w:t>
            </w:r>
          </w:p>
          <w:p w:rsidR="00154AD1" w:rsidRPr="00FC7399" w:rsidRDefault="00154AD1" w:rsidP="003212E6">
            <w:pPr>
              <w:spacing w:after="0" w:line="240" w:lineRule="auto"/>
              <w:rPr>
                <w:bCs/>
                <w:sz w:val="24"/>
                <w:szCs w:val="24"/>
              </w:rPr>
            </w:pPr>
            <w:r>
              <w:rPr>
                <w:bCs/>
                <w:sz w:val="24"/>
                <w:szCs w:val="24"/>
              </w:rPr>
              <w:t>A100016 Međunarodna suradnja</w:t>
            </w:r>
          </w:p>
        </w:tc>
      </w:tr>
      <w:tr w:rsidR="00154AD1" w:rsidRPr="008E7D2F" w:rsidTr="003212E6">
        <w:trPr>
          <w:trHeight w:val="1410"/>
        </w:trPr>
        <w:tc>
          <w:tcPr>
            <w:tcW w:w="2660" w:type="dxa"/>
          </w:tcPr>
          <w:p w:rsidR="00154AD1" w:rsidRPr="008E7D2F" w:rsidRDefault="00154AD1" w:rsidP="003212E6">
            <w:pPr>
              <w:spacing w:after="0" w:line="240" w:lineRule="auto"/>
              <w:rPr>
                <w:b/>
                <w:sz w:val="24"/>
                <w:szCs w:val="24"/>
              </w:rPr>
            </w:pPr>
            <w:r>
              <w:rPr>
                <w:b/>
                <w:sz w:val="24"/>
                <w:szCs w:val="24"/>
              </w:rPr>
              <w:t xml:space="preserve">Ciljevi </w:t>
            </w:r>
          </w:p>
        </w:tc>
        <w:tc>
          <w:tcPr>
            <w:tcW w:w="6628" w:type="dxa"/>
          </w:tcPr>
          <w:p w:rsidR="00154AD1" w:rsidRDefault="00154AD1" w:rsidP="003212E6">
            <w:pPr>
              <w:spacing w:after="0" w:line="240" w:lineRule="auto"/>
              <w:jc w:val="both"/>
              <w:rPr>
                <w:sz w:val="24"/>
                <w:szCs w:val="24"/>
              </w:rPr>
            </w:pPr>
            <w:r>
              <w:rPr>
                <w:sz w:val="24"/>
                <w:szCs w:val="24"/>
              </w:rPr>
              <w:t xml:space="preserve">Osigurati bogat i raznovrstan program visoke kvalitete prilagođen svim dobnim skupinama, a samim tim i </w:t>
            </w:r>
            <w:r w:rsidRPr="00100E3D">
              <w:rPr>
                <w:rFonts w:cs="Calibri"/>
                <w:sz w:val="24"/>
                <w:szCs w:val="24"/>
              </w:rPr>
              <w:t>podizanje kakvoće gostujućih predstava</w:t>
            </w:r>
            <w:r>
              <w:rPr>
                <w:rFonts w:cs="Calibri"/>
                <w:sz w:val="24"/>
                <w:szCs w:val="24"/>
              </w:rPr>
              <w:t xml:space="preserve">, </w:t>
            </w:r>
            <w:r>
              <w:rPr>
                <w:sz w:val="24"/>
                <w:szCs w:val="24"/>
              </w:rPr>
              <w:t>osiguravanje novih premijernih naslova, predstavljanje hrvatskog dramskog pisma i sl.</w:t>
            </w:r>
            <w:r w:rsidR="003212E6">
              <w:rPr>
                <w:sz w:val="24"/>
                <w:szCs w:val="24"/>
              </w:rPr>
              <w:t xml:space="preserve"> </w:t>
            </w:r>
            <w:r>
              <w:rPr>
                <w:sz w:val="24"/>
                <w:szCs w:val="24"/>
              </w:rPr>
              <w:t>Kreativno učilište ima za cilj</w:t>
            </w:r>
            <w:r w:rsidRPr="007D71A0">
              <w:rPr>
                <w:sz w:val="24"/>
                <w:szCs w:val="24"/>
              </w:rPr>
              <w:t xml:space="preserve"> druženje i amatersko umjetničko</w:t>
            </w:r>
            <w:r>
              <w:rPr>
                <w:sz w:val="24"/>
                <w:szCs w:val="24"/>
              </w:rPr>
              <w:t xml:space="preserve"> </w:t>
            </w:r>
            <w:r w:rsidRPr="007D71A0">
              <w:rPr>
                <w:sz w:val="24"/>
                <w:szCs w:val="24"/>
              </w:rPr>
              <w:t>izražavanje ljudi najrazličitijih obrazovnih, svjetonazorskih i dobnih profila.</w:t>
            </w:r>
            <w:r w:rsidR="003212E6">
              <w:rPr>
                <w:sz w:val="24"/>
                <w:szCs w:val="24"/>
              </w:rPr>
              <w:t xml:space="preserve"> </w:t>
            </w:r>
            <w:r w:rsidRPr="00544C19">
              <w:rPr>
                <w:sz w:val="24"/>
                <w:szCs w:val="24"/>
              </w:rPr>
              <w:t xml:space="preserve">Glazbena djelatnost je u programskoj ekspanziji proteklih godina iznjedrila Kazališni </w:t>
            </w:r>
            <w:proofErr w:type="spellStart"/>
            <w:r w:rsidRPr="00544C19">
              <w:rPr>
                <w:sz w:val="24"/>
                <w:szCs w:val="24"/>
              </w:rPr>
              <w:t>band</w:t>
            </w:r>
            <w:proofErr w:type="spellEnd"/>
            <w:r w:rsidRPr="00544C19">
              <w:rPr>
                <w:sz w:val="24"/>
                <w:szCs w:val="24"/>
              </w:rPr>
              <w:t xml:space="preserve"> i Mali kazališni </w:t>
            </w:r>
            <w:proofErr w:type="spellStart"/>
            <w:r w:rsidRPr="00544C19">
              <w:rPr>
                <w:sz w:val="24"/>
                <w:szCs w:val="24"/>
              </w:rPr>
              <w:t>band</w:t>
            </w:r>
            <w:proofErr w:type="spellEnd"/>
            <w:r w:rsidRPr="00544C19">
              <w:rPr>
                <w:sz w:val="24"/>
                <w:szCs w:val="24"/>
              </w:rPr>
              <w:t xml:space="preserve"> </w:t>
            </w:r>
            <w:r>
              <w:rPr>
                <w:sz w:val="24"/>
                <w:szCs w:val="24"/>
              </w:rPr>
              <w:t xml:space="preserve">s </w:t>
            </w:r>
            <w:r w:rsidRPr="00544C19">
              <w:rPr>
                <w:sz w:val="24"/>
                <w:szCs w:val="24"/>
              </w:rPr>
              <w:t>vrlo kvalitetnim programima u brojnim kulturnim manifestacijama i posebnim glazbenim programima</w:t>
            </w:r>
            <w:r>
              <w:rPr>
                <w:sz w:val="24"/>
                <w:szCs w:val="24"/>
              </w:rPr>
              <w:t xml:space="preserve"> nakon čega je uslijedila potreba i za pokretanjem</w:t>
            </w:r>
            <w:r w:rsidRPr="00544C19">
              <w:rPr>
                <w:sz w:val="24"/>
                <w:szCs w:val="24"/>
              </w:rPr>
              <w:t xml:space="preserve"> orkestarskog ansambla</w:t>
            </w:r>
            <w:r>
              <w:rPr>
                <w:sz w:val="24"/>
                <w:szCs w:val="24"/>
              </w:rPr>
              <w:t>, s posebnim usmjerenjem je na</w:t>
            </w:r>
            <w:r w:rsidRPr="00544C19">
              <w:rPr>
                <w:sz w:val="24"/>
                <w:szCs w:val="24"/>
              </w:rPr>
              <w:t xml:space="preserve"> </w:t>
            </w:r>
            <w:proofErr w:type="spellStart"/>
            <w:r w:rsidRPr="00544C19">
              <w:rPr>
                <w:sz w:val="24"/>
                <w:szCs w:val="24"/>
              </w:rPr>
              <w:t>rock</w:t>
            </w:r>
            <w:proofErr w:type="spellEnd"/>
            <w:r w:rsidRPr="00544C19">
              <w:rPr>
                <w:sz w:val="24"/>
                <w:szCs w:val="24"/>
              </w:rPr>
              <w:t xml:space="preserve"> i pop glazb</w:t>
            </w:r>
            <w:r>
              <w:rPr>
                <w:sz w:val="24"/>
                <w:szCs w:val="24"/>
              </w:rPr>
              <w:t>u</w:t>
            </w:r>
            <w:r w:rsidRPr="00544C19">
              <w:rPr>
                <w:sz w:val="24"/>
                <w:szCs w:val="24"/>
              </w:rPr>
              <w:t>.</w:t>
            </w:r>
            <w:r>
              <w:rPr>
                <w:sz w:val="24"/>
                <w:szCs w:val="24"/>
              </w:rPr>
              <w:t xml:space="preserve"> Revija dokumentarnog filma Fibula i Kino </w:t>
            </w:r>
            <w:proofErr w:type="spellStart"/>
            <w:r>
              <w:rPr>
                <w:sz w:val="24"/>
                <w:szCs w:val="24"/>
              </w:rPr>
              <w:t>point</w:t>
            </w:r>
            <w:proofErr w:type="spellEnd"/>
            <w:r>
              <w:rPr>
                <w:sz w:val="24"/>
                <w:szCs w:val="24"/>
              </w:rPr>
              <w:t xml:space="preserve"> imaju za cilj filmski osvještavati publ</w:t>
            </w:r>
            <w:r w:rsidR="0059100E">
              <w:rPr>
                <w:sz w:val="24"/>
                <w:szCs w:val="24"/>
              </w:rPr>
              <w:t xml:space="preserve">iku te u konačnici i educirati. </w:t>
            </w:r>
            <w:r>
              <w:rPr>
                <w:sz w:val="24"/>
                <w:szCs w:val="24"/>
              </w:rPr>
              <w:t>Redovitim kino projekcijama pratiti tempo nacionalnog filmskog prikazivanja najnovijih filmskih naslova. Sudjelovanje na značajnim svjetskim festivalima ili razmjene s drugim teatrima u svijetu imaju za cilj promoviranje Gradskog kazališta Sisak i Doma kulture Kristalna kocka vedrine.</w:t>
            </w:r>
          </w:p>
          <w:p w:rsidR="00154AD1" w:rsidRDefault="00154AD1" w:rsidP="003212E6">
            <w:pPr>
              <w:spacing w:after="0" w:line="240" w:lineRule="auto"/>
              <w:jc w:val="both"/>
              <w:rPr>
                <w:sz w:val="24"/>
                <w:szCs w:val="24"/>
              </w:rPr>
            </w:pPr>
          </w:p>
        </w:tc>
      </w:tr>
      <w:tr w:rsidR="00154AD1" w:rsidRPr="008E7D2F" w:rsidTr="003212E6">
        <w:trPr>
          <w:trHeight w:val="501"/>
        </w:trPr>
        <w:tc>
          <w:tcPr>
            <w:tcW w:w="2660" w:type="dxa"/>
          </w:tcPr>
          <w:p w:rsidR="00154AD1" w:rsidRPr="009C5CF4" w:rsidRDefault="00154AD1" w:rsidP="003212E6">
            <w:pPr>
              <w:spacing w:after="0" w:line="240" w:lineRule="auto"/>
              <w:rPr>
                <w:b/>
                <w:sz w:val="24"/>
                <w:szCs w:val="24"/>
              </w:rPr>
            </w:pPr>
            <w:r w:rsidRPr="009C5CF4">
              <w:rPr>
                <w:b/>
                <w:sz w:val="24"/>
                <w:szCs w:val="24"/>
              </w:rPr>
              <w:t>Planirana sredstva za provedbu</w:t>
            </w:r>
          </w:p>
        </w:tc>
        <w:tc>
          <w:tcPr>
            <w:tcW w:w="6628" w:type="dxa"/>
          </w:tcPr>
          <w:p w:rsidR="00154AD1" w:rsidRPr="009C5CF4" w:rsidRDefault="00154AD1" w:rsidP="003212E6">
            <w:pPr>
              <w:spacing w:after="0" w:line="240" w:lineRule="auto"/>
              <w:rPr>
                <w:sz w:val="24"/>
                <w:szCs w:val="24"/>
              </w:rPr>
            </w:pPr>
            <w:r w:rsidRPr="00D83FE5">
              <w:rPr>
                <w:sz w:val="24"/>
                <w:szCs w:val="24"/>
              </w:rPr>
              <w:t>5.800.794,00</w:t>
            </w:r>
            <w:r w:rsidR="003212E6">
              <w:rPr>
                <w:sz w:val="24"/>
                <w:szCs w:val="24"/>
              </w:rPr>
              <w:t xml:space="preserve"> kn</w:t>
            </w:r>
          </w:p>
        </w:tc>
      </w:tr>
      <w:tr w:rsidR="00154AD1" w:rsidRPr="008E7D2F" w:rsidTr="003212E6">
        <w:trPr>
          <w:trHeight w:val="741"/>
        </w:trPr>
        <w:tc>
          <w:tcPr>
            <w:tcW w:w="2660" w:type="dxa"/>
          </w:tcPr>
          <w:p w:rsidR="00154AD1" w:rsidRPr="008E7D2F" w:rsidRDefault="00154AD1" w:rsidP="003212E6">
            <w:pPr>
              <w:spacing w:after="0" w:line="240" w:lineRule="auto"/>
              <w:rPr>
                <w:b/>
                <w:sz w:val="24"/>
                <w:szCs w:val="24"/>
              </w:rPr>
            </w:pPr>
            <w:r w:rsidRPr="008E7D2F">
              <w:rPr>
                <w:b/>
                <w:sz w:val="24"/>
                <w:szCs w:val="24"/>
              </w:rPr>
              <w:lastRenderedPageBreak/>
              <w:t>Pokazatelj rezultata</w:t>
            </w:r>
          </w:p>
        </w:tc>
        <w:tc>
          <w:tcPr>
            <w:tcW w:w="6628" w:type="dxa"/>
          </w:tcPr>
          <w:p w:rsidR="00154AD1" w:rsidRPr="008E7D2F" w:rsidRDefault="00154AD1" w:rsidP="003212E6">
            <w:pPr>
              <w:spacing w:after="0" w:line="240" w:lineRule="auto"/>
              <w:jc w:val="both"/>
              <w:rPr>
                <w:sz w:val="24"/>
                <w:szCs w:val="24"/>
              </w:rPr>
            </w:pPr>
            <w:r>
              <w:rPr>
                <w:sz w:val="24"/>
                <w:szCs w:val="24"/>
              </w:rPr>
              <w:t>Broj održanih kulturnih programa i manifestacija; broj posjetitelja ponuđenih kulturnih sadržaja.</w:t>
            </w:r>
          </w:p>
        </w:tc>
      </w:tr>
      <w:tr w:rsidR="00154AD1" w:rsidRPr="008E7D2F" w:rsidTr="003212E6">
        <w:trPr>
          <w:trHeight w:val="642"/>
        </w:trPr>
        <w:tc>
          <w:tcPr>
            <w:tcW w:w="2660" w:type="dxa"/>
          </w:tcPr>
          <w:p w:rsidR="00154AD1" w:rsidRPr="008E7D2F" w:rsidRDefault="00154AD1" w:rsidP="003212E6">
            <w:pPr>
              <w:spacing w:after="0" w:line="240" w:lineRule="auto"/>
              <w:rPr>
                <w:b/>
                <w:sz w:val="24"/>
                <w:szCs w:val="24"/>
              </w:rPr>
            </w:pPr>
            <w:r w:rsidRPr="008E7D2F">
              <w:rPr>
                <w:b/>
                <w:sz w:val="24"/>
                <w:szCs w:val="24"/>
              </w:rPr>
              <w:t>Obrazloženje</w:t>
            </w:r>
          </w:p>
        </w:tc>
        <w:tc>
          <w:tcPr>
            <w:tcW w:w="6628" w:type="dxa"/>
          </w:tcPr>
          <w:p w:rsidR="00154AD1" w:rsidRPr="0059100E" w:rsidRDefault="00154AD1" w:rsidP="003212E6">
            <w:pPr>
              <w:spacing w:after="0" w:line="240" w:lineRule="auto"/>
              <w:jc w:val="both"/>
              <w:rPr>
                <w:sz w:val="24"/>
                <w:szCs w:val="24"/>
              </w:rPr>
            </w:pPr>
            <w:r>
              <w:rPr>
                <w:sz w:val="24"/>
                <w:szCs w:val="24"/>
              </w:rPr>
              <w:t>Dom kulture KKV u prosjeku  zapošljava 31 radnika. Osim isplata plaća planirana su i sredstava za ostale rashode zaposlenima u iznosu od 70.000,00 kuna, a koji se odnose na darove za zaposlene, jubilarne nagrade, naknade za bolovanja duža od 90 dana, te ostale nep</w:t>
            </w:r>
            <w:r w:rsidR="0059100E">
              <w:rPr>
                <w:sz w:val="24"/>
                <w:szCs w:val="24"/>
              </w:rPr>
              <w:t xml:space="preserve">redviđeni rashodi za zaposlene. </w:t>
            </w:r>
            <w:r>
              <w:rPr>
                <w:sz w:val="24"/>
                <w:szCs w:val="24"/>
              </w:rPr>
              <w:t>Dom kulture KKV je tijekom 2019. godine realizirao nadopunu  tehničke opreme,  zvučnika i rasvjete za već postojeću  montažnu pozornicu, kao i dovršenje suterena zgrade (ozvučenje,</w:t>
            </w:r>
            <w:r w:rsidR="0059100E">
              <w:rPr>
                <w:sz w:val="24"/>
                <w:szCs w:val="24"/>
              </w:rPr>
              <w:t xml:space="preserve"> rasvjeta te zvučna izolacija). </w:t>
            </w:r>
            <w:r>
              <w:rPr>
                <w:sz w:val="24"/>
                <w:szCs w:val="24"/>
              </w:rPr>
              <w:t>Za slijedeću godinu planira se nabava stolica za dvoranu Kazališta 21 s izmjenom postojećih podnih obloga kao i postavljanje novih akustičnih obloga (stropnih i zidnih). Investicija  bi se sufinancirala dijelom iz sredstava pomoći državnog proračuna od oko 350.000,00 kn  dok bi se preostali dio namirio iz općih prihoda.</w:t>
            </w:r>
            <w:r w:rsidR="0059100E">
              <w:rPr>
                <w:sz w:val="24"/>
                <w:szCs w:val="24"/>
              </w:rPr>
              <w:t xml:space="preserve"> </w:t>
            </w:r>
            <w:r>
              <w:rPr>
                <w:sz w:val="24"/>
                <w:szCs w:val="24"/>
              </w:rPr>
              <w:t xml:space="preserve">Gradsko kazalište Sisak programski je orijentirano prema podizanju kakvoće te mjesečno osigurava dva do tri gostujuća atraktivna kazališna naslova. Isto tako planiraju se i dvije premijere: </w:t>
            </w:r>
            <w:r w:rsidRPr="007D32D5">
              <w:rPr>
                <w:sz w:val="24"/>
                <w:szCs w:val="24"/>
              </w:rPr>
              <w:t xml:space="preserve">¨Dr. </w:t>
            </w:r>
            <w:proofErr w:type="spellStart"/>
            <w:r w:rsidRPr="007D32D5">
              <w:rPr>
                <w:sz w:val="24"/>
                <w:szCs w:val="24"/>
              </w:rPr>
              <w:t>Svelječić</w:t>
            </w:r>
            <w:proofErr w:type="spellEnd"/>
            <w:r w:rsidRPr="007D32D5">
              <w:rPr>
                <w:sz w:val="24"/>
                <w:szCs w:val="24"/>
              </w:rPr>
              <w:t>˝</w:t>
            </w:r>
            <w:r>
              <w:rPr>
                <w:sz w:val="24"/>
                <w:szCs w:val="24"/>
              </w:rPr>
              <w:t xml:space="preserve"> i</w:t>
            </w:r>
            <w:r w:rsidRPr="007D32D5">
              <w:rPr>
                <w:sz w:val="24"/>
                <w:szCs w:val="24"/>
              </w:rPr>
              <w:t xml:space="preserve"> ˝Dok ne ispari i dok ne zgusne˝</w:t>
            </w:r>
            <w:r w:rsidR="0059100E">
              <w:rPr>
                <w:sz w:val="24"/>
                <w:szCs w:val="24"/>
              </w:rPr>
              <w:t xml:space="preserve">. </w:t>
            </w:r>
            <w:r>
              <w:rPr>
                <w:sz w:val="24"/>
                <w:szCs w:val="24"/>
              </w:rPr>
              <w:t xml:space="preserve">U okviru aktivnosti Gradskog kazališta održat će se  Međunarodni festival dječjih kazališta Maslačak - tradicionalna smotra uvrštena u kalendar Svjetske organizacije amaterskih kazališta, Festival regionalnih kazališta Prolog, KULturno LJETO, Dan sisačkog kazališta - spomen je na dan kad je u Sisku prikazana prva kazališna predstava na hrvatskom jeziku i štokavskom narječju,   Noć kazališta te međunarodne manifestacije Svjetski dan kazališta i </w:t>
            </w:r>
            <w:r w:rsidR="0059100E">
              <w:rPr>
                <w:sz w:val="24"/>
                <w:szCs w:val="24"/>
              </w:rPr>
              <w:t xml:space="preserve">Dan kazališta za djecu i mlade. </w:t>
            </w:r>
            <w:r>
              <w:rPr>
                <w:sz w:val="24"/>
                <w:szCs w:val="24"/>
              </w:rPr>
              <w:t xml:space="preserve">Kreativno učilište sastavni je dio sisačkog Doma kulture s </w:t>
            </w:r>
            <w:r w:rsidRPr="007C3F4D">
              <w:rPr>
                <w:sz w:val="24"/>
                <w:szCs w:val="24"/>
              </w:rPr>
              <w:t>velik</w:t>
            </w:r>
            <w:r>
              <w:rPr>
                <w:sz w:val="24"/>
                <w:szCs w:val="24"/>
              </w:rPr>
              <w:t>om</w:t>
            </w:r>
            <w:r w:rsidRPr="007C3F4D">
              <w:rPr>
                <w:sz w:val="24"/>
                <w:szCs w:val="24"/>
              </w:rPr>
              <w:t xml:space="preserve"> baz</w:t>
            </w:r>
            <w:r>
              <w:rPr>
                <w:sz w:val="24"/>
                <w:szCs w:val="24"/>
              </w:rPr>
              <w:t>om</w:t>
            </w:r>
            <w:r w:rsidRPr="007C3F4D">
              <w:rPr>
                <w:sz w:val="24"/>
                <w:szCs w:val="24"/>
              </w:rPr>
              <w:t xml:space="preserve"> ljubitelja kazališta, plesnog i </w:t>
            </w:r>
            <w:r>
              <w:rPr>
                <w:sz w:val="24"/>
                <w:szCs w:val="24"/>
              </w:rPr>
              <w:t>dramskog te glazbenog</w:t>
            </w:r>
            <w:r w:rsidRPr="007C3F4D">
              <w:rPr>
                <w:sz w:val="24"/>
                <w:szCs w:val="24"/>
              </w:rPr>
              <w:t xml:space="preserve"> izričaja. </w:t>
            </w:r>
            <w:r>
              <w:rPr>
                <w:sz w:val="24"/>
                <w:szCs w:val="24"/>
              </w:rPr>
              <w:t xml:space="preserve">Programski se sadržaj dodatno upotpunjuje koncertima Sisak </w:t>
            </w:r>
            <w:proofErr w:type="spellStart"/>
            <w:r>
              <w:rPr>
                <w:sz w:val="24"/>
                <w:szCs w:val="24"/>
              </w:rPr>
              <w:t>rock</w:t>
            </w:r>
            <w:proofErr w:type="spellEnd"/>
            <w:r>
              <w:rPr>
                <w:sz w:val="24"/>
                <w:szCs w:val="24"/>
              </w:rPr>
              <w:t xml:space="preserve"> orkestra te Da</w:t>
            </w:r>
            <w:r w:rsidR="0059100E">
              <w:rPr>
                <w:sz w:val="24"/>
                <w:szCs w:val="24"/>
              </w:rPr>
              <w:t xml:space="preserve">nima glazbe Miroslava Miletića. </w:t>
            </w:r>
            <w:r>
              <w:rPr>
                <w:sz w:val="24"/>
                <w:szCs w:val="24"/>
              </w:rPr>
              <w:t>Revija dokumentarnog</w:t>
            </w:r>
            <w:r w:rsidRPr="00900DCB">
              <w:rPr>
                <w:sz w:val="24"/>
                <w:szCs w:val="24"/>
              </w:rPr>
              <w:t xml:space="preserve"> film</w:t>
            </w:r>
            <w:r>
              <w:rPr>
                <w:sz w:val="24"/>
                <w:szCs w:val="24"/>
              </w:rPr>
              <w:t>a</w:t>
            </w:r>
            <w:r w:rsidRPr="00900DCB">
              <w:rPr>
                <w:sz w:val="24"/>
                <w:szCs w:val="24"/>
              </w:rPr>
              <w:t xml:space="preserve"> "Fibula˝ već godinama okuplja zvučna redateljska imena dokumentarnog filma iz Hrvatske i inozemstva. </w:t>
            </w:r>
            <w:r>
              <w:rPr>
                <w:sz w:val="24"/>
                <w:szCs w:val="24"/>
              </w:rPr>
              <w:t xml:space="preserve">Kino </w:t>
            </w:r>
            <w:proofErr w:type="spellStart"/>
            <w:r>
              <w:rPr>
                <w:sz w:val="24"/>
                <w:szCs w:val="24"/>
              </w:rPr>
              <w:t>point</w:t>
            </w:r>
            <w:proofErr w:type="spellEnd"/>
            <w:r>
              <w:rPr>
                <w:sz w:val="24"/>
                <w:szCs w:val="24"/>
              </w:rPr>
              <w:t xml:space="preserve"> – ljetno kino na otvorenom, već nekoliko godina uzastopce povećava broj publike koja rado gleda velike filmske hitove na otvore</w:t>
            </w:r>
            <w:r w:rsidR="0059100E">
              <w:rPr>
                <w:sz w:val="24"/>
                <w:szCs w:val="24"/>
              </w:rPr>
              <w:t xml:space="preserve">nom, u dvorištu Kazališta 21.   </w:t>
            </w:r>
            <w:r>
              <w:rPr>
                <w:sz w:val="24"/>
                <w:szCs w:val="24"/>
              </w:rPr>
              <w:t>S</w:t>
            </w:r>
            <w:r w:rsidRPr="0050391B">
              <w:rPr>
                <w:sz w:val="24"/>
                <w:szCs w:val="24"/>
              </w:rPr>
              <w:t>udjelovanj</w:t>
            </w:r>
            <w:r>
              <w:rPr>
                <w:sz w:val="24"/>
                <w:szCs w:val="24"/>
              </w:rPr>
              <w:t>a</w:t>
            </w:r>
            <w:r w:rsidRPr="0050391B">
              <w:rPr>
                <w:sz w:val="24"/>
                <w:szCs w:val="24"/>
              </w:rPr>
              <w:t xml:space="preserve"> na</w:t>
            </w:r>
            <w:r>
              <w:rPr>
                <w:sz w:val="24"/>
                <w:szCs w:val="24"/>
              </w:rPr>
              <w:t xml:space="preserve"> </w:t>
            </w:r>
            <w:r w:rsidRPr="0050391B">
              <w:rPr>
                <w:sz w:val="24"/>
                <w:szCs w:val="24"/>
              </w:rPr>
              <w:t>svjetskim festivalima</w:t>
            </w:r>
            <w:r>
              <w:rPr>
                <w:sz w:val="24"/>
                <w:szCs w:val="24"/>
              </w:rPr>
              <w:t xml:space="preserve"> -</w:t>
            </w:r>
            <w:r w:rsidRPr="0050391B">
              <w:rPr>
                <w:sz w:val="24"/>
                <w:szCs w:val="24"/>
              </w:rPr>
              <w:t xml:space="preserve"> Međunarodn</w:t>
            </w:r>
            <w:r>
              <w:rPr>
                <w:sz w:val="24"/>
                <w:szCs w:val="24"/>
              </w:rPr>
              <w:t>i</w:t>
            </w:r>
            <w:r w:rsidRPr="0050391B">
              <w:rPr>
                <w:sz w:val="24"/>
                <w:szCs w:val="24"/>
              </w:rPr>
              <w:t xml:space="preserve"> kazališn</w:t>
            </w:r>
            <w:r>
              <w:rPr>
                <w:sz w:val="24"/>
                <w:szCs w:val="24"/>
              </w:rPr>
              <w:t>i</w:t>
            </w:r>
            <w:r w:rsidRPr="0050391B">
              <w:rPr>
                <w:sz w:val="24"/>
                <w:szCs w:val="24"/>
              </w:rPr>
              <w:t xml:space="preserve"> festival </w:t>
            </w:r>
            <w:proofErr w:type="spellStart"/>
            <w:r w:rsidRPr="0050391B">
              <w:rPr>
                <w:sz w:val="24"/>
                <w:szCs w:val="24"/>
              </w:rPr>
              <w:t>Dialog</w:t>
            </w:r>
            <w:proofErr w:type="spellEnd"/>
            <w:r w:rsidRPr="0050391B">
              <w:rPr>
                <w:sz w:val="24"/>
                <w:szCs w:val="24"/>
              </w:rPr>
              <w:t xml:space="preserve"> u </w:t>
            </w:r>
            <w:proofErr w:type="spellStart"/>
            <w:r w:rsidRPr="0050391B">
              <w:rPr>
                <w:sz w:val="24"/>
                <w:szCs w:val="24"/>
              </w:rPr>
              <w:t>Tromsu</w:t>
            </w:r>
            <w:proofErr w:type="spellEnd"/>
            <w:r w:rsidRPr="0050391B">
              <w:rPr>
                <w:sz w:val="24"/>
                <w:szCs w:val="24"/>
              </w:rPr>
              <w:t xml:space="preserve"> (Norveška), Susret mladih </w:t>
            </w:r>
            <w:proofErr w:type="spellStart"/>
            <w:r w:rsidRPr="0050391B">
              <w:rPr>
                <w:sz w:val="24"/>
                <w:szCs w:val="24"/>
              </w:rPr>
              <w:t>kazalištaraca</w:t>
            </w:r>
            <w:proofErr w:type="spellEnd"/>
            <w:r w:rsidRPr="0050391B">
              <w:rPr>
                <w:sz w:val="24"/>
                <w:szCs w:val="24"/>
              </w:rPr>
              <w:t xml:space="preserve"> Europe u </w:t>
            </w:r>
            <w:proofErr w:type="spellStart"/>
            <w:r w:rsidRPr="0050391B">
              <w:rPr>
                <w:sz w:val="24"/>
                <w:szCs w:val="24"/>
              </w:rPr>
              <w:t>Grenobleu</w:t>
            </w:r>
            <w:proofErr w:type="spellEnd"/>
            <w:r w:rsidRPr="0050391B">
              <w:rPr>
                <w:sz w:val="24"/>
                <w:szCs w:val="24"/>
              </w:rPr>
              <w:t xml:space="preserve"> (Francuska), Kazališn</w:t>
            </w:r>
            <w:r>
              <w:rPr>
                <w:sz w:val="24"/>
                <w:szCs w:val="24"/>
              </w:rPr>
              <w:t>i</w:t>
            </w:r>
            <w:r w:rsidRPr="0050391B">
              <w:rPr>
                <w:sz w:val="24"/>
                <w:szCs w:val="24"/>
              </w:rPr>
              <w:t xml:space="preserve"> festival mladih u </w:t>
            </w:r>
            <w:proofErr w:type="spellStart"/>
            <w:r w:rsidRPr="0050391B">
              <w:rPr>
                <w:sz w:val="24"/>
                <w:szCs w:val="24"/>
              </w:rPr>
              <w:t>Oxfordu</w:t>
            </w:r>
            <w:proofErr w:type="spellEnd"/>
            <w:r w:rsidRPr="0050391B">
              <w:rPr>
                <w:sz w:val="24"/>
                <w:szCs w:val="24"/>
              </w:rPr>
              <w:t xml:space="preserve"> (Engleska), TKT Festival u Tuzli, Sarajevska zima, Festival </w:t>
            </w:r>
            <w:proofErr w:type="spellStart"/>
            <w:r w:rsidRPr="0050391B">
              <w:rPr>
                <w:sz w:val="24"/>
                <w:szCs w:val="24"/>
              </w:rPr>
              <w:t>Slavija</w:t>
            </w:r>
            <w:proofErr w:type="spellEnd"/>
            <w:r w:rsidRPr="0050391B">
              <w:rPr>
                <w:sz w:val="24"/>
                <w:szCs w:val="24"/>
              </w:rPr>
              <w:t xml:space="preserve"> u Beogradu.</w:t>
            </w:r>
          </w:p>
        </w:tc>
      </w:tr>
    </w:tbl>
    <w:p w:rsidR="00154AD1" w:rsidRDefault="00154AD1" w:rsidP="00154AD1"/>
    <w:tbl>
      <w:tblPr>
        <w:tblStyle w:val="Reetkatablice"/>
        <w:tblW w:w="9322" w:type="dxa"/>
        <w:tblLook w:val="04A0" w:firstRow="1" w:lastRow="0" w:firstColumn="1" w:lastColumn="0" w:noHBand="0" w:noVBand="1"/>
      </w:tblPr>
      <w:tblGrid>
        <w:gridCol w:w="3164"/>
        <w:gridCol w:w="6158"/>
      </w:tblGrid>
      <w:tr w:rsidR="00154AD1" w:rsidRPr="003B17EA" w:rsidTr="003212E6">
        <w:tc>
          <w:tcPr>
            <w:tcW w:w="3164" w:type="dxa"/>
          </w:tcPr>
          <w:p w:rsidR="00154AD1" w:rsidRPr="003B17EA" w:rsidRDefault="00154AD1" w:rsidP="003212E6">
            <w:pPr>
              <w:rPr>
                <w:rFonts w:cstheme="minorHAnsi"/>
                <w:sz w:val="24"/>
                <w:szCs w:val="24"/>
              </w:rPr>
            </w:pPr>
            <w:r>
              <w:rPr>
                <w:b/>
                <w:sz w:val="24"/>
                <w:szCs w:val="24"/>
              </w:rPr>
              <w:t>NAZIV PROGRAMA</w:t>
            </w:r>
          </w:p>
        </w:tc>
        <w:tc>
          <w:tcPr>
            <w:tcW w:w="6158" w:type="dxa"/>
          </w:tcPr>
          <w:p w:rsidR="00154AD1" w:rsidRPr="003B17EA" w:rsidRDefault="00154AD1" w:rsidP="003212E6">
            <w:pPr>
              <w:rPr>
                <w:rFonts w:cstheme="minorHAnsi"/>
                <w:sz w:val="24"/>
                <w:szCs w:val="24"/>
              </w:rPr>
            </w:pPr>
            <w:r>
              <w:rPr>
                <w:rFonts w:cstheme="minorHAnsi"/>
                <w:sz w:val="24"/>
                <w:szCs w:val="24"/>
              </w:rPr>
              <w:t>1005 PROGRAM JAVNIH POTREBA U SPORTU</w:t>
            </w:r>
          </w:p>
        </w:tc>
      </w:tr>
      <w:tr w:rsidR="00154AD1" w:rsidRPr="003B17EA" w:rsidTr="003212E6">
        <w:tc>
          <w:tcPr>
            <w:tcW w:w="3164" w:type="dxa"/>
          </w:tcPr>
          <w:p w:rsidR="00154AD1" w:rsidRPr="003B17EA" w:rsidRDefault="00154AD1" w:rsidP="003212E6">
            <w:pPr>
              <w:rPr>
                <w:rFonts w:cstheme="minorHAnsi"/>
                <w:sz w:val="24"/>
                <w:szCs w:val="24"/>
              </w:rPr>
            </w:pPr>
            <w:r w:rsidRPr="003B17EA">
              <w:rPr>
                <w:b/>
                <w:sz w:val="24"/>
                <w:szCs w:val="24"/>
              </w:rPr>
              <w:t>Regulatorni okvir</w:t>
            </w:r>
          </w:p>
        </w:tc>
        <w:tc>
          <w:tcPr>
            <w:tcW w:w="6158" w:type="dxa"/>
          </w:tcPr>
          <w:p w:rsidR="00154AD1" w:rsidRDefault="00154AD1" w:rsidP="003212E6">
            <w:pPr>
              <w:rPr>
                <w:sz w:val="24"/>
                <w:szCs w:val="24"/>
              </w:rPr>
            </w:pPr>
            <w:r>
              <w:rPr>
                <w:sz w:val="24"/>
                <w:szCs w:val="24"/>
              </w:rPr>
              <w:t>Zakon o proračunu</w:t>
            </w:r>
          </w:p>
          <w:p w:rsidR="00154AD1" w:rsidRDefault="00154AD1" w:rsidP="003212E6">
            <w:pPr>
              <w:rPr>
                <w:sz w:val="24"/>
                <w:szCs w:val="24"/>
              </w:rPr>
            </w:pPr>
            <w:r>
              <w:rPr>
                <w:sz w:val="24"/>
                <w:szCs w:val="24"/>
              </w:rPr>
              <w:t>Statut Športsko rekreacijskog centra Sisak</w:t>
            </w:r>
          </w:p>
          <w:p w:rsidR="00154AD1" w:rsidRPr="00A969B2" w:rsidRDefault="00154AD1" w:rsidP="003212E6">
            <w:pPr>
              <w:rPr>
                <w:sz w:val="24"/>
                <w:szCs w:val="24"/>
              </w:rPr>
            </w:pPr>
            <w:r>
              <w:rPr>
                <w:sz w:val="24"/>
                <w:szCs w:val="24"/>
              </w:rPr>
              <w:lastRenderedPageBreak/>
              <w:t>Pravilnik o radu</w:t>
            </w:r>
          </w:p>
        </w:tc>
      </w:tr>
      <w:tr w:rsidR="00B117FB" w:rsidRPr="003B17EA" w:rsidTr="00D83728">
        <w:tc>
          <w:tcPr>
            <w:tcW w:w="9322" w:type="dxa"/>
            <w:gridSpan w:val="2"/>
          </w:tcPr>
          <w:p w:rsidR="00B117FB" w:rsidRPr="00B117FB" w:rsidRDefault="00B117FB" w:rsidP="003212E6">
            <w:pPr>
              <w:rPr>
                <w:b/>
                <w:sz w:val="24"/>
                <w:szCs w:val="24"/>
              </w:rPr>
            </w:pPr>
            <w:r w:rsidRPr="00B117FB">
              <w:rPr>
                <w:b/>
                <w:sz w:val="24"/>
                <w:szCs w:val="24"/>
              </w:rPr>
              <w:lastRenderedPageBreak/>
              <w:t>Proračunski korisnik: 49106 Športsko rekreacijski centar</w:t>
            </w:r>
          </w:p>
        </w:tc>
      </w:tr>
      <w:tr w:rsidR="00154AD1" w:rsidRPr="003B17EA" w:rsidTr="003212E6">
        <w:tc>
          <w:tcPr>
            <w:tcW w:w="3164" w:type="dxa"/>
          </w:tcPr>
          <w:p w:rsidR="00154AD1" w:rsidRPr="003B17EA" w:rsidRDefault="00154AD1" w:rsidP="003212E6">
            <w:pPr>
              <w:rPr>
                <w:rFonts w:cstheme="minorHAnsi"/>
                <w:sz w:val="24"/>
                <w:szCs w:val="24"/>
              </w:rPr>
            </w:pPr>
            <w:r w:rsidRPr="003B17EA">
              <w:rPr>
                <w:b/>
                <w:sz w:val="24"/>
                <w:szCs w:val="24"/>
              </w:rPr>
              <w:t>Opis programa</w:t>
            </w:r>
          </w:p>
        </w:tc>
        <w:tc>
          <w:tcPr>
            <w:tcW w:w="6158" w:type="dxa"/>
          </w:tcPr>
          <w:p w:rsidR="00154AD1" w:rsidRPr="00EF4AEE" w:rsidRDefault="00154AD1" w:rsidP="003212E6">
            <w:pPr>
              <w:rPr>
                <w:sz w:val="24"/>
                <w:szCs w:val="24"/>
              </w:rPr>
            </w:pPr>
            <w:r>
              <w:rPr>
                <w:sz w:val="24"/>
                <w:szCs w:val="24"/>
              </w:rPr>
              <w:t>A100002 Športsko rekreacijska djelatnost</w:t>
            </w:r>
          </w:p>
        </w:tc>
      </w:tr>
      <w:tr w:rsidR="00154AD1" w:rsidRPr="003B17EA" w:rsidTr="003212E6">
        <w:tc>
          <w:tcPr>
            <w:tcW w:w="3164" w:type="dxa"/>
          </w:tcPr>
          <w:p w:rsidR="00154AD1" w:rsidRPr="003B17EA" w:rsidRDefault="00154AD1" w:rsidP="003212E6">
            <w:pPr>
              <w:rPr>
                <w:b/>
                <w:sz w:val="24"/>
                <w:szCs w:val="24"/>
              </w:rPr>
            </w:pPr>
            <w:r w:rsidRPr="003B17EA">
              <w:rPr>
                <w:b/>
                <w:sz w:val="24"/>
                <w:szCs w:val="24"/>
              </w:rPr>
              <w:t>Ciljevi programa</w:t>
            </w:r>
          </w:p>
        </w:tc>
        <w:tc>
          <w:tcPr>
            <w:tcW w:w="6158" w:type="dxa"/>
          </w:tcPr>
          <w:p w:rsidR="00154AD1" w:rsidRPr="00EF4AEE" w:rsidRDefault="00154AD1" w:rsidP="003212E6">
            <w:pPr>
              <w:jc w:val="both"/>
              <w:rPr>
                <w:sz w:val="24"/>
                <w:szCs w:val="24"/>
              </w:rPr>
            </w:pPr>
            <w:r w:rsidRPr="00EF4AEE">
              <w:rPr>
                <w:sz w:val="24"/>
                <w:szCs w:val="24"/>
              </w:rPr>
              <w:t xml:space="preserve">Održavanje </w:t>
            </w:r>
            <w:r>
              <w:rPr>
                <w:sz w:val="24"/>
                <w:szCs w:val="24"/>
              </w:rPr>
              <w:t>i upravljanje sportskim objektima, sportska poduka, sportska edukacija, sudjelovanje i održavanje sportskih natjecanja</w:t>
            </w:r>
          </w:p>
        </w:tc>
      </w:tr>
      <w:tr w:rsidR="00154AD1" w:rsidRPr="003B17EA" w:rsidTr="003212E6">
        <w:tc>
          <w:tcPr>
            <w:tcW w:w="3164" w:type="dxa"/>
          </w:tcPr>
          <w:p w:rsidR="00154AD1" w:rsidRPr="003B17EA" w:rsidRDefault="00154AD1" w:rsidP="003212E6">
            <w:pPr>
              <w:rPr>
                <w:b/>
                <w:sz w:val="24"/>
                <w:szCs w:val="24"/>
              </w:rPr>
            </w:pPr>
            <w:r w:rsidRPr="003B17EA">
              <w:rPr>
                <w:b/>
                <w:sz w:val="24"/>
                <w:szCs w:val="24"/>
              </w:rPr>
              <w:t>Planirana sredstva za provedbu</w:t>
            </w:r>
          </w:p>
        </w:tc>
        <w:tc>
          <w:tcPr>
            <w:tcW w:w="6158" w:type="dxa"/>
          </w:tcPr>
          <w:p w:rsidR="00154AD1" w:rsidRPr="00EF4AEE" w:rsidRDefault="00154AD1" w:rsidP="003212E6">
            <w:pPr>
              <w:jc w:val="both"/>
              <w:rPr>
                <w:sz w:val="24"/>
                <w:szCs w:val="24"/>
              </w:rPr>
            </w:pPr>
            <w:r w:rsidRPr="00EF4AEE">
              <w:rPr>
                <w:sz w:val="24"/>
                <w:szCs w:val="24"/>
              </w:rPr>
              <w:t>14.950.000,00 kn</w:t>
            </w:r>
          </w:p>
        </w:tc>
      </w:tr>
      <w:tr w:rsidR="00154AD1" w:rsidRPr="003B17EA" w:rsidTr="003212E6">
        <w:tc>
          <w:tcPr>
            <w:tcW w:w="3164" w:type="dxa"/>
          </w:tcPr>
          <w:p w:rsidR="00154AD1" w:rsidRPr="003B17EA" w:rsidRDefault="00154AD1" w:rsidP="003212E6">
            <w:pPr>
              <w:rPr>
                <w:b/>
                <w:sz w:val="24"/>
                <w:szCs w:val="24"/>
              </w:rPr>
            </w:pPr>
            <w:r w:rsidRPr="003B17EA">
              <w:rPr>
                <w:b/>
                <w:sz w:val="24"/>
                <w:szCs w:val="24"/>
              </w:rPr>
              <w:t>Pokazatelj rezultata</w:t>
            </w:r>
          </w:p>
        </w:tc>
        <w:tc>
          <w:tcPr>
            <w:tcW w:w="6158" w:type="dxa"/>
          </w:tcPr>
          <w:p w:rsidR="00154AD1" w:rsidRPr="00EF4AEE" w:rsidRDefault="00154AD1" w:rsidP="003212E6">
            <w:pPr>
              <w:jc w:val="both"/>
              <w:rPr>
                <w:sz w:val="24"/>
                <w:szCs w:val="24"/>
              </w:rPr>
            </w:pPr>
            <w:r w:rsidRPr="00EF4AEE">
              <w:rPr>
                <w:sz w:val="24"/>
                <w:szCs w:val="24"/>
              </w:rPr>
              <w:t>Normalno funkcioniranje rada svih objekata koji su dani na upravljanje Športsko rekreacijskom centru Sisak</w:t>
            </w:r>
          </w:p>
        </w:tc>
      </w:tr>
    </w:tbl>
    <w:p w:rsidR="00154AD1" w:rsidRDefault="00154AD1" w:rsidP="00154AD1"/>
    <w:tbl>
      <w:tblPr>
        <w:tblStyle w:val="Reetkatablice"/>
        <w:tblpPr w:leftFromText="180" w:rightFromText="180" w:horzAnchor="margin" w:tblpY="540"/>
        <w:tblW w:w="0" w:type="auto"/>
        <w:tblLook w:val="04A0" w:firstRow="1" w:lastRow="0" w:firstColumn="1" w:lastColumn="0" w:noHBand="0" w:noVBand="1"/>
      </w:tblPr>
      <w:tblGrid>
        <w:gridCol w:w="2660"/>
        <w:gridCol w:w="6628"/>
      </w:tblGrid>
      <w:tr w:rsidR="00154AD1" w:rsidRPr="004D6F85" w:rsidTr="003212E6">
        <w:trPr>
          <w:trHeight w:val="387"/>
        </w:trPr>
        <w:tc>
          <w:tcPr>
            <w:tcW w:w="2660" w:type="dxa"/>
          </w:tcPr>
          <w:p w:rsidR="00154AD1" w:rsidRPr="004D6F85" w:rsidRDefault="00154AD1" w:rsidP="003212E6">
            <w:pPr>
              <w:rPr>
                <w:b/>
                <w:sz w:val="24"/>
                <w:szCs w:val="24"/>
              </w:rPr>
            </w:pPr>
            <w:r>
              <w:rPr>
                <w:b/>
                <w:sz w:val="24"/>
                <w:szCs w:val="24"/>
              </w:rPr>
              <w:t xml:space="preserve">Glava </w:t>
            </w:r>
          </w:p>
        </w:tc>
        <w:tc>
          <w:tcPr>
            <w:tcW w:w="6628" w:type="dxa"/>
          </w:tcPr>
          <w:p w:rsidR="00154AD1" w:rsidRPr="002A67FB" w:rsidRDefault="00154AD1" w:rsidP="003212E6">
            <w:pPr>
              <w:jc w:val="both"/>
              <w:rPr>
                <w:sz w:val="24"/>
                <w:szCs w:val="24"/>
              </w:rPr>
            </w:pPr>
            <w:r w:rsidRPr="002A67FB">
              <w:rPr>
                <w:sz w:val="24"/>
                <w:szCs w:val="24"/>
              </w:rPr>
              <w:t>00406 OSNOVNE ŠKOLE</w:t>
            </w:r>
          </w:p>
        </w:tc>
      </w:tr>
      <w:tr w:rsidR="00154AD1" w:rsidRPr="004D6F85" w:rsidTr="003212E6">
        <w:trPr>
          <w:trHeight w:val="387"/>
        </w:trPr>
        <w:tc>
          <w:tcPr>
            <w:tcW w:w="2660" w:type="dxa"/>
          </w:tcPr>
          <w:p w:rsidR="00154AD1" w:rsidRPr="004D6F85" w:rsidRDefault="00154AD1" w:rsidP="003212E6">
            <w:pPr>
              <w:rPr>
                <w:b/>
                <w:sz w:val="24"/>
                <w:szCs w:val="24"/>
              </w:rPr>
            </w:pPr>
            <w:r w:rsidRPr="004D6F85">
              <w:rPr>
                <w:b/>
                <w:sz w:val="24"/>
                <w:szCs w:val="24"/>
              </w:rPr>
              <w:t>Naziv programa</w:t>
            </w:r>
          </w:p>
        </w:tc>
        <w:tc>
          <w:tcPr>
            <w:tcW w:w="6628" w:type="dxa"/>
          </w:tcPr>
          <w:p w:rsidR="003212E6" w:rsidRPr="002A67FB" w:rsidRDefault="00154AD1" w:rsidP="003212E6">
            <w:pPr>
              <w:pStyle w:val="Bezproreda1"/>
              <w:rPr>
                <w:sz w:val="24"/>
                <w:szCs w:val="24"/>
              </w:rPr>
            </w:pPr>
            <w:r w:rsidRPr="002A67FB">
              <w:rPr>
                <w:sz w:val="24"/>
                <w:szCs w:val="24"/>
              </w:rPr>
              <w:t>1006 OSNOVNOŠKOLSKO OBRAZOVANJE</w:t>
            </w:r>
          </w:p>
        </w:tc>
      </w:tr>
      <w:tr w:rsidR="00154AD1" w:rsidRPr="004D6F85" w:rsidTr="003212E6">
        <w:trPr>
          <w:trHeight w:val="387"/>
        </w:trPr>
        <w:tc>
          <w:tcPr>
            <w:tcW w:w="2660" w:type="dxa"/>
          </w:tcPr>
          <w:p w:rsidR="00154AD1" w:rsidRPr="004D6F85" w:rsidRDefault="00154AD1" w:rsidP="003212E6">
            <w:pPr>
              <w:rPr>
                <w:b/>
                <w:sz w:val="24"/>
                <w:szCs w:val="24"/>
              </w:rPr>
            </w:pPr>
            <w:r>
              <w:rPr>
                <w:b/>
                <w:sz w:val="24"/>
                <w:szCs w:val="24"/>
              </w:rPr>
              <w:t>Planirana sredstva za provedbu</w:t>
            </w:r>
          </w:p>
        </w:tc>
        <w:tc>
          <w:tcPr>
            <w:tcW w:w="6628" w:type="dxa"/>
          </w:tcPr>
          <w:p w:rsidR="00154AD1" w:rsidRPr="002A67FB" w:rsidRDefault="00154AD1" w:rsidP="003212E6">
            <w:pPr>
              <w:jc w:val="both"/>
              <w:rPr>
                <w:sz w:val="24"/>
                <w:szCs w:val="24"/>
              </w:rPr>
            </w:pPr>
            <w:r w:rsidRPr="002A67FB">
              <w:rPr>
                <w:sz w:val="24"/>
                <w:szCs w:val="24"/>
              </w:rPr>
              <w:t xml:space="preserve"> 5.600.000,00 kn</w:t>
            </w:r>
          </w:p>
        </w:tc>
      </w:tr>
      <w:tr w:rsidR="00154AD1" w:rsidRPr="004D6F85" w:rsidTr="003212E6">
        <w:trPr>
          <w:trHeight w:val="510"/>
        </w:trPr>
        <w:tc>
          <w:tcPr>
            <w:tcW w:w="2660" w:type="dxa"/>
          </w:tcPr>
          <w:p w:rsidR="00154AD1" w:rsidRPr="004D6F85" w:rsidRDefault="00154AD1" w:rsidP="003212E6">
            <w:pPr>
              <w:rPr>
                <w:b/>
                <w:sz w:val="24"/>
                <w:szCs w:val="24"/>
              </w:rPr>
            </w:pPr>
            <w:r w:rsidRPr="004D6F85">
              <w:rPr>
                <w:b/>
                <w:sz w:val="24"/>
                <w:szCs w:val="24"/>
              </w:rPr>
              <w:t>Regulatorni okvir</w:t>
            </w:r>
          </w:p>
        </w:tc>
        <w:tc>
          <w:tcPr>
            <w:tcW w:w="6628" w:type="dxa"/>
          </w:tcPr>
          <w:p w:rsidR="00154AD1" w:rsidRPr="002A67FB" w:rsidRDefault="00154AD1" w:rsidP="003212E6">
            <w:pPr>
              <w:jc w:val="both"/>
              <w:rPr>
                <w:sz w:val="24"/>
                <w:szCs w:val="24"/>
              </w:rPr>
            </w:pPr>
            <w:r w:rsidRPr="002A67FB">
              <w:rPr>
                <w:sz w:val="24"/>
                <w:szCs w:val="24"/>
              </w:rPr>
              <w:t>Zakon o odgoju i obrazovanju u osnovnoj i srednjoj školi</w:t>
            </w:r>
          </w:p>
        </w:tc>
      </w:tr>
      <w:tr w:rsidR="00154AD1" w:rsidRPr="004D6F85" w:rsidTr="003212E6">
        <w:trPr>
          <w:trHeight w:val="546"/>
        </w:trPr>
        <w:tc>
          <w:tcPr>
            <w:tcW w:w="2660" w:type="dxa"/>
          </w:tcPr>
          <w:p w:rsidR="00154AD1" w:rsidRPr="004D6F85" w:rsidRDefault="00154AD1" w:rsidP="003212E6">
            <w:pPr>
              <w:rPr>
                <w:b/>
                <w:sz w:val="24"/>
                <w:szCs w:val="24"/>
              </w:rPr>
            </w:pPr>
            <w:r w:rsidRPr="004D6F85">
              <w:rPr>
                <w:b/>
                <w:sz w:val="24"/>
                <w:szCs w:val="24"/>
              </w:rPr>
              <w:t>Opis programa</w:t>
            </w:r>
          </w:p>
        </w:tc>
        <w:tc>
          <w:tcPr>
            <w:tcW w:w="6628" w:type="dxa"/>
          </w:tcPr>
          <w:p w:rsidR="00154AD1" w:rsidRPr="002A67FB" w:rsidRDefault="00154AD1" w:rsidP="003212E6">
            <w:pPr>
              <w:jc w:val="both"/>
              <w:rPr>
                <w:sz w:val="24"/>
                <w:szCs w:val="24"/>
              </w:rPr>
            </w:pPr>
            <w:r w:rsidRPr="002A67FB">
              <w:rPr>
                <w:sz w:val="24"/>
                <w:szCs w:val="24"/>
              </w:rPr>
              <w:t>A100001 Materijalno poslovanje – zakonski standard</w:t>
            </w:r>
          </w:p>
          <w:p w:rsidR="00154AD1" w:rsidRPr="002A67FB" w:rsidRDefault="00154AD1" w:rsidP="003212E6">
            <w:pPr>
              <w:jc w:val="both"/>
              <w:rPr>
                <w:sz w:val="24"/>
                <w:szCs w:val="24"/>
              </w:rPr>
            </w:pPr>
          </w:p>
        </w:tc>
      </w:tr>
      <w:tr w:rsidR="00154AD1" w:rsidRPr="004D6F85" w:rsidTr="003212E6">
        <w:trPr>
          <w:trHeight w:val="956"/>
        </w:trPr>
        <w:tc>
          <w:tcPr>
            <w:tcW w:w="2660" w:type="dxa"/>
          </w:tcPr>
          <w:p w:rsidR="00154AD1" w:rsidRPr="004D6F85" w:rsidRDefault="00154AD1" w:rsidP="003212E6">
            <w:pPr>
              <w:rPr>
                <w:b/>
                <w:sz w:val="24"/>
                <w:szCs w:val="24"/>
              </w:rPr>
            </w:pPr>
            <w:r w:rsidRPr="004D6F85">
              <w:rPr>
                <w:b/>
                <w:sz w:val="24"/>
                <w:szCs w:val="24"/>
              </w:rPr>
              <w:t>Ciljevi programa</w:t>
            </w:r>
          </w:p>
        </w:tc>
        <w:tc>
          <w:tcPr>
            <w:tcW w:w="6628" w:type="dxa"/>
          </w:tcPr>
          <w:p w:rsidR="00154AD1" w:rsidRPr="004D6F85" w:rsidRDefault="00154AD1" w:rsidP="003212E6">
            <w:pPr>
              <w:jc w:val="both"/>
              <w:rPr>
                <w:sz w:val="24"/>
                <w:szCs w:val="24"/>
              </w:rPr>
            </w:pPr>
            <w:r>
              <w:rPr>
                <w:sz w:val="24"/>
                <w:szCs w:val="24"/>
              </w:rPr>
              <w:t>Osiguravanje prijevoza učenika do osnovnih škola i osiguravanje boljih uvjeta rada u uređenom prostoru osnovnoškolskih građevina</w:t>
            </w:r>
          </w:p>
        </w:tc>
      </w:tr>
      <w:tr w:rsidR="00154AD1" w:rsidRPr="004D6F85" w:rsidTr="003212E6">
        <w:trPr>
          <w:trHeight w:val="422"/>
        </w:trPr>
        <w:tc>
          <w:tcPr>
            <w:tcW w:w="2660" w:type="dxa"/>
          </w:tcPr>
          <w:p w:rsidR="00154AD1" w:rsidRPr="004D6F85" w:rsidRDefault="00154AD1" w:rsidP="003212E6">
            <w:pPr>
              <w:rPr>
                <w:b/>
                <w:sz w:val="24"/>
                <w:szCs w:val="24"/>
              </w:rPr>
            </w:pPr>
            <w:r w:rsidRPr="004D6F85">
              <w:rPr>
                <w:b/>
                <w:sz w:val="24"/>
                <w:szCs w:val="24"/>
              </w:rPr>
              <w:t>Pokazatelj rezultata</w:t>
            </w:r>
          </w:p>
        </w:tc>
        <w:tc>
          <w:tcPr>
            <w:tcW w:w="6628" w:type="dxa"/>
          </w:tcPr>
          <w:p w:rsidR="00154AD1" w:rsidRPr="004D6F85" w:rsidRDefault="00154AD1" w:rsidP="003212E6">
            <w:pPr>
              <w:jc w:val="both"/>
              <w:rPr>
                <w:sz w:val="24"/>
                <w:szCs w:val="24"/>
              </w:rPr>
            </w:pPr>
            <w:r>
              <w:rPr>
                <w:sz w:val="24"/>
                <w:szCs w:val="24"/>
              </w:rPr>
              <w:t xml:space="preserve">Sukladno mreži škola i zakonskim odredbama svi su učenici </w:t>
            </w:r>
            <w:proofErr w:type="spellStart"/>
            <w:r>
              <w:rPr>
                <w:sz w:val="24"/>
                <w:szCs w:val="24"/>
              </w:rPr>
              <w:t>preveženi</w:t>
            </w:r>
            <w:proofErr w:type="spellEnd"/>
            <w:r>
              <w:rPr>
                <w:sz w:val="24"/>
                <w:szCs w:val="24"/>
              </w:rPr>
              <w:t xml:space="preserve"> do škola. Dodatnim ulaganjem na građevinskim </w:t>
            </w:r>
            <w:r>
              <w:rPr>
                <w:sz w:val="24"/>
                <w:szCs w:val="24"/>
              </w:rPr>
              <w:lastRenderedPageBreak/>
              <w:t>objektima poboljšani su uvjeti rada za učenike i djelatnike škola.</w:t>
            </w:r>
          </w:p>
        </w:tc>
      </w:tr>
      <w:tr w:rsidR="00154AD1" w:rsidRPr="004D6F85" w:rsidTr="003212E6">
        <w:trPr>
          <w:trHeight w:val="422"/>
        </w:trPr>
        <w:tc>
          <w:tcPr>
            <w:tcW w:w="2660" w:type="dxa"/>
          </w:tcPr>
          <w:p w:rsidR="00154AD1" w:rsidRPr="004D6F85" w:rsidRDefault="00154AD1" w:rsidP="003212E6">
            <w:pPr>
              <w:rPr>
                <w:b/>
                <w:sz w:val="24"/>
                <w:szCs w:val="24"/>
              </w:rPr>
            </w:pPr>
            <w:r>
              <w:rPr>
                <w:b/>
                <w:sz w:val="24"/>
                <w:szCs w:val="24"/>
              </w:rPr>
              <w:lastRenderedPageBreak/>
              <w:t>Obrazloženje</w:t>
            </w:r>
          </w:p>
        </w:tc>
        <w:tc>
          <w:tcPr>
            <w:tcW w:w="6628" w:type="dxa"/>
          </w:tcPr>
          <w:p w:rsidR="00154AD1" w:rsidRDefault="00154AD1" w:rsidP="003212E6">
            <w:pPr>
              <w:jc w:val="both"/>
              <w:rPr>
                <w:sz w:val="24"/>
                <w:szCs w:val="24"/>
              </w:rPr>
            </w:pPr>
            <w:r>
              <w:rPr>
                <w:sz w:val="24"/>
                <w:szCs w:val="24"/>
              </w:rPr>
              <w:t>Program Osnovnoškolskog obrazovanja obuhvaća troškove prijevoza učenika osnovnih škola i dodatna ulaganja na građevinskim objektima osnovnoškolskih građevina.</w:t>
            </w:r>
          </w:p>
        </w:tc>
      </w:tr>
    </w:tbl>
    <w:p w:rsidR="00154AD1" w:rsidRDefault="00154AD1" w:rsidP="00154AD1"/>
    <w:tbl>
      <w:tblPr>
        <w:tblStyle w:val="Reetkatablice"/>
        <w:tblW w:w="0" w:type="auto"/>
        <w:tblLook w:val="04A0" w:firstRow="1" w:lastRow="0" w:firstColumn="1" w:lastColumn="0" w:noHBand="0" w:noVBand="1"/>
      </w:tblPr>
      <w:tblGrid>
        <w:gridCol w:w="2660"/>
        <w:gridCol w:w="6628"/>
      </w:tblGrid>
      <w:tr w:rsidR="00154AD1" w:rsidRPr="004D6F85" w:rsidTr="003212E6">
        <w:trPr>
          <w:trHeight w:val="387"/>
        </w:trPr>
        <w:tc>
          <w:tcPr>
            <w:tcW w:w="2660" w:type="dxa"/>
          </w:tcPr>
          <w:p w:rsidR="00154AD1" w:rsidRPr="004D6F85" w:rsidRDefault="00154AD1" w:rsidP="003212E6">
            <w:pPr>
              <w:rPr>
                <w:b/>
                <w:sz w:val="24"/>
                <w:szCs w:val="24"/>
              </w:rPr>
            </w:pPr>
            <w:r w:rsidRPr="004D6F85">
              <w:rPr>
                <w:b/>
                <w:sz w:val="24"/>
                <w:szCs w:val="24"/>
              </w:rPr>
              <w:t>Naziv programa</w:t>
            </w:r>
          </w:p>
        </w:tc>
        <w:tc>
          <w:tcPr>
            <w:tcW w:w="6628" w:type="dxa"/>
          </w:tcPr>
          <w:p w:rsidR="00154AD1" w:rsidRPr="004D6F85" w:rsidRDefault="00154AD1" w:rsidP="003212E6">
            <w:pPr>
              <w:jc w:val="both"/>
              <w:rPr>
                <w:sz w:val="24"/>
                <w:szCs w:val="24"/>
              </w:rPr>
            </w:pPr>
            <w:r>
              <w:rPr>
                <w:sz w:val="24"/>
                <w:szCs w:val="24"/>
              </w:rPr>
              <w:t>1007 PODIZANJE OBRAZOVNOG STANDARDA</w:t>
            </w:r>
          </w:p>
        </w:tc>
      </w:tr>
      <w:tr w:rsidR="00154AD1" w:rsidRPr="004D6F85" w:rsidTr="003212E6">
        <w:trPr>
          <w:trHeight w:val="387"/>
        </w:trPr>
        <w:tc>
          <w:tcPr>
            <w:tcW w:w="2660" w:type="dxa"/>
          </w:tcPr>
          <w:p w:rsidR="00154AD1" w:rsidRPr="004D6F85" w:rsidRDefault="00154AD1" w:rsidP="003212E6">
            <w:pPr>
              <w:rPr>
                <w:b/>
                <w:sz w:val="24"/>
                <w:szCs w:val="24"/>
              </w:rPr>
            </w:pPr>
            <w:r>
              <w:rPr>
                <w:b/>
                <w:sz w:val="24"/>
                <w:szCs w:val="24"/>
              </w:rPr>
              <w:t>Planirana sredstva za provedbu</w:t>
            </w:r>
          </w:p>
        </w:tc>
        <w:tc>
          <w:tcPr>
            <w:tcW w:w="6628" w:type="dxa"/>
          </w:tcPr>
          <w:p w:rsidR="00154AD1" w:rsidRDefault="00154AD1" w:rsidP="003212E6">
            <w:pPr>
              <w:jc w:val="both"/>
              <w:rPr>
                <w:sz w:val="24"/>
                <w:szCs w:val="24"/>
              </w:rPr>
            </w:pPr>
            <w:r>
              <w:rPr>
                <w:sz w:val="24"/>
                <w:szCs w:val="24"/>
              </w:rPr>
              <w:t>1.711.123,00 kn</w:t>
            </w:r>
          </w:p>
        </w:tc>
      </w:tr>
      <w:tr w:rsidR="00154AD1" w:rsidRPr="004D6F85" w:rsidTr="008C012F">
        <w:trPr>
          <w:trHeight w:val="426"/>
        </w:trPr>
        <w:tc>
          <w:tcPr>
            <w:tcW w:w="2660" w:type="dxa"/>
          </w:tcPr>
          <w:p w:rsidR="00154AD1" w:rsidRPr="004D6F85" w:rsidRDefault="00154AD1" w:rsidP="003212E6">
            <w:pPr>
              <w:rPr>
                <w:b/>
                <w:sz w:val="24"/>
                <w:szCs w:val="24"/>
              </w:rPr>
            </w:pPr>
            <w:r w:rsidRPr="004D6F85">
              <w:rPr>
                <w:b/>
                <w:sz w:val="24"/>
                <w:szCs w:val="24"/>
              </w:rPr>
              <w:t>Regulatorni okvir</w:t>
            </w:r>
          </w:p>
        </w:tc>
        <w:tc>
          <w:tcPr>
            <w:tcW w:w="6628" w:type="dxa"/>
          </w:tcPr>
          <w:p w:rsidR="00154AD1" w:rsidRPr="004D6F85" w:rsidRDefault="00154AD1" w:rsidP="003212E6">
            <w:pPr>
              <w:jc w:val="both"/>
              <w:rPr>
                <w:sz w:val="24"/>
                <w:szCs w:val="24"/>
              </w:rPr>
            </w:pPr>
            <w:r>
              <w:rPr>
                <w:sz w:val="24"/>
                <w:szCs w:val="24"/>
              </w:rPr>
              <w:t>Zakon o odgoju i obrazovanju u osnovnoj i srednjoj školi</w:t>
            </w:r>
          </w:p>
        </w:tc>
      </w:tr>
      <w:tr w:rsidR="00154AD1" w:rsidRPr="004D6F85" w:rsidTr="003212E6">
        <w:trPr>
          <w:trHeight w:val="673"/>
        </w:trPr>
        <w:tc>
          <w:tcPr>
            <w:tcW w:w="2660" w:type="dxa"/>
          </w:tcPr>
          <w:p w:rsidR="00154AD1" w:rsidRPr="004D6F85" w:rsidRDefault="00154AD1" w:rsidP="003212E6">
            <w:pPr>
              <w:rPr>
                <w:b/>
                <w:sz w:val="24"/>
                <w:szCs w:val="24"/>
              </w:rPr>
            </w:pPr>
            <w:r w:rsidRPr="004D6F85">
              <w:rPr>
                <w:b/>
                <w:sz w:val="24"/>
                <w:szCs w:val="24"/>
              </w:rPr>
              <w:t>Opis programa</w:t>
            </w:r>
          </w:p>
        </w:tc>
        <w:tc>
          <w:tcPr>
            <w:tcW w:w="6628" w:type="dxa"/>
          </w:tcPr>
          <w:p w:rsidR="00154AD1" w:rsidRPr="000763CF" w:rsidRDefault="00154AD1" w:rsidP="003212E6">
            <w:pPr>
              <w:jc w:val="both"/>
              <w:rPr>
                <w:sz w:val="24"/>
                <w:szCs w:val="24"/>
              </w:rPr>
            </w:pPr>
            <w:r w:rsidRPr="000763CF">
              <w:rPr>
                <w:sz w:val="24"/>
                <w:szCs w:val="24"/>
              </w:rPr>
              <w:t>A10000</w:t>
            </w:r>
            <w:r>
              <w:rPr>
                <w:sz w:val="24"/>
                <w:szCs w:val="24"/>
              </w:rPr>
              <w:t>4</w:t>
            </w:r>
            <w:r w:rsidRPr="000763CF">
              <w:rPr>
                <w:sz w:val="24"/>
                <w:szCs w:val="24"/>
              </w:rPr>
              <w:t xml:space="preserve"> Građanski odgoj i obrazovanje</w:t>
            </w:r>
          </w:p>
          <w:p w:rsidR="00154AD1" w:rsidRPr="000763CF" w:rsidRDefault="00154AD1" w:rsidP="003212E6">
            <w:pPr>
              <w:jc w:val="both"/>
              <w:rPr>
                <w:sz w:val="24"/>
                <w:szCs w:val="24"/>
              </w:rPr>
            </w:pPr>
            <w:r w:rsidRPr="000763CF">
              <w:rPr>
                <w:sz w:val="24"/>
                <w:szCs w:val="24"/>
              </w:rPr>
              <w:t>A10000</w:t>
            </w:r>
            <w:r>
              <w:rPr>
                <w:sz w:val="24"/>
                <w:szCs w:val="24"/>
              </w:rPr>
              <w:t>6</w:t>
            </w:r>
            <w:r w:rsidRPr="000763CF">
              <w:rPr>
                <w:sz w:val="24"/>
                <w:szCs w:val="24"/>
              </w:rPr>
              <w:t xml:space="preserve"> Izvannastavne aktivno</w:t>
            </w:r>
            <w:r>
              <w:rPr>
                <w:sz w:val="24"/>
                <w:szCs w:val="24"/>
              </w:rPr>
              <w:t>sti</w:t>
            </w:r>
          </w:p>
          <w:p w:rsidR="00154AD1" w:rsidRPr="004D6F85" w:rsidRDefault="00154AD1" w:rsidP="003212E6">
            <w:pPr>
              <w:jc w:val="both"/>
              <w:rPr>
                <w:sz w:val="24"/>
                <w:szCs w:val="24"/>
              </w:rPr>
            </w:pPr>
            <w:r w:rsidRPr="000763CF">
              <w:rPr>
                <w:sz w:val="24"/>
                <w:szCs w:val="24"/>
              </w:rPr>
              <w:t>T10000</w:t>
            </w:r>
            <w:r>
              <w:rPr>
                <w:sz w:val="24"/>
                <w:szCs w:val="24"/>
              </w:rPr>
              <w:t>7</w:t>
            </w:r>
            <w:r w:rsidRPr="000763CF">
              <w:rPr>
                <w:sz w:val="24"/>
                <w:szCs w:val="24"/>
              </w:rPr>
              <w:t xml:space="preserve"> Rukom pod ruku</w:t>
            </w:r>
          </w:p>
        </w:tc>
      </w:tr>
      <w:tr w:rsidR="00154AD1" w:rsidRPr="004D6F85" w:rsidTr="003212E6">
        <w:trPr>
          <w:trHeight w:val="697"/>
        </w:trPr>
        <w:tc>
          <w:tcPr>
            <w:tcW w:w="2660" w:type="dxa"/>
          </w:tcPr>
          <w:p w:rsidR="00154AD1" w:rsidRPr="004D6F85" w:rsidRDefault="00154AD1" w:rsidP="003212E6">
            <w:pPr>
              <w:rPr>
                <w:b/>
                <w:sz w:val="24"/>
                <w:szCs w:val="24"/>
              </w:rPr>
            </w:pPr>
            <w:r w:rsidRPr="004D6F85">
              <w:rPr>
                <w:b/>
                <w:sz w:val="24"/>
                <w:szCs w:val="24"/>
              </w:rPr>
              <w:t>Ciljevi programa</w:t>
            </w:r>
          </w:p>
        </w:tc>
        <w:tc>
          <w:tcPr>
            <w:tcW w:w="6628" w:type="dxa"/>
          </w:tcPr>
          <w:p w:rsidR="00154AD1" w:rsidRPr="00E30069" w:rsidRDefault="00154AD1" w:rsidP="003212E6">
            <w:pPr>
              <w:jc w:val="both"/>
              <w:rPr>
                <w:sz w:val="24"/>
                <w:szCs w:val="24"/>
              </w:rPr>
            </w:pPr>
            <w:r w:rsidRPr="00E30069">
              <w:rPr>
                <w:sz w:val="24"/>
                <w:szCs w:val="24"/>
              </w:rPr>
              <w:t xml:space="preserve">Omogućiti učenicima viši obrazovni standard kroz provođenje kvalitetnih programa, a uvođenjem građanskog odgoja i obrazovanja i promicanjem nenasilja, tolerancije, humanosti i solidarnosti želimo kod sisačkih učenika razvijati ljudske vrijednosti utemeljene na </w:t>
            </w:r>
            <w:r>
              <w:rPr>
                <w:sz w:val="24"/>
                <w:szCs w:val="24"/>
              </w:rPr>
              <w:t xml:space="preserve">razumijevanju, </w:t>
            </w:r>
            <w:r w:rsidRPr="00E30069">
              <w:rPr>
                <w:sz w:val="24"/>
                <w:szCs w:val="24"/>
              </w:rPr>
              <w:t xml:space="preserve">prihvaćanju i uključivanju različitosti, poštovanju ljudskih prava, te </w:t>
            </w:r>
            <w:r>
              <w:rPr>
                <w:sz w:val="24"/>
                <w:szCs w:val="24"/>
              </w:rPr>
              <w:t>njihovo aktivno uključivanje u građansko</w:t>
            </w:r>
            <w:r w:rsidRPr="00E30069">
              <w:rPr>
                <w:sz w:val="24"/>
                <w:szCs w:val="24"/>
              </w:rPr>
              <w:t xml:space="preserve"> društv</w:t>
            </w:r>
            <w:r>
              <w:rPr>
                <w:sz w:val="24"/>
                <w:szCs w:val="24"/>
              </w:rPr>
              <w:t>o. Cilj ovoga programa je i provođenje projekta za učenike s teškoćama u razvoju kojima se osiguravaju pomoćnici u nastavi za njihovo lakše uključivanje i savladavanje prepreka u učenju.</w:t>
            </w:r>
          </w:p>
        </w:tc>
      </w:tr>
      <w:tr w:rsidR="00154AD1" w:rsidRPr="004D6F85" w:rsidTr="003212E6">
        <w:trPr>
          <w:trHeight w:val="422"/>
        </w:trPr>
        <w:tc>
          <w:tcPr>
            <w:tcW w:w="2660" w:type="dxa"/>
          </w:tcPr>
          <w:p w:rsidR="00154AD1" w:rsidRPr="004D6F85" w:rsidRDefault="00154AD1" w:rsidP="003212E6">
            <w:pPr>
              <w:rPr>
                <w:b/>
                <w:sz w:val="24"/>
                <w:szCs w:val="24"/>
              </w:rPr>
            </w:pPr>
            <w:r w:rsidRPr="004D6F85">
              <w:rPr>
                <w:b/>
                <w:sz w:val="24"/>
                <w:szCs w:val="24"/>
              </w:rPr>
              <w:t>Pokazatelj rezultata</w:t>
            </w:r>
          </w:p>
        </w:tc>
        <w:tc>
          <w:tcPr>
            <w:tcW w:w="6628" w:type="dxa"/>
          </w:tcPr>
          <w:p w:rsidR="00154AD1" w:rsidRPr="004D6F85" w:rsidRDefault="00154AD1" w:rsidP="003212E6">
            <w:pPr>
              <w:jc w:val="both"/>
              <w:rPr>
                <w:sz w:val="24"/>
                <w:szCs w:val="24"/>
              </w:rPr>
            </w:pPr>
            <w:r>
              <w:rPr>
                <w:sz w:val="24"/>
                <w:szCs w:val="24"/>
              </w:rPr>
              <w:t>Uključenost učenika u ponuđene programe i radionice, te njihovo aktivno uključivanje u život škole i grada.</w:t>
            </w:r>
          </w:p>
        </w:tc>
      </w:tr>
      <w:tr w:rsidR="00154AD1" w:rsidRPr="004D6F85" w:rsidTr="003212E6">
        <w:trPr>
          <w:trHeight w:val="422"/>
        </w:trPr>
        <w:tc>
          <w:tcPr>
            <w:tcW w:w="2660" w:type="dxa"/>
          </w:tcPr>
          <w:p w:rsidR="00154AD1" w:rsidRPr="004D6F85" w:rsidRDefault="00154AD1" w:rsidP="003212E6">
            <w:pPr>
              <w:rPr>
                <w:b/>
                <w:sz w:val="24"/>
                <w:szCs w:val="24"/>
              </w:rPr>
            </w:pPr>
            <w:r>
              <w:rPr>
                <w:b/>
                <w:sz w:val="24"/>
                <w:szCs w:val="24"/>
              </w:rPr>
              <w:t>Obrazloženje</w:t>
            </w:r>
          </w:p>
        </w:tc>
        <w:tc>
          <w:tcPr>
            <w:tcW w:w="6628" w:type="dxa"/>
          </w:tcPr>
          <w:p w:rsidR="00154AD1" w:rsidRDefault="00154AD1" w:rsidP="003212E6">
            <w:pPr>
              <w:jc w:val="both"/>
              <w:rPr>
                <w:sz w:val="24"/>
                <w:szCs w:val="24"/>
              </w:rPr>
            </w:pPr>
            <w:r>
              <w:rPr>
                <w:sz w:val="24"/>
                <w:szCs w:val="24"/>
              </w:rPr>
              <w:t xml:space="preserve">Program Podizanja obrazovnog standarda obuhvaća troškove uvođenja građanskog odgoja i obrazovanja, edukativnih radionica za učenike u Parku prirode Lonjsko polje, potvrđivanja statusa međunarodnih eko-škola, te provedbu brojnih drugih programa za učenike i učitelje. Unutar ovoga programa ostvaruje se i </w:t>
            </w:r>
            <w:proofErr w:type="spellStart"/>
            <w:r>
              <w:rPr>
                <w:sz w:val="24"/>
                <w:szCs w:val="24"/>
              </w:rPr>
              <w:t>inkluzivno</w:t>
            </w:r>
            <w:proofErr w:type="spellEnd"/>
            <w:r>
              <w:rPr>
                <w:sz w:val="24"/>
                <w:szCs w:val="24"/>
              </w:rPr>
              <w:t xml:space="preserve"> obrazovanje učenika s teškoćama u razvoju kroz EU projekt.</w:t>
            </w:r>
          </w:p>
        </w:tc>
      </w:tr>
    </w:tbl>
    <w:p w:rsidR="00154AD1" w:rsidRDefault="00154AD1" w:rsidP="00154AD1"/>
    <w:tbl>
      <w:tblPr>
        <w:tblStyle w:val="Reetkatablice"/>
        <w:tblW w:w="0" w:type="auto"/>
        <w:tblLook w:val="04A0" w:firstRow="1" w:lastRow="0" w:firstColumn="1" w:lastColumn="0" w:noHBand="0" w:noVBand="1"/>
      </w:tblPr>
      <w:tblGrid>
        <w:gridCol w:w="2660"/>
        <w:gridCol w:w="6628"/>
      </w:tblGrid>
      <w:tr w:rsidR="00154AD1" w:rsidRPr="004D6F85" w:rsidTr="003212E6">
        <w:trPr>
          <w:trHeight w:val="387"/>
        </w:trPr>
        <w:tc>
          <w:tcPr>
            <w:tcW w:w="2660" w:type="dxa"/>
          </w:tcPr>
          <w:p w:rsidR="00154AD1" w:rsidRPr="004D6F85" w:rsidRDefault="00154AD1" w:rsidP="003212E6">
            <w:pPr>
              <w:rPr>
                <w:b/>
                <w:sz w:val="24"/>
                <w:szCs w:val="24"/>
              </w:rPr>
            </w:pPr>
            <w:r w:rsidRPr="004D6F85">
              <w:rPr>
                <w:b/>
                <w:sz w:val="24"/>
                <w:szCs w:val="24"/>
              </w:rPr>
              <w:t>Naziv programa</w:t>
            </w:r>
          </w:p>
        </w:tc>
        <w:tc>
          <w:tcPr>
            <w:tcW w:w="6628" w:type="dxa"/>
          </w:tcPr>
          <w:p w:rsidR="00154AD1" w:rsidRPr="004D6F85" w:rsidRDefault="00154AD1" w:rsidP="003212E6">
            <w:pPr>
              <w:jc w:val="both"/>
              <w:rPr>
                <w:sz w:val="24"/>
                <w:szCs w:val="24"/>
              </w:rPr>
            </w:pPr>
            <w:r w:rsidRPr="00226BBB">
              <w:rPr>
                <w:sz w:val="24"/>
                <w:szCs w:val="24"/>
              </w:rPr>
              <w:t>10</w:t>
            </w:r>
            <w:r>
              <w:rPr>
                <w:sz w:val="24"/>
                <w:szCs w:val="24"/>
              </w:rPr>
              <w:t>17</w:t>
            </w:r>
            <w:r w:rsidRPr="00226BBB">
              <w:rPr>
                <w:sz w:val="24"/>
                <w:szCs w:val="24"/>
              </w:rPr>
              <w:t xml:space="preserve"> ŠKOLSKA KUHINJA</w:t>
            </w:r>
          </w:p>
        </w:tc>
      </w:tr>
      <w:tr w:rsidR="00154AD1" w:rsidTr="003212E6">
        <w:trPr>
          <w:trHeight w:val="387"/>
        </w:trPr>
        <w:tc>
          <w:tcPr>
            <w:tcW w:w="2660" w:type="dxa"/>
          </w:tcPr>
          <w:p w:rsidR="00154AD1" w:rsidRPr="004D6F85" w:rsidRDefault="00154AD1" w:rsidP="003212E6">
            <w:pPr>
              <w:rPr>
                <w:b/>
                <w:sz w:val="24"/>
                <w:szCs w:val="24"/>
              </w:rPr>
            </w:pPr>
            <w:r>
              <w:rPr>
                <w:b/>
                <w:sz w:val="24"/>
                <w:szCs w:val="24"/>
              </w:rPr>
              <w:t>Planirana sredstva za provedbu</w:t>
            </w:r>
          </w:p>
        </w:tc>
        <w:tc>
          <w:tcPr>
            <w:tcW w:w="6628" w:type="dxa"/>
          </w:tcPr>
          <w:p w:rsidR="00154AD1" w:rsidRDefault="00154AD1" w:rsidP="003212E6">
            <w:pPr>
              <w:jc w:val="both"/>
              <w:rPr>
                <w:sz w:val="24"/>
                <w:szCs w:val="24"/>
              </w:rPr>
            </w:pPr>
            <w:r>
              <w:rPr>
                <w:sz w:val="24"/>
                <w:szCs w:val="24"/>
              </w:rPr>
              <w:t>52.000,00 kn</w:t>
            </w:r>
          </w:p>
        </w:tc>
      </w:tr>
      <w:tr w:rsidR="00154AD1" w:rsidRPr="004D6F85" w:rsidTr="003212E6">
        <w:trPr>
          <w:trHeight w:val="395"/>
        </w:trPr>
        <w:tc>
          <w:tcPr>
            <w:tcW w:w="2660" w:type="dxa"/>
          </w:tcPr>
          <w:p w:rsidR="00154AD1" w:rsidRPr="004D6F85" w:rsidRDefault="00154AD1" w:rsidP="003212E6">
            <w:pPr>
              <w:rPr>
                <w:b/>
                <w:sz w:val="24"/>
                <w:szCs w:val="24"/>
              </w:rPr>
            </w:pPr>
            <w:r w:rsidRPr="004D6F85">
              <w:rPr>
                <w:b/>
                <w:sz w:val="24"/>
                <w:szCs w:val="24"/>
              </w:rPr>
              <w:t>Regulatorni okvir</w:t>
            </w:r>
          </w:p>
        </w:tc>
        <w:tc>
          <w:tcPr>
            <w:tcW w:w="6628" w:type="dxa"/>
          </w:tcPr>
          <w:p w:rsidR="00154AD1" w:rsidRPr="004D6F85" w:rsidRDefault="00154AD1" w:rsidP="003212E6">
            <w:pPr>
              <w:jc w:val="both"/>
              <w:rPr>
                <w:sz w:val="24"/>
                <w:szCs w:val="24"/>
              </w:rPr>
            </w:pPr>
            <w:r>
              <w:rPr>
                <w:sz w:val="24"/>
                <w:szCs w:val="24"/>
              </w:rPr>
              <w:t>Zakon o odgoju i obrazovanju u osnovnoj i srednjoj školi</w:t>
            </w:r>
          </w:p>
        </w:tc>
      </w:tr>
      <w:tr w:rsidR="00154AD1" w:rsidRPr="004D6F85" w:rsidTr="003212E6">
        <w:trPr>
          <w:trHeight w:val="673"/>
        </w:trPr>
        <w:tc>
          <w:tcPr>
            <w:tcW w:w="2660" w:type="dxa"/>
          </w:tcPr>
          <w:p w:rsidR="00154AD1" w:rsidRPr="004D6F85" w:rsidRDefault="00154AD1" w:rsidP="003212E6">
            <w:pPr>
              <w:rPr>
                <w:b/>
                <w:sz w:val="24"/>
                <w:szCs w:val="24"/>
              </w:rPr>
            </w:pPr>
            <w:r w:rsidRPr="004D6F85">
              <w:rPr>
                <w:b/>
                <w:sz w:val="24"/>
                <w:szCs w:val="24"/>
              </w:rPr>
              <w:t>Opis programa</w:t>
            </w:r>
          </w:p>
        </w:tc>
        <w:tc>
          <w:tcPr>
            <w:tcW w:w="6628" w:type="dxa"/>
          </w:tcPr>
          <w:p w:rsidR="00154AD1" w:rsidRPr="00226BBB" w:rsidRDefault="00154AD1" w:rsidP="003212E6">
            <w:pPr>
              <w:jc w:val="both"/>
              <w:rPr>
                <w:sz w:val="24"/>
                <w:szCs w:val="24"/>
              </w:rPr>
            </w:pPr>
            <w:r w:rsidRPr="00226BBB">
              <w:rPr>
                <w:sz w:val="24"/>
                <w:szCs w:val="24"/>
              </w:rPr>
              <w:t>T10000</w:t>
            </w:r>
            <w:r>
              <w:rPr>
                <w:sz w:val="24"/>
                <w:szCs w:val="24"/>
              </w:rPr>
              <w:t>1</w:t>
            </w:r>
            <w:r w:rsidRPr="00226BBB">
              <w:rPr>
                <w:sz w:val="24"/>
                <w:szCs w:val="24"/>
              </w:rPr>
              <w:t xml:space="preserve"> Zdravi objed svima</w:t>
            </w:r>
          </w:p>
          <w:p w:rsidR="00154AD1" w:rsidRPr="00226BBB" w:rsidRDefault="00154AD1" w:rsidP="003212E6">
            <w:pPr>
              <w:jc w:val="both"/>
              <w:rPr>
                <w:sz w:val="24"/>
                <w:szCs w:val="24"/>
              </w:rPr>
            </w:pPr>
            <w:r w:rsidRPr="00226BBB">
              <w:rPr>
                <w:sz w:val="24"/>
                <w:szCs w:val="24"/>
              </w:rPr>
              <w:t>T10000</w:t>
            </w:r>
            <w:r>
              <w:rPr>
                <w:sz w:val="24"/>
                <w:szCs w:val="24"/>
              </w:rPr>
              <w:t>2</w:t>
            </w:r>
            <w:r w:rsidRPr="00226BBB">
              <w:rPr>
                <w:sz w:val="24"/>
                <w:szCs w:val="24"/>
              </w:rPr>
              <w:t xml:space="preserve"> </w:t>
            </w:r>
            <w:proofErr w:type="spellStart"/>
            <w:r w:rsidRPr="00226BBB">
              <w:rPr>
                <w:sz w:val="24"/>
                <w:szCs w:val="24"/>
              </w:rPr>
              <w:t>Healthy</w:t>
            </w:r>
            <w:proofErr w:type="spellEnd"/>
            <w:r w:rsidRPr="00226BBB">
              <w:rPr>
                <w:sz w:val="24"/>
                <w:szCs w:val="24"/>
              </w:rPr>
              <w:t xml:space="preserve"> </w:t>
            </w:r>
            <w:proofErr w:type="spellStart"/>
            <w:r w:rsidRPr="00226BBB">
              <w:rPr>
                <w:sz w:val="24"/>
                <w:szCs w:val="24"/>
              </w:rPr>
              <w:t>Meal</w:t>
            </w:r>
            <w:proofErr w:type="spellEnd"/>
            <w:r w:rsidRPr="00226BBB">
              <w:rPr>
                <w:sz w:val="24"/>
                <w:szCs w:val="24"/>
              </w:rPr>
              <w:t xml:space="preserve"> Standard</w:t>
            </w:r>
          </w:p>
        </w:tc>
      </w:tr>
      <w:tr w:rsidR="00154AD1" w:rsidRPr="00E30069" w:rsidTr="003212E6">
        <w:trPr>
          <w:trHeight w:val="514"/>
        </w:trPr>
        <w:tc>
          <w:tcPr>
            <w:tcW w:w="2660" w:type="dxa"/>
          </w:tcPr>
          <w:p w:rsidR="00154AD1" w:rsidRPr="004D6F85" w:rsidRDefault="00154AD1" w:rsidP="003212E6">
            <w:pPr>
              <w:rPr>
                <w:b/>
                <w:sz w:val="24"/>
                <w:szCs w:val="24"/>
              </w:rPr>
            </w:pPr>
            <w:r w:rsidRPr="004D6F85">
              <w:rPr>
                <w:b/>
                <w:sz w:val="24"/>
                <w:szCs w:val="24"/>
              </w:rPr>
              <w:t>Ciljevi programa</w:t>
            </w:r>
          </w:p>
        </w:tc>
        <w:tc>
          <w:tcPr>
            <w:tcW w:w="6628" w:type="dxa"/>
          </w:tcPr>
          <w:p w:rsidR="00154AD1" w:rsidRPr="00E30069" w:rsidRDefault="00154AD1" w:rsidP="003212E6">
            <w:pPr>
              <w:jc w:val="both"/>
              <w:rPr>
                <w:sz w:val="24"/>
                <w:szCs w:val="24"/>
              </w:rPr>
            </w:pPr>
            <w:r>
              <w:rPr>
                <w:sz w:val="24"/>
                <w:szCs w:val="24"/>
              </w:rPr>
              <w:t>Osigurati zdrave i tople obroke za sve učenike</w:t>
            </w:r>
          </w:p>
        </w:tc>
      </w:tr>
      <w:tr w:rsidR="00154AD1" w:rsidRPr="004D6F85" w:rsidTr="003212E6">
        <w:trPr>
          <w:trHeight w:val="422"/>
        </w:trPr>
        <w:tc>
          <w:tcPr>
            <w:tcW w:w="2660" w:type="dxa"/>
          </w:tcPr>
          <w:p w:rsidR="00154AD1" w:rsidRPr="004D6F85" w:rsidRDefault="00154AD1" w:rsidP="003212E6">
            <w:pPr>
              <w:rPr>
                <w:b/>
                <w:sz w:val="24"/>
                <w:szCs w:val="24"/>
              </w:rPr>
            </w:pPr>
            <w:r w:rsidRPr="004D6F85">
              <w:rPr>
                <w:b/>
                <w:sz w:val="24"/>
                <w:szCs w:val="24"/>
              </w:rPr>
              <w:t>Pokazatelj rezultata</w:t>
            </w:r>
          </w:p>
        </w:tc>
        <w:tc>
          <w:tcPr>
            <w:tcW w:w="6628" w:type="dxa"/>
          </w:tcPr>
          <w:p w:rsidR="00154AD1" w:rsidRPr="004D6F85" w:rsidRDefault="00154AD1" w:rsidP="003212E6">
            <w:pPr>
              <w:jc w:val="both"/>
              <w:rPr>
                <w:sz w:val="24"/>
                <w:szCs w:val="24"/>
              </w:rPr>
            </w:pPr>
            <w:r>
              <w:rPr>
                <w:sz w:val="24"/>
                <w:szCs w:val="24"/>
              </w:rPr>
              <w:t xml:space="preserve">Broj učenika koji se hrane, odobreni projektni prijedlozi i </w:t>
            </w:r>
            <w:r>
              <w:rPr>
                <w:sz w:val="24"/>
                <w:szCs w:val="24"/>
              </w:rPr>
              <w:lastRenderedPageBreak/>
              <w:t>uspješna provedba EU projekata, educirani učenici, djelatnici i roditelji o zdravoj prehrani, ostvaren HMS</w:t>
            </w:r>
          </w:p>
        </w:tc>
      </w:tr>
      <w:tr w:rsidR="00154AD1" w:rsidTr="003212E6">
        <w:trPr>
          <w:trHeight w:val="422"/>
        </w:trPr>
        <w:tc>
          <w:tcPr>
            <w:tcW w:w="2660" w:type="dxa"/>
          </w:tcPr>
          <w:p w:rsidR="00154AD1" w:rsidRPr="004D6F85" w:rsidRDefault="00154AD1" w:rsidP="003212E6">
            <w:pPr>
              <w:rPr>
                <w:b/>
                <w:sz w:val="24"/>
                <w:szCs w:val="24"/>
              </w:rPr>
            </w:pPr>
            <w:r>
              <w:rPr>
                <w:b/>
                <w:sz w:val="24"/>
                <w:szCs w:val="24"/>
              </w:rPr>
              <w:lastRenderedPageBreak/>
              <w:t>Obrazloženje</w:t>
            </w:r>
          </w:p>
        </w:tc>
        <w:tc>
          <w:tcPr>
            <w:tcW w:w="6628" w:type="dxa"/>
          </w:tcPr>
          <w:p w:rsidR="00154AD1" w:rsidRDefault="00154AD1" w:rsidP="003212E6">
            <w:pPr>
              <w:jc w:val="both"/>
              <w:rPr>
                <w:sz w:val="24"/>
                <w:szCs w:val="24"/>
              </w:rPr>
            </w:pPr>
            <w:r>
              <w:rPr>
                <w:sz w:val="24"/>
                <w:szCs w:val="24"/>
              </w:rPr>
              <w:t xml:space="preserve">S ciljem osiguravanja zdravog i toplog školskog obroka, u sisačkim se školama uređuju i opremaju kuhinje, provodi edukacija i provodi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 provodi projekt „Od njive do škole“, EU projekt „Zdravi objed svima“ i „Školska shema“.</w:t>
            </w:r>
          </w:p>
        </w:tc>
      </w:tr>
    </w:tbl>
    <w:p w:rsidR="00154AD1" w:rsidRDefault="00154AD1" w:rsidP="00154AD1"/>
    <w:tbl>
      <w:tblPr>
        <w:tblStyle w:val="Reetkatablice"/>
        <w:tblW w:w="0" w:type="auto"/>
        <w:tblLook w:val="04A0" w:firstRow="1" w:lastRow="0" w:firstColumn="1" w:lastColumn="0" w:noHBand="0" w:noVBand="1"/>
      </w:tblPr>
      <w:tblGrid>
        <w:gridCol w:w="3227"/>
        <w:gridCol w:w="6061"/>
      </w:tblGrid>
      <w:tr w:rsidR="00154AD1" w:rsidTr="003212E6">
        <w:tc>
          <w:tcPr>
            <w:tcW w:w="9288" w:type="dxa"/>
            <w:gridSpan w:val="2"/>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b/>
                <w:sz w:val="24"/>
                <w:szCs w:val="24"/>
              </w:rPr>
            </w:pPr>
            <w:r>
              <w:rPr>
                <w:rFonts w:cstheme="minorHAnsi"/>
                <w:b/>
                <w:sz w:val="24"/>
                <w:szCs w:val="24"/>
              </w:rPr>
              <w:t>Proračunski korisnik</w:t>
            </w:r>
            <w:r w:rsidRPr="003B2B2B">
              <w:rPr>
                <w:rFonts w:cstheme="minorHAnsi"/>
                <w:b/>
                <w:sz w:val="24"/>
                <w:szCs w:val="24"/>
              </w:rPr>
              <w:t xml:space="preserve">: </w:t>
            </w:r>
            <w:r w:rsidRPr="003B2B2B">
              <w:rPr>
                <w:b/>
                <w:sz w:val="24"/>
                <w:szCs w:val="24"/>
              </w:rPr>
              <w:t>11611 Osnovna škola Ivana Kukuljevića Sisak</w:t>
            </w:r>
          </w:p>
        </w:tc>
      </w:tr>
      <w:tr w:rsidR="00154AD1" w:rsidRPr="003B2B2B"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NAZIV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Pr="003B2B2B" w:rsidRDefault="00154AD1" w:rsidP="003212E6">
            <w:pPr>
              <w:rPr>
                <w:rFonts w:cstheme="minorHAnsi"/>
                <w:bCs/>
                <w:sz w:val="24"/>
                <w:szCs w:val="24"/>
              </w:rPr>
            </w:pPr>
            <w:r w:rsidRPr="003B2B2B">
              <w:rPr>
                <w:bCs/>
                <w:sz w:val="24"/>
                <w:szCs w:val="24"/>
              </w:rPr>
              <w:t>1006 OSNOVNOŠKOLSKO OBRAZOVANJE</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Regulatorni okvir</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Zakon o proračunu (</w:t>
            </w:r>
            <w:proofErr w:type="spellStart"/>
            <w:r>
              <w:rPr>
                <w:sz w:val="24"/>
                <w:szCs w:val="24"/>
              </w:rPr>
              <w:t>N.N</w:t>
            </w:r>
            <w:proofErr w:type="spellEnd"/>
            <w:r>
              <w:rPr>
                <w:sz w:val="24"/>
                <w:szCs w:val="24"/>
              </w:rPr>
              <w:t xml:space="preserve">. 87/08, 136/12, 15/15), Pravilnik o proračunskom računovodstvu i računskom planu (N.N.124/14,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68/18)</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Opis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A100001 Materijalno poslovanje – zakonski standard</w:t>
            </w:r>
          </w:p>
          <w:p w:rsidR="00154AD1" w:rsidRDefault="00154AD1" w:rsidP="003212E6">
            <w:pPr>
              <w:rPr>
                <w:sz w:val="24"/>
                <w:szCs w:val="24"/>
              </w:rPr>
            </w:pPr>
            <w:r>
              <w:rPr>
                <w:sz w:val="24"/>
                <w:szCs w:val="24"/>
              </w:rPr>
              <w:t>A100003 Plaće MZO</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color w:val="000000"/>
                <w:sz w:val="24"/>
                <w:szCs w:val="24"/>
                <w:lang w:eastAsia="hr-HR"/>
              </w:rPr>
            </w:pPr>
            <w:r>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Default="00154AD1" w:rsidP="003212E6">
            <w:pPr>
              <w:jc w:val="both"/>
              <w:rPr>
                <w:sz w:val="24"/>
                <w:szCs w:val="24"/>
              </w:rPr>
            </w:pPr>
            <w:r>
              <w:rPr>
                <w:color w:val="000000"/>
                <w:sz w:val="24"/>
                <w:szCs w:val="24"/>
                <w:lang w:eastAsia="hr-HR"/>
              </w:rPr>
              <w:t>-  razvijati učenicima svijest o nacionalnoj pripadnosti, očuvanju povijesno-kulturne baštine i nacionalnog identiteta,</w:t>
            </w:r>
            <w:r>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Pr>
                <w:color w:val="000000"/>
                <w:sz w:val="24"/>
                <w:szCs w:val="24"/>
                <w:lang w:eastAsia="hr-HR"/>
              </w:rPr>
              <w:t>multikulturalnom</w:t>
            </w:r>
            <w:proofErr w:type="spellEnd"/>
            <w:r>
              <w:rPr>
                <w:color w:val="000000"/>
                <w:sz w:val="24"/>
                <w:szCs w:val="24"/>
                <w:lang w:eastAsia="hr-HR"/>
              </w:rPr>
              <w:t xml:space="preserve"> svijetu, za poštivanje različitosti i toleranciju te za aktivno i odgovorno sudjelovanje u demokratskom razvoju društva.</w:t>
            </w:r>
            <w:r>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Pr>
                <w:color w:val="000000"/>
                <w:sz w:val="24"/>
                <w:szCs w:val="24"/>
                <w:lang w:eastAsia="hr-HR"/>
              </w:rPr>
              <w:br/>
              <w:t xml:space="preserve">- osposobiti učenike za </w:t>
            </w:r>
            <w:proofErr w:type="spellStart"/>
            <w:r>
              <w:rPr>
                <w:color w:val="000000"/>
                <w:sz w:val="24"/>
                <w:szCs w:val="24"/>
                <w:lang w:eastAsia="hr-HR"/>
              </w:rPr>
              <w:t>cjeloživotno</w:t>
            </w:r>
            <w:proofErr w:type="spellEnd"/>
            <w:r>
              <w:rPr>
                <w:color w:val="000000"/>
                <w:sz w:val="24"/>
                <w:szCs w:val="24"/>
                <w:lang w:eastAsia="hr-HR"/>
              </w:rPr>
              <w:t xml:space="preserve"> učenje.</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Planirana sredstva za provedbu</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5.344.200,00 kn</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Donesen Godišnji plan i program rada</w:t>
            </w:r>
          </w:p>
          <w:p w:rsidR="00154AD1" w:rsidRDefault="00154AD1" w:rsidP="003212E6">
            <w:pPr>
              <w:rPr>
                <w:sz w:val="24"/>
                <w:szCs w:val="24"/>
              </w:rPr>
            </w:pPr>
            <w:r>
              <w:rPr>
                <w:sz w:val="24"/>
                <w:szCs w:val="24"/>
              </w:rPr>
              <w:t>Donesen Kurikulum za školsku godinu 2019./2020.</w:t>
            </w:r>
          </w:p>
          <w:p w:rsidR="00154AD1" w:rsidRDefault="00154AD1" w:rsidP="003212E6">
            <w:pPr>
              <w:rPr>
                <w:sz w:val="24"/>
                <w:szCs w:val="24"/>
              </w:rPr>
            </w:pPr>
            <w:r>
              <w:rPr>
                <w:sz w:val="24"/>
                <w:szCs w:val="24"/>
              </w:rPr>
              <w:t>Donesen Plan nabave i Financijski plan za 2020. godinu</w:t>
            </w:r>
          </w:p>
          <w:p w:rsidR="00154AD1" w:rsidRDefault="00154AD1" w:rsidP="003212E6">
            <w:pPr>
              <w:rPr>
                <w:sz w:val="24"/>
                <w:szCs w:val="24"/>
              </w:rPr>
            </w:pPr>
            <w:r>
              <w:rPr>
                <w:sz w:val="24"/>
                <w:szCs w:val="24"/>
              </w:rPr>
              <w:t>Osigurati minimalan financijski standard za nesmetan rad škole. Obrazovanje, te njihova primjena</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lastRenderedPageBreak/>
              <w:t>Obrazloženje</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Donošenjem potrebnih dokumenata i osiguravanjem minimalnog financijskog standarda omogućuje se nesmetan rad škole kao ustanove, te se lakše postižu ciljevi Odgoja i obrazovanja propisani Zakonom o odgoju i obrazovanju.</w:t>
            </w:r>
          </w:p>
        </w:tc>
      </w:tr>
      <w:tr w:rsidR="00154AD1" w:rsidRPr="003B2B2B"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NAZIV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Pr="003B2B2B" w:rsidRDefault="00154AD1" w:rsidP="003212E6">
            <w:pPr>
              <w:jc w:val="both"/>
              <w:rPr>
                <w:rFonts w:cstheme="minorHAnsi"/>
                <w:bCs/>
                <w:sz w:val="24"/>
                <w:szCs w:val="24"/>
              </w:rPr>
            </w:pPr>
            <w:r w:rsidRPr="003B2B2B">
              <w:rPr>
                <w:bCs/>
                <w:sz w:val="24"/>
                <w:szCs w:val="24"/>
              </w:rPr>
              <w:t>1007 PODIZANJE OBRAZOVNOG STANDARDA</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Regulatorni okvir</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Zakon o proračunu (</w:t>
            </w:r>
            <w:proofErr w:type="spellStart"/>
            <w:r>
              <w:rPr>
                <w:sz w:val="24"/>
                <w:szCs w:val="24"/>
              </w:rPr>
              <w:t>N.N</w:t>
            </w:r>
            <w:proofErr w:type="spellEnd"/>
            <w:r>
              <w:rPr>
                <w:sz w:val="24"/>
                <w:szCs w:val="24"/>
              </w:rPr>
              <w:t xml:space="preserve">. 87/08, 136/12, 15/15), Pravilnik o proračunskom računovodstvu i računskom planu (N.N.124/14,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68/18)</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Opis programa</w:t>
            </w:r>
          </w:p>
        </w:tc>
        <w:tc>
          <w:tcPr>
            <w:tcW w:w="6061" w:type="dxa"/>
            <w:tcBorders>
              <w:top w:val="single" w:sz="4" w:space="0" w:color="auto"/>
              <w:left w:val="single" w:sz="4" w:space="0" w:color="auto"/>
              <w:bottom w:val="single" w:sz="4" w:space="0" w:color="auto"/>
              <w:right w:val="single" w:sz="4" w:space="0" w:color="auto"/>
            </w:tcBorders>
            <w:hideMark/>
          </w:tcPr>
          <w:p w:rsidR="00B84D6F" w:rsidRDefault="00154AD1" w:rsidP="003212E6">
            <w:pPr>
              <w:rPr>
                <w:sz w:val="24"/>
                <w:szCs w:val="24"/>
              </w:rPr>
            </w:pPr>
            <w:r>
              <w:rPr>
                <w:sz w:val="24"/>
                <w:szCs w:val="24"/>
              </w:rPr>
              <w:t>A100001 Produženi boravak</w:t>
            </w:r>
          </w:p>
          <w:p w:rsidR="00154AD1" w:rsidRDefault="00154AD1" w:rsidP="003212E6">
            <w:pPr>
              <w:rPr>
                <w:sz w:val="24"/>
                <w:szCs w:val="24"/>
              </w:rPr>
            </w:pPr>
            <w:r>
              <w:rPr>
                <w:sz w:val="24"/>
                <w:szCs w:val="24"/>
              </w:rPr>
              <w:t>A100004 Građanski odgoj i obrazovanj</w:t>
            </w:r>
            <w:r w:rsidR="00B84D6F">
              <w:rPr>
                <w:sz w:val="24"/>
                <w:szCs w:val="24"/>
              </w:rPr>
              <w:t>e</w:t>
            </w:r>
          </w:p>
          <w:p w:rsidR="00154AD1" w:rsidRDefault="00154AD1" w:rsidP="003212E6">
            <w:pPr>
              <w:rPr>
                <w:sz w:val="24"/>
                <w:szCs w:val="24"/>
              </w:rPr>
            </w:pPr>
            <w:r>
              <w:rPr>
                <w:sz w:val="24"/>
                <w:szCs w:val="24"/>
              </w:rPr>
              <w:t>A100006 Izvannastavne aktivnosti</w:t>
            </w:r>
          </w:p>
          <w:p w:rsidR="00154AD1" w:rsidRDefault="00154AD1" w:rsidP="003212E6">
            <w:pPr>
              <w:rPr>
                <w:sz w:val="24"/>
                <w:szCs w:val="24"/>
              </w:rPr>
            </w:pPr>
            <w:r>
              <w:rPr>
                <w:sz w:val="24"/>
                <w:szCs w:val="24"/>
              </w:rPr>
              <w:t>A100008 Materijalno poslovanje – iznad standarda</w:t>
            </w:r>
          </w:p>
          <w:p w:rsidR="00154AD1" w:rsidRDefault="00154AD1" w:rsidP="003212E6">
            <w:pPr>
              <w:rPr>
                <w:sz w:val="24"/>
                <w:szCs w:val="24"/>
              </w:rPr>
            </w:pPr>
            <w:r>
              <w:rPr>
                <w:sz w:val="24"/>
                <w:szCs w:val="24"/>
              </w:rPr>
              <w:t>A100010 Nabava udžbenika</w:t>
            </w:r>
          </w:p>
          <w:p w:rsidR="00154AD1" w:rsidRDefault="00154AD1" w:rsidP="003212E6">
            <w:pPr>
              <w:jc w:val="both"/>
              <w:rPr>
                <w:rFonts w:cstheme="minorHAnsi"/>
                <w:sz w:val="24"/>
                <w:szCs w:val="24"/>
              </w:rPr>
            </w:pPr>
            <w:r>
              <w:rPr>
                <w:sz w:val="24"/>
                <w:szCs w:val="24"/>
              </w:rPr>
              <w:t>T100007 Rukom pod ruku</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061" w:type="dxa"/>
            <w:tcBorders>
              <w:top w:val="single" w:sz="4" w:space="0" w:color="auto"/>
              <w:left w:val="single" w:sz="4" w:space="0" w:color="auto"/>
              <w:bottom w:val="single" w:sz="4" w:space="0" w:color="auto"/>
              <w:right w:val="single" w:sz="4" w:space="0" w:color="auto"/>
            </w:tcBorders>
          </w:tcPr>
          <w:p w:rsidR="00154AD1" w:rsidRDefault="00154AD1" w:rsidP="003212E6">
            <w:pPr>
              <w:pStyle w:val="Bezproreda"/>
              <w:jc w:val="both"/>
              <w:rPr>
                <w:sz w:val="24"/>
                <w:szCs w:val="24"/>
              </w:rPr>
            </w:pPr>
            <w:r>
              <w:rPr>
                <w:sz w:val="24"/>
                <w:szCs w:val="24"/>
              </w:rPr>
              <w:t xml:space="preserve">Omogućiti djetetu pun život i otkriti njegove/njezine pune potencijale   kao jedinstvene osobe. </w:t>
            </w:r>
          </w:p>
          <w:p w:rsidR="00154AD1" w:rsidRDefault="00154AD1" w:rsidP="003212E6">
            <w:pPr>
              <w:pStyle w:val="Bezproreda"/>
              <w:jc w:val="both"/>
              <w:rPr>
                <w:sz w:val="24"/>
                <w:szCs w:val="24"/>
              </w:rPr>
            </w:pPr>
            <w:r>
              <w:rPr>
                <w:sz w:val="24"/>
                <w:szCs w:val="24"/>
              </w:rPr>
              <w:t>Omogućiti djetetu njegov/njezin razvoj kao socijalnog bića kroz život i suradnju s ostalima kako bi doprinijela/ doprinijelo dobru u društvu</w:t>
            </w:r>
          </w:p>
          <w:p w:rsidR="00154AD1" w:rsidRDefault="00154AD1" w:rsidP="003212E6">
            <w:pPr>
              <w:pStyle w:val="Bezproreda"/>
              <w:jc w:val="both"/>
              <w:rPr>
                <w:sz w:val="24"/>
                <w:szCs w:val="24"/>
              </w:rPr>
            </w:pPr>
            <w:r>
              <w:rPr>
                <w:sz w:val="24"/>
                <w:szCs w:val="24"/>
              </w:rPr>
              <w:t xml:space="preserve"> Pripremiti dijete za daljnje obrazovanje i </w:t>
            </w:r>
            <w:proofErr w:type="spellStart"/>
            <w:r>
              <w:rPr>
                <w:sz w:val="24"/>
                <w:szCs w:val="24"/>
              </w:rPr>
              <w:t>cjeloživotno</w:t>
            </w:r>
            <w:proofErr w:type="spellEnd"/>
            <w:r>
              <w:rPr>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rsidR="00154AD1" w:rsidRPr="00F20ABD" w:rsidRDefault="00154AD1" w:rsidP="00F20ABD">
            <w:pPr>
              <w:pStyle w:val="Bezproreda"/>
              <w:jc w:val="both"/>
              <w:rPr>
                <w:sz w:val="24"/>
                <w:szCs w:val="24"/>
              </w:rPr>
            </w:pPr>
            <w:r>
              <w:rPr>
                <w:sz w:val="24"/>
                <w:szCs w:val="24"/>
              </w:rPr>
              <w:t>Jačanje socijalnog uključivanja i integracije osoba u nepovoljnom položaju u sklopu mjera Ministarstva znanosti i obrazovanja usmjerenih uspostavi jednako kvalitetnih uvjeta obrazovanja svim kategorijama korisnika</w:t>
            </w:r>
            <w:r w:rsidR="00F20ABD">
              <w:rPr>
                <w:sz w:val="24"/>
                <w:szCs w:val="24"/>
              </w:rPr>
              <w:t>.</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Planirana sredstva za provedbu</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1.221.401,00 kn</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Obrazovanje, te njihova primjena kroz razvijanje novih izvannastavnih aktivnosti</w:t>
            </w:r>
          </w:p>
          <w:p w:rsidR="00154AD1" w:rsidRDefault="00154AD1" w:rsidP="003212E6">
            <w:pPr>
              <w:rPr>
                <w:sz w:val="24"/>
                <w:szCs w:val="24"/>
              </w:rPr>
            </w:pPr>
            <w:r>
              <w:rPr>
                <w:sz w:val="24"/>
                <w:szCs w:val="24"/>
              </w:rPr>
              <w:t>Postotak djece koja sudjeluju u izvannastavnim aktivnostima</w:t>
            </w:r>
          </w:p>
          <w:p w:rsidR="00154AD1" w:rsidRDefault="00154AD1" w:rsidP="003212E6">
            <w:pPr>
              <w:rPr>
                <w:sz w:val="24"/>
                <w:szCs w:val="24"/>
              </w:rPr>
            </w:pPr>
            <w:r>
              <w:rPr>
                <w:sz w:val="24"/>
                <w:szCs w:val="24"/>
              </w:rPr>
              <w:t>Postotak djece uključena u program Produženog boravka</w:t>
            </w:r>
          </w:p>
          <w:p w:rsidR="00154AD1" w:rsidRDefault="00154AD1" w:rsidP="003212E6">
            <w:pPr>
              <w:rPr>
                <w:sz w:val="24"/>
                <w:szCs w:val="24"/>
              </w:rPr>
            </w:pPr>
            <w:r>
              <w:rPr>
                <w:sz w:val="24"/>
                <w:szCs w:val="24"/>
              </w:rPr>
              <w:t>Osigurati minimalan financijski standard za opremanje i informatizaciju škole</w:t>
            </w:r>
          </w:p>
          <w:p w:rsidR="00154AD1" w:rsidRDefault="00154AD1" w:rsidP="003212E6">
            <w:pPr>
              <w:jc w:val="both"/>
              <w:rPr>
                <w:rFonts w:cstheme="minorHAnsi"/>
                <w:sz w:val="24"/>
                <w:szCs w:val="24"/>
              </w:rPr>
            </w:pPr>
            <w:r>
              <w:rPr>
                <w:sz w:val="24"/>
                <w:szCs w:val="24"/>
              </w:rPr>
              <w:t>Unapređenje prostornih i materijalnih uvjeta u školama</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Obrazloženje</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 xml:space="preserve">Uz obvezu osiguranja potrebnog minimalnog financijskog standarda potrebno je dodatno raditi na unapređenju </w:t>
            </w:r>
            <w:r>
              <w:rPr>
                <w:sz w:val="24"/>
                <w:szCs w:val="24"/>
              </w:rPr>
              <w:lastRenderedPageBreak/>
              <w:t>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 .</w:t>
            </w:r>
          </w:p>
        </w:tc>
      </w:tr>
      <w:tr w:rsidR="00154AD1" w:rsidRPr="003B2B2B"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lastRenderedPageBreak/>
              <w:t>NAZIV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Pr="003B2B2B" w:rsidRDefault="00154AD1" w:rsidP="003212E6">
            <w:pPr>
              <w:rPr>
                <w:bCs/>
                <w:sz w:val="24"/>
                <w:szCs w:val="24"/>
              </w:rPr>
            </w:pPr>
            <w:r w:rsidRPr="003B2B2B">
              <w:rPr>
                <w:bCs/>
                <w:sz w:val="24"/>
                <w:szCs w:val="24"/>
              </w:rPr>
              <w:t>1017 ŠKOLSKA KUHINJA</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Regulatorni okvir</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Zakon o proračunu (</w:t>
            </w:r>
            <w:proofErr w:type="spellStart"/>
            <w:r>
              <w:rPr>
                <w:sz w:val="24"/>
                <w:szCs w:val="24"/>
              </w:rPr>
              <w:t>N.N</w:t>
            </w:r>
            <w:proofErr w:type="spellEnd"/>
            <w:r>
              <w:rPr>
                <w:sz w:val="24"/>
                <w:szCs w:val="24"/>
              </w:rPr>
              <w:t xml:space="preserve">. 87/08, 136/12, 15/15), Pravilnik o proračunskom računovodstvu i računskom planu (N.N.124/14,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68/18)</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rFonts w:cstheme="minorHAnsi"/>
                <w:sz w:val="24"/>
                <w:szCs w:val="24"/>
              </w:rPr>
            </w:pPr>
            <w:r>
              <w:rPr>
                <w:b/>
                <w:sz w:val="24"/>
                <w:szCs w:val="24"/>
              </w:rPr>
              <w:t>Opis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A100001 Školska prehrana</w:t>
            </w:r>
          </w:p>
          <w:p w:rsidR="00154AD1" w:rsidRDefault="00154AD1" w:rsidP="003212E6">
            <w:pPr>
              <w:rPr>
                <w:sz w:val="24"/>
                <w:szCs w:val="24"/>
              </w:rPr>
            </w:pPr>
            <w:r>
              <w:rPr>
                <w:sz w:val="24"/>
                <w:szCs w:val="24"/>
              </w:rPr>
              <w:t>T100001 Zdravi objed svim</w:t>
            </w:r>
            <w:r w:rsidR="00B84D6F">
              <w:rPr>
                <w:sz w:val="24"/>
                <w:szCs w:val="24"/>
              </w:rPr>
              <w:t>a</w:t>
            </w:r>
          </w:p>
          <w:p w:rsidR="00154AD1" w:rsidRDefault="00154AD1" w:rsidP="003212E6">
            <w:pPr>
              <w:rPr>
                <w:sz w:val="24"/>
                <w:szCs w:val="24"/>
              </w:rPr>
            </w:pPr>
            <w:r>
              <w:rPr>
                <w:sz w:val="24"/>
                <w:szCs w:val="24"/>
              </w:rPr>
              <w:t xml:space="preserve">T100002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w:t>
            </w:r>
          </w:p>
          <w:p w:rsidR="00154AD1" w:rsidRDefault="00154AD1" w:rsidP="003212E6">
            <w:pPr>
              <w:rPr>
                <w:sz w:val="24"/>
                <w:szCs w:val="24"/>
              </w:rPr>
            </w:pPr>
            <w:r>
              <w:rPr>
                <w:sz w:val="24"/>
                <w:szCs w:val="24"/>
              </w:rPr>
              <w:t>T100004 Školska shema</w:t>
            </w:r>
          </w:p>
          <w:p w:rsidR="00154AD1" w:rsidRDefault="00154AD1" w:rsidP="003212E6">
            <w:pPr>
              <w:jc w:val="both"/>
              <w:rPr>
                <w:rFonts w:cstheme="minorHAnsi"/>
                <w:sz w:val="24"/>
                <w:szCs w:val="24"/>
              </w:rPr>
            </w:pPr>
            <w:r>
              <w:rPr>
                <w:sz w:val="24"/>
                <w:szCs w:val="24"/>
              </w:rPr>
              <w:t>T100005 Školski medni dan</w:t>
            </w:r>
          </w:p>
        </w:tc>
      </w:tr>
      <w:tr w:rsidR="00154AD1" w:rsidRPr="003B2B2B"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154AD1">
            <w:pPr>
              <w:pStyle w:val="Bezproreda"/>
              <w:numPr>
                <w:ilvl w:val="0"/>
                <w:numId w:val="41"/>
              </w:numPr>
              <w:jc w:val="both"/>
              <w:rPr>
                <w:sz w:val="24"/>
                <w:szCs w:val="24"/>
              </w:rPr>
            </w:pPr>
            <w:r>
              <w:rPr>
                <w:sz w:val="24"/>
                <w:szCs w:val="24"/>
              </w:rPr>
              <w:t>promocija pravilnih prehrambenih navika</w:t>
            </w:r>
          </w:p>
          <w:p w:rsidR="00154AD1" w:rsidRDefault="00154AD1" w:rsidP="00154AD1">
            <w:pPr>
              <w:pStyle w:val="Bezproreda"/>
              <w:numPr>
                <w:ilvl w:val="0"/>
                <w:numId w:val="41"/>
              </w:numPr>
              <w:jc w:val="both"/>
              <w:rPr>
                <w:sz w:val="24"/>
                <w:szCs w:val="24"/>
              </w:rPr>
            </w:pPr>
            <w:r>
              <w:rPr>
                <w:sz w:val="24"/>
                <w:szCs w:val="24"/>
              </w:rPr>
              <w:t xml:space="preserve">sigurnost i usklađenost s propisima </w:t>
            </w:r>
          </w:p>
          <w:p w:rsidR="00154AD1" w:rsidRDefault="00154AD1" w:rsidP="00154AD1">
            <w:pPr>
              <w:pStyle w:val="Bezproreda"/>
              <w:numPr>
                <w:ilvl w:val="0"/>
                <w:numId w:val="41"/>
              </w:numPr>
              <w:jc w:val="both"/>
              <w:rPr>
                <w:sz w:val="24"/>
                <w:szCs w:val="24"/>
              </w:rPr>
            </w:pPr>
            <w:r>
              <w:rPr>
                <w:sz w:val="24"/>
                <w:szCs w:val="24"/>
              </w:rPr>
              <w:t xml:space="preserve">prikladnost obroka u odnosu na </w:t>
            </w:r>
          </w:p>
          <w:p w:rsidR="00154AD1" w:rsidRDefault="00154AD1" w:rsidP="00154AD1">
            <w:pPr>
              <w:pStyle w:val="Bezproreda"/>
              <w:numPr>
                <w:ilvl w:val="0"/>
                <w:numId w:val="41"/>
              </w:numPr>
              <w:jc w:val="both"/>
              <w:rPr>
                <w:sz w:val="24"/>
                <w:szCs w:val="24"/>
              </w:rPr>
            </w:pPr>
            <w:r>
              <w:rPr>
                <w:sz w:val="24"/>
                <w:szCs w:val="24"/>
              </w:rPr>
              <w:t>poštivanje vremena i načina usluga, udobnosti i dostupnosti</w:t>
            </w:r>
          </w:p>
          <w:p w:rsidR="00154AD1" w:rsidRDefault="00154AD1" w:rsidP="00154AD1">
            <w:pPr>
              <w:pStyle w:val="Bezproreda"/>
              <w:numPr>
                <w:ilvl w:val="0"/>
                <w:numId w:val="41"/>
              </w:numPr>
              <w:jc w:val="both"/>
              <w:rPr>
                <w:sz w:val="24"/>
                <w:szCs w:val="24"/>
              </w:rPr>
            </w:pPr>
            <w:r>
              <w:rPr>
                <w:sz w:val="24"/>
                <w:szCs w:val="24"/>
              </w:rPr>
              <w:t>razuman odnos između kvalitete i cijene</w:t>
            </w:r>
          </w:p>
          <w:p w:rsidR="00154AD1" w:rsidRPr="003B2B2B" w:rsidRDefault="00154AD1" w:rsidP="00154AD1">
            <w:pPr>
              <w:pStyle w:val="Odlomakpopisa"/>
              <w:numPr>
                <w:ilvl w:val="0"/>
                <w:numId w:val="41"/>
              </w:numPr>
              <w:jc w:val="both"/>
              <w:rPr>
                <w:rFonts w:cstheme="minorHAnsi"/>
                <w:sz w:val="24"/>
                <w:szCs w:val="24"/>
              </w:rPr>
            </w:pPr>
            <w:r w:rsidRPr="003B2B2B">
              <w:rPr>
                <w:sz w:val="24"/>
                <w:szCs w:val="24"/>
              </w:rPr>
              <w:t>zadovoljstvo korisnika</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 xml:space="preserve">Planirana sredstva za </w:t>
            </w:r>
            <w:r w:rsidR="00F20ABD">
              <w:rPr>
                <w:b/>
                <w:sz w:val="24"/>
                <w:szCs w:val="24"/>
              </w:rPr>
              <w:t>provedbu</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331.487,00 kn</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 xml:space="preserve">Donesen jelovnik prema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standardima</w:t>
            </w:r>
          </w:p>
          <w:p w:rsidR="00154AD1" w:rsidRDefault="00154AD1" w:rsidP="003212E6">
            <w:pPr>
              <w:jc w:val="both"/>
              <w:rPr>
                <w:sz w:val="24"/>
                <w:szCs w:val="24"/>
              </w:rPr>
            </w:pPr>
            <w:r>
              <w:rPr>
                <w:sz w:val="24"/>
                <w:szCs w:val="24"/>
              </w:rPr>
              <w:t>Postotak djece uključen u školsku kuhinju</w:t>
            </w:r>
          </w:p>
          <w:p w:rsidR="00154AD1" w:rsidRDefault="00154AD1" w:rsidP="003212E6">
            <w:pPr>
              <w:tabs>
                <w:tab w:val="left" w:pos="1200"/>
              </w:tabs>
              <w:jc w:val="both"/>
              <w:rPr>
                <w:rFonts w:cstheme="minorHAnsi"/>
                <w:sz w:val="24"/>
                <w:szCs w:val="24"/>
              </w:rPr>
            </w:pPr>
            <w:r>
              <w:rPr>
                <w:sz w:val="24"/>
                <w:szCs w:val="24"/>
              </w:rPr>
              <w:t>Osigurati minimalan financijski standard za daljnje unapređenje školske kuhinje.</w:t>
            </w:r>
          </w:p>
        </w:tc>
      </w:tr>
      <w:tr w:rsidR="00154AD1" w:rsidTr="003212E6">
        <w:tc>
          <w:tcPr>
            <w:tcW w:w="3227"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Obrazloženje</w:t>
            </w:r>
          </w:p>
        </w:tc>
        <w:tc>
          <w:tcPr>
            <w:tcW w:w="6061"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rFonts w:cstheme="minorHAnsi"/>
                <w:sz w:val="24"/>
                <w:szCs w:val="24"/>
              </w:rPr>
            </w:pPr>
            <w:r>
              <w:rPr>
                <w:sz w:val="24"/>
                <w:szCs w:val="24"/>
              </w:rPr>
              <w:t>Pravilna prehrana posebno je značajna u razdoblju odrastanja. Zdravim prehrambenim navikama osigurava se  odgovarajući psihofizički rast i razvoj djeteta, te se stječu zdrave prehrambene navike koje ostaju i u kasnijem životnom razdoblju. Stoga je bitno unapređivati rad školske kuhinje, te vršiti daljnju edukaciju djelatnika kako bi se i nadalje održala kvaliteta prehrane u školama.</w:t>
            </w:r>
          </w:p>
        </w:tc>
      </w:tr>
    </w:tbl>
    <w:p w:rsidR="00154AD1" w:rsidRDefault="00154AD1" w:rsidP="00154AD1">
      <w:pPr>
        <w:rPr>
          <w:sz w:val="24"/>
          <w:szCs w:val="24"/>
        </w:rPr>
      </w:pPr>
    </w:p>
    <w:p w:rsidR="00996C08" w:rsidRDefault="00996C08" w:rsidP="00154AD1">
      <w:pPr>
        <w:rPr>
          <w:sz w:val="24"/>
          <w:szCs w:val="24"/>
        </w:rPr>
      </w:pPr>
    </w:p>
    <w:p w:rsidR="00996C08" w:rsidRDefault="00996C08" w:rsidP="00154AD1">
      <w:pPr>
        <w:rPr>
          <w:sz w:val="24"/>
          <w:szCs w:val="24"/>
        </w:rPr>
      </w:pPr>
    </w:p>
    <w:p w:rsidR="00996C08" w:rsidRDefault="00996C08" w:rsidP="00154AD1">
      <w:pPr>
        <w:rPr>
          <w:sz w:val="24"/>
          <w:szCs w:val="24"/>
        </w:rPr>
      </w:pPr>
    </w:p>
    <w:tbl>
      <w:tblPr>
        <w:tblStyle w:val="Reetkatablice"/>
        <w:tblW w:w="0" w:type="auto"/>
        <w:tblLook w:val="04A0" w:firstRow="1" w:lastRow="0" w:firstColumn="1" w:lastColumn="0" w:noHBand="0" w:noVBand="1"/>
      </w:tblPr>
      <w:tblGrid>
        <w:gridCol w:w="2660"/>
        <w:gridCol w:w="6628"/>
      </w:tblGrid>
      <w:tr w:rsidR="00154AD1" w:rsidTr="003212E6">
        <w:tc>
          <w:tcPr>
            <w:tcW w:w="9288" w:type="dxa"/>
            <w:gridSpan w:val="2"/>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 xml:space="preserve">Proračunski korisnik: </w:t>
            </w:r>
            <w:r w:rsidR="00996C08">
              <w:rPr>
                <w:b/>
                <w:bCs/>
                <w:sz w:val="24"/>
                <w:szCs w:val="24"/>
              </w:rPr>
              <w:t>Osnovna škola 22. L</w:t>
            </w:r>
            <w:r w:rsidRPr="003B2B2B">
              <w:rPr>
                <w:b/>
                <w:bCs/>
                <w:sz w:val="24"/>
                <w:szCs w:val="24"/>
              </w:rPr>
              <w:t>ipnja Sisak</w:t>
            </w:r>
          </w:p>
        </w:tc>
      </w:tr>
      <w:tr w:rsidR="00154AD1" w:rsidRPr="003B2B2B" w:rsidTr="003212E6">
        <w:trPr>
          <w:trHeight w:val="529"/>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NAZIV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Pr="003B2B2B" w:rsidRDefault="00154AD1" w:rsidP="003212E6">
            <w:pPr>
              <w:rPr>
                <w:bCs/>
                <w:sz w:val="24"/>
                <w:szCs w:val="24"/>
              </w:rPr>
            </w:pPr>
            <w:r w:rsidRPr="003B2B2B">
              <w:rPr>
                <w:bCs/>
                <w:sz w:val="24"/>
                <w:szCs w:val="24"/>
              </w:rPr>
              <w:t>1006 OSNOVNO ŠKOLSKO OBRAZOVANJE</w:t>
            </w:r>
          </w:p>
        </w:tc>
      </w:tr>
      <w:tr w:rsidR="00154AD1" w:rsidTr="003212E6">
        <w:trPr>
          <w:trHeight w:val="1694"/>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Regulatorni okvir</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Zakon o proračunu (</w:t>
            </w:r>
            <w:proofErr w:type="spellStart"/>
            <w:r>
              <w:rPr>
                <w:sz w:val="24"/>
                <w:szCs w:val="24"/>
              </w:rPr>
              <w:t>N.N</w:t>
            </w:r>
            <w:proofErr w:type="spellEnd"/>
            <w:r>
              <w:rPr>
                <w:sz w:val="24"/>
                <w:szCs w:val="24"/>
              </w:rPr>
              <w:t>. 87/08, 136/12, 15/15), Pravilnik o proračunskom računovodstvu i računskom planu (</w:t>
            </w:r>
            <w:proofErr w:type="spellStart"/>
            <w:r>
              <w:rPr>
                <w:sz w:val="24"/>
                <w:szCs w:val="24"/>
              </w:rPr>
              <w:t>N.N</w:t>
            </w:r>
            <w:proofErr w:type="spellEnd"/>
            <w:r>
              <w:rPr>
                <w:sz w:val="24"/>
                <w:szCs w:val="24"/>
              </w:rPr>
              <w:t xml:space="preserve">. 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xml:space="preserve">. 68/18) </w:t>
            </w:r>
          </w:p>
        </w:tc>
      </w:tr>
      <w:tr w:rsidR="00154AD1" w:rsidTr="003212E6">
        <w:trPr>
          <w:trHeight w:val="731"/>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Opis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A100001 Materijalno poslovanje – zakonski standard</w:t>
            </w:r>
          </w:p>
          <w:p w:rsidR="00154AD1" w:rsidRDefault="00154AD1" w:rsidP="003212E6">
            <w:pPr>
              <w:rPr>
                <w:sz w:val="24"/>
                <w:szCs w:val="24"/>
              </w:rPr>
            </w:pPr>
            <w:r>
              <w:rPr>
                <w:sz w:val="24"/>
                <w:szCs w:val="24"/>
              </w:rPr>
              <w:t>A100003 Plaće MZO</w:t>
            </w:r>
          </w:p>
        </w:tc>
      </w:tr>
      <w:tr w:rsidR="00154AD1" w:rsidTr="003212E6">
        <w:trPr>
          <w:trHeight w:val="1983"/>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color w:val="000000"/>
                <w:sz w:val="24"/>
                <w:szCs w:val="24"/>
                <w:lang w:eastAsia="hr-HR"/>
              </w:rPr>
            </w:pPr>
            <w:r>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Default="00154AD1" w:rsidP="003212E6">
            <w:pPr>
              <w:jc w:val="both"/>
              <w:rPr>
                <w:color w:val="000000"/>
                <w:sz w:val="24"/>
                <w:szCs w:val="24"/>
                <w:lang w:eastAsia="hr-HR"/>
              </w:rPr>
            </w:pPr>
            <w:r>
              <w:rPr>
                <w:color w:val="000000"/>
                <w:sz w:val="24"/>
                <w:szCs w:val="24"/>
                <w:lang w:eastAsia="hr-HR"/>
              </w:rPr>
              <w:t>-  razvijati učenicima svijest o nacionalnoj pripadnosti, očuvanju povijesno-kulturne baštine i nacionalnog identiteta</w:t>
            </w:r>
            <w:r>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Pr>
                <w:color w:val="000000"/>
                <w:sz w:val="24"/>
                <w:szCs w:val="24"/>
                <w:lang w:eastAsia="hr-HR"/>
              </w:rPr>
              <w:t>multikulturalnom</w:t>
            </w:r>
            <w:proofErr w:type="spellEnd"/>
            <w:r>
              <w:rPr>
                <w:color w:val="000000"/>
                <w:sz w:val="24"/>
                <w:szCs w:val="24"/>
                <w:lang w:eastAsia="hr-HR"/>
              </w:rPr>
              <w:t xml:space="preserve"> svijetu, za poštivanje različitosti i toleranciju te za aktivno i odgovorno sudjelovanje u demokratskom razvoju društva.</w:t>
            </w:r>
            <w:r>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Pr>
                <w:color w:val="000000"/>
                <w:sz w:val="24"/>
                <w:szCs w:val="24"/>
                <w:lang w:eastAsia="hr-HR"/>
              </w:rPr>
              <w:br/>
              <w:t xml:space="preserve">- osposobiti učenike za </w:t>
            </w:r>
            <w:proofErr w:type="spellStart"/>
            <w:r>
              <w:rPr>
                <w:color w:val="000000"/>
                <w:sz w:val="24"/>
                <w:szCs w:val="24"/>
                <w:lang w:eastAsia="hr-HR"/>
              </w:rPr>
              <w:t>cjeloživotno</w:t>
            </w:r>
            <w:proofErr w:type="spellEnd"/>
            <w:r>
              <w:rPr>
                <w:color w:val="000000"/>
                <w:sz w:val="24"/>
                <w:szCs w:val="24"/>
                <w:lang w:eastAsia="hr-HR"/>
              </w:rPr>
              <w:t xml:space="preserve"> učenje.</w:t>
            </w:r>
          </w:p>
        </w:tc>
      </w:tr>
      <w:tr w:rsidR="00154AD1" w:rsidTr="003212E6">
        <w:trPr>
          <w:trHeight w:val="665"/>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Planirana sredstva za provedbu</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6.915.000,00</w:t>
            </w:r>
            <w:r w:rsidR="000736EB">
              <w:rPr>
                <w:sz w:val="24"/>
                <w:szCs w:val="24"/>
              </w:rPr>
              <w:t xml:space="preserve"> kn</w:t>
            </w:r>
          </w:p>
        </w:tc>
      </w:tr>
      <w:tr w:rsidR="00154AD1" w:rsidTr="00BC0CE7">
        <w:trPr>
          <w:trHeight w:val="1549"/>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Donesen Godišnji plan i program rada</w:t>
            </w:r>
          </w:p>
          <w:p w:rsidR="00154AD1" w:rsidRDefault="00154AD1" w:rsidP="003212E6">
            <w:pPr>
              <w:rPr>
                <w:sz w:val="24"/>
                <w:szCs w:val="24"/>
              </w:rPr>
            </w:pPr>
            <w:r>
              <w:rPr>
                <w:sz w:val="24"/>
                <w:szCs w:val="24"/>
              </w:rPr>
              <w:t>Donesen Kurikulum za školsku godinu 2019./2020.</w:t>
            </w:r>
          </w:p>
          <w:p w:rsidR="00154AD1" w:rsidRDefault="00154AD1" w:rsidP="003212E6">
            <w:pPr>
              <w:rPr>
                <w:sz w:val="24"/>
                <w:szCs w:val="24"/>
              </w:rPr>
            </w:pPr>
            <w:r>
              <w:rPr>
                <w:sz w:val="24"/>
                <w:szCs w:val="24"/>
              </w:rPr>
              <w:t>Donesen Plan nabave i Financijski plan za 2020. godinu</w:t>
            </w:r>
          </w:p>
          <w:p w:rsidR="00154AD1" w:rsidRDefault="00154AD1" w:rsidP="003212E6">
            <w:pPr>
              <w:rPr>
                <w:sz w:val="24"/>
                <w:szCs w:val="24"/>
              </w:rPr>
            </w:pPr>
            <w:r>
              <w:rPr>
                <w:sz w:val="24"/>
                <w:szCs w:val="24"/>
              </w:rPr>
              <w:t>Osigurati minimalan financijski standard za nesmetan rad škole</w:t>
            </w:r>
          </w:p>
          <w:p w:rsidR="00154AD1" w:rsidRDefault="00154AD1" w:rsidP="003212E6">
            <w:pPr>
              <w:rPr>
                <w:sz w:val="24"/>
                <w:szCs w:val="24"/>
              </w:rPr>
            </w:pPr>
            <w:r>
              <w:rPr>
                <w:sz w:val="24"/>
                <w:szCs w:val="24"/>
              </w:rPr>
              <w:t>Obrazovanje te njihova primjena</w:t>
            </w:r>
          </w:p>
        </w:tc>
      </w:tr>
      <w:tr w:rsidR="00154AD1" w:rsidTr="003212E6">
        <w:trPr>
          <w:trHeight w:val="1120"/>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Obrazloženje</w:t>
            </w:r>
          </w:p>
        </w:tc>
        <w:tc>
          <w:tcPr>
            <w:tcW w:w="6628" w:type="dxa"/>
            <w:tcBorders>
              <w:top w:val="single" w:sz="4" w:space="0" w:color="auto"/>
              <w:left w:val="single" w:sz="4" w:space="0" w:color="auto"/>
              <w:bottom w:val="single" w:sz="4" w:space="0" w:color="auto"/>
              <w:right w:val="single" w:sz="4" w:space="0" w:color="auto"/>
            </w:tcBorders>
          </w:tcPr>
          <w:p w:rsidR="00154AD1" w:rsidRDefault="00154AD1" w:rsidP="003212E6">
            <w:pPr>
              <w:jc w:val="both"/>
              <w:rPr>
                <w:sz w:val="24"/>
                <w:szCs w:val="24"/>
              </w:rPr>
            </w:pPr>
            <w:r>
              <w:rPr>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p w:rsidR="00154AD1" w:rsidRDefault="00154AD1" w:rsidP="003212E6">
            <w:pPr>
              <w:jc w:val="both"/>
              <w:rPr>
                <w:sz w:val="24"/>
                <w:szCs w:val="24"/>
              </w:rPr>
            </w:pPr>
          </w:p>
        </w:tc>
      </w:tr>
      <w:tr w:rsidR="00154AD1" w:rsidRPr="003A7AFE" w:rsidTr="00BC0CE7">
        <w:trPr>
          <w:trHeight w:val="360"/>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NAZIV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Pr="003A7AFE" w:rsidRDefault="00154AD1" w:rsidP="003212E6">
            <w:pPr>
              <w:rPr>
                <w:bCs/>
                <w:sz w:val="24"/>
                <w:szCs w:val="24"/>
              </w:rPr>
            </w:pPr>
            <w:r w:rsidRPr="003A7AFE">
              <w:rPr>
                <w:bCs/>
                <w:sz w:val="24"/>
                <w:szCs w:val="24"/>
              </w:rPr>
              <w:t>1007 PODIZANJE OBRAZOVNOG STANDARDA</w:t>
            </w:r>
          </w:p>
        </w:tc>
      </w:tr>
      <w:tr w:rsidR="00154AD1" w:rsidTr="003212E6">
        <w:trPr>
          <w:trHeight w:val="1694"/>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lastRenderedPageBreak/>
              <w:t>Regulatorni okvir</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Zakon o proračunu (</w:t>
            </w:r>
            <w:proofErr w:type="spellStart"/>
            <w:r>
              <w:rPr>
                <w:sz w:val="24"/>
                <w:szCs w:val="24"/>
              </w:rPr>
              <w:t>N.N</w:t>
            </w:r>
            <w:proofErr w:type="spellEnd"/>
            <w:r>
              <w:rPr>
                <w:sz w:val="24"/>
                <w:szCs w:val="24"/>
              </w:rPr>
              <w:t>. 87/08, 136/12, 15/15), Pravilnik o proračunskom računovodstvu i računskom planu (</w:t>
            </w:r>
            <w:proofErr w:type="spellStart"/>
            <w:r>
              <w:rPr>
                <w:sz w:val="24"/>
                <w:szCs w:val="24"/>
              </w:rPr>
              <w:t>N.N</w:t>
            </w:r>
            <w:proofErr w:type="spellEnd"/>
            <w:r>
              <w:rPr>
                <w:sz w:val="24"/>
                <w:szCs w:val="24"/>
              </w:rPr>
              <w:t xml:space="preserve">. 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68/18)</w:t>
            </w:r>
          </w:p>
        </w:tc>
      </w:tr>
      <w:tr w:rsidR="00154AD1" w:rsidTr="003212E6">
        <w:trPr>
          <w:trHeight w:val="1410"/>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Opis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A100001 Produženi boravak</w:t>
            </w:r>
          </w:p>
          <w:p w:rsidR="00154AD1" w:rsidRDefault="00154AD1" w:rsidP="003212E6">
            <w:pPr>
              <w:rPr>
                <w:sz w:val="24"/>
                <w:szCs w:val="24"/>
              </w:rPr>
            </w:pPr>
            <w:r>
              <w:rPr>
                <w:sz w:val="24"/>
                <w:szCs w:val="24"/>
              </w:rPr>
              <w:t>A100004 Građanski odgoj i obrazovan</w:t>
            </w:r>
            <w:r w:rsidR="00D42FB1">
              <w:rPr>
                <w:sz w:val="24"/>
                <w:szCs w:val="24"/>
              </w:rPr>
              <w:t>je</w:t>
            </w:r>
          </w:p>
          <w:p w:rsidR="00154AD1" w:rsidRDefault="00154AD1" w:rsidP="003212E6">
            <w:pPr>
              <w:rPr>
                <w:sz w:val="24"/>
                <w:szCs w:val="24"/>
              </w:rPr>
            </w:pPr>
            <w:r>
              <w:rPr>
                <w:sz w:val="24"/>
                <w:szCs w:val="24"/>
              </w:rPr>
              <w:t>A100006 Izvannastavna aktivnost</w:t>
            </w:r>
          </w:p>
          <w:p w:rsidR="00154AD1" w:rsidRDefault="00154AD1" w:rsidP="003212E6">
            <w:pPr>
              <w:rPr>
                <w:sz w:val="24"/>
                <w:szCs w:val="24"/>
              </w:rPr>
            </w:pPr>
            <w:r>
              <w:rPr>
                <w:sz w:val="24"/>
                <w:szCs w:val="24"/>
              </w:rPr>
              <w:t>A100008 Materijalno poslovanje iznad standarda</w:t>
            </w:r>
          </w:p>
          <w:p w:rsidR="00154AD1" w:rsidRDefault="00154AD1" w:rsidP="003212E6">
            <w:pPr>
              <w:rPr>
                <w:sz w:val="24"/>
                <w:szCs w:val="24"/>
              </w:rPr>
            </w:pPr>
            <w:r>
              <w:rPr>
                <w:sz w:val="24"/>
                <w:szCs w:val="24"/>
              </w:rPr>
              <w:t>A100009 Županijska stručna vijeća</w:t>
            </w:r>
          </w:p>
          <w:p w:rsidR="00154AD1" w:rsidRDefault="00154AD1" w:rsidP="003212E6">
            <w:pPr>
              <w:rPr>
                <w:sz w:val="24"/>
                <w:szCs w:val="24"/>
              </w:rPr>
            </w:pPr>
            <w:r>
              <w:rPr>
                <w:sz w:val="24"/>
                <w:szCs w:val="24"/>
              </w:rPr>
              <w:t>A100010 Nabava udžbenika</w:t>
            </w:r>
          </w:p>
          <w:p w:rsidR="00154AD1" w:rsidRDefault="00154AD1" w:rsidP="003212E6">
            <w:pPr>
              <w:rPr>
                <w:sz w:val="24"/>
                <w:szCs w:val="24"/>
              </w:rPr>
            </w:pPr>
            <w:r>
              <w:rPr>
                <w:sz w:val="24"/>
                <w:szCs w:val="24"/>
              </w:rPr>
              <w:t>T100007 Rukom pod ruku</w:t>
            </w:r>
          </w:p>
        </w:tc>
      </w:tr>
      <w:tr w:rsidR="00154AD1" w:rsidTr="003212E6">
        <w:trPr>
          <w:trHeight w:val="4403"/>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628" w:type="dxa"/>
            <w:tcBorders>
              <w:top w:val="single" w:sz="4" w:space="0" w:color="auto"/>
              <w:left w:val="single" w:sz="4" w:space="0" w:color="auto"/>
              <w:bottom w:val="single" w:sz="4" w:space="0" w:color="auto"/>
              <w:right w:val="single" w:sz="4" w:space="0" w:color="auto"/>
            </w:tcBorders>
          </w:tcPr>
          <w:p w:rsidR="00154AD1" w:rsidRDefault="00154AD1" w:rsidP="003212E6">
            <w:pPr>
              <w:pStyle w:val="Bezproreda"/>
              <w:jc w:val="both"/>
              <w:rPr>
                <w:sz w:val="24"/>
                <w:szCs w:val="24"/>
              </w:rPr>
            </w:pPr>
            <w:r>
              <w:rPr>
                <w:sz w:val="24"/>
                <w:szCs w:val="24"/>
              </w:rPr>
              <w:t xml:space="preserve">Omogućiti djetetu pun život i otkriti njegove/njezine pune potencijale   kao jedinstvene osobe. </w:t>
            </w:r>
          </w:p>
          <w:p w:rsidR="00154AD1" w:rsidRDefault="00154AD1" w:rsidP="003212E6">
            <w:pPr>
              <w:pStyle w:val="Bezproreda"/>
              <w:jc w:val="both"/>
              <w:rPr>
                <w:sz w:val="24"/>
                <w:szCs w:val="24"/>
              </w:rPr>
            </w:pPr>
            <w:r>
              <w:rPr>
                <w:sz w:val="24"/>
                <w:szCs w:val="24"/>
              </w:rPr>
              <w:t>Omogućiti djetetu njegov/njezin razvoj kao socijalnog bića kroz život i suradnju s ostalima kako bi doprinijela/ doprinijelo dobru u društvu</w:t>
            </w:r>
          </w:p>
          <w:p w:rsidR="00154AD1" w:rsidRDefault="00154AD1" w:rsidP="003212E6">
            <w:pPr>
              <w:pStyle w:val="Bezproreda"/>
              <w:jc w:val="both"/>
              <w:rPr>
                <w:sz w:val="24"/>
                <w:szCs w:val="24"/>
              </w:rPr>
            </w:pPr>
            <w:r>
              <w:rPr>
                <w:sz w:val="24"/>
                <w:szCs w:val="24"/>
              </w:rPr>
              <w:t xml:space="preserve">Pripremiti dijete za daljnje obrazovanje i </w:t>
            </w:r>
            <w:proofErr w:type="spellStart"/>
            <w:r>
              <w:rPr>
                <w:sz w:val="24"/>
                <w:szCs w:val="24"/>
              </w:rPr>
              <w:t>cjeloživotno</w:t>
            </w:r>
            <w:proofErr w:type="spellEnd"/>
            <w:r>
              <w:rPr>
                <w:sz w:val="24"/>
                <w:szCs w:val="24"/>
              </w:rPr>
              <w:t xml:space="preserve"> učenje (učiti   kako učiti). Uključivanje djece u razne izvannastavne aktivnosti gdje se podrazumijeva učiteljeva sloboda kreiranja odgojnog obrazovnog rada i smisao za stvaralaštvo, a istodobno i uspješan poticaj za angažiranje za rad izvan redovite nastave.</w:t>
            </w:r>
          </w:p>
          <w:p w:rsidR="00154AD1" w:rsidRDefault="00154AD1" w:rsidP="003212E6">
            <w:pPr>
              <w:pStyle w:val="Bezproreda"/>
              <w:jc w:val="both"/>
              <w:rPr>
                <w:sz w:val="24"/>
                <w:szCs w:val="24"/>
              </w:rPr>
            </w:pPr>
            <w:r>
              <w:rPr>
                <w:sz w:val="24"/>
                <w:szCs w:val="24"/>
              </w:rPr>
              <w:t>Jačanje socijalnog uključivanja i integracije osoba u nepovoljnom položaju u sklopu mjera Ministarstva znanosti i obrazovanja usmjerenih uspostavi jednako kvalitetnih uvjeta obrazovanja svim kategorijama korisnika.</w:t>
            </w:r>
          </w:p>
          <w:p w:rsidR="00154AD1" w:rsidRDefault="00154AD1" w:rsidP="003212E6">
            <w:pPr>
              <w:pStyle w:val="Bezproreda"/>
              <w:jc w:val="both"/>
              <w:rPr>
                <w:sz w:val="24"/>
                <w:szCs w:val="24"/>
              </w:rPr>
            </w:pPr>
          </w:p>
        </w:tc>
      </w:tr>
      <w:tr w:rsidR="00154AD1" w:rsidTr="003212E6">
        <w:trPr>
          <w:trHeight w:val="685"/>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Planirana sredstva za provedbu</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2.528.817,00</w:t>
            </w:r>
            <w:r w:rsidR="000736EB">
              <w:rPr>
                <w:sz w:val="24"/>
                <w:szCs w:val="24"/>
              </w:rPr>
              <w:t xml:space="preserve"> kn</w:t>
            </w:r>
          </w:p>
        </w:tc>
      </w:tr>
      <w:tr w:rsidR="00154AD1" w:rsidTr="003212E6">
        <w:trPr>
          <w:trHeight w:val="1692"/>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Obrazovanje te njihova primjena kroz razvijanje novih izvannastavnih aktivnosti</w:t>
            </w:r>
          </w:p>
          <w:p w:rsidR="00154AD1" w:rsidRDefault="00154AD1" w:rsidP="003212E6">
            <w:pPr>
              <w:rPr>
                <w:sz w:val="24"/>
                <w:szCs w:val="24"/>
              </w:rPr>
            </w:pPr>
            <w:r>
              <w:rPr>
                <w:sz w:val="24"/>
                <w:szCs w:val="24"/>
              </w:rPr>
              <w:t>Postotak djece koja sudjeluju u izvannastavnim aktivnostima</w:t>
            </w:r>
          </w:p>
          <w:p w:rsidR="00154AD1" w:rsidRDefault="00154AD1" w:rsidP="003212E6">
            <w:pPr>
              <w:rPr>
                <w:sz w:val="24"/>
                <w:szCs w:val="24"/>
              </w:rPr>
            </w:pPr>
            <w:r>
              <w:rPr>
                <w:sz w:val="24"/>
                <w:szCs w:val="24"/>
              </w:rPr>
              <w:t>Postotak djece uključena u program Produženog boravka</w:t>
            </w:r>
          </w:p>
          <w:p w:rsidR="00154AD1" w:rsidRDefault="00154AD1" w:rsidP="003212E6">
            <w:pPr>
              <w:rPr>
                <w:sz w:val="24"/>
                <w:szCs w:val="24"/>
              </w:rPr>
            </w:pPr>
            <w:r>
              <w:rPr>
                <w:sz w:val="24"/>
                <w:szCs w:val="24"/>
              </w:rPr>
              <w:t>Osigurati minimalan financijski standard za opremanje i informatizaciju škole</w:t>
            </w:r>
          </w:p>
          <w:p w:rsidR="00154AD1" w:rsidRDefault="00154AD1" w:rsidP="003212E6">
            <w:pPr>
              <w:rPr>
                <w:sz w:val="24"/>
                <w:szCs w:val="24"/>
              </w:rPr>
            </w:pPr>
            <w:r>
              <w:rPr>
                <w:sz w:val="24"/>
                <w:szCs w:val="24"/>
              </w:rPr>
              <w:t>Unapređenje prostornih i materijalnih uvjeta u školama</w:t>
            </w:r>
          </w:p>
        </w:tc>
      </w:tr>
      <w:tr w:rsidR="00154AD1" w:rsidTr="003212E6">
        <w:trPr>
          <w:trHeight w:val="2551"/>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lastRenderedPageBreak/>
              <w:t>Obrazloženje</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w:t>
            </w:r>
          </w:p>
        </w:tc>
      </w:tr>
      <w:tr w:rsidR="00154AD1" w:rsidRPr="003A7AFE" w:rsidTr="003212E6">
        <w:trPr>
          <w:trHeight w:val="529"/>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NAZIV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Pr="003A7AFE" w:rsidRDefault="00154AD1" w:rsidP="003212E6">
            <w:pPr>
              <w:rPr>
                <w:bCs/>
                <w:sz w:val="24"/>
                <w:szCs w:val="24"/>
              </w:rPr>
            </w:pPr>
            <w:r w:rsidRPr="003A7AFE">
              <w:rPr>
                <w:bCs/>
                <w:sz w:val="24"/>
                <w:szCs w:val="24"/>
              </w:rPr>
              <w:t>1017 ŠKOLSKA KUHINJA</w:t>
            </w:r>
          </w:p>
        </w:tc>
      </w:tr>
      <w:tr w:rsidR="00154AD1" w:rsidTr="003212E6">
        <w:trPr>
          <w:trHeight w:val="1694"/>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Regulatorni okvir</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Zakon o proračunu (</w:t>
            </w:r>
            <w:proofErr w:type="spellStart"/>
            <w:r>
              <w:rPr>
                <w:sz w:val="24"/>
                <w:szCs w:val="24"/>
              </w:rPr>
              <w:t>N.N</w:t>
            </w:r>
            <w:proofErr w:type="spellEnd"/>
            <w:r>
              <w:rPr>
                <w:sz w:val="24"/>
                <w:szCs w:val="24"/>
              </w:rPr>
              <w:t>. 87/08, 136/12, 15/15), Pravilnik o proračunskom računovodstvu i računskom planu (</w:t>
            </w:r>
            <w:proofErr w:type="spellStart"/>
            <w:r>
              <w:rPr>
                <w:sz w:val="24"/>
                <w:szCs w:val="24"/>
              </w:rPr>
              <w:t>N.N</w:t>
            </w:r>
            <w:proofErr w:type="spellEnd"/>
            <w:r>
              <w:rPr>
                <w:sz w:val="24"/>
                <w:szCs w:val="24"/>
              </w:rPr>
              <w:t xml:space="preserve">. 124/14, </w:t>
            </w:r>
            <w:proofErr w:type="spellStart"/>
            <w:r>
              <w:rPr>
                <w:sz w:val="24"/>
                <w:szCs w:val="24"/>
              </w:rPr>
              <w:t>N.N</w:t>
            </w:r>
            <w:proofErr w:type="spellEnd"/>
            <w:r>
              <w:rPr>
                <w:sz w:val="24"/>
                <w:szCs w:val="24"/>
              </w:rPr>
              <w:t xml:space="preserve"> 115/15, </w:t>
            </w:r>
            <w:proofErr w:type="spellStart"/>
            <w:r>
              <w:rPr>
                <w:sz w:val="24"/>
                <w:szCs w:val="24"/>
              </w:rPr>
              <w:t>N.N</w:t>
            </w:r>
            <w:proofErr w:type="spellEnd"/>
            <w:r>
              <w:rPr>
                <w:sz w:val="24"/>
                <w:szCs w:val="24"/>
              </w:rPr>
              <w:t xml:space="preserve">. 87/16 i </w:t>
            </w:r>
            <w:proofErr w:type="spellStart"/>
            <w:r>
              <w:rPr>
                <w:sz w:val="24"/>
                <w:szCs w:val="24"/>
              </w:rPr>
              <w:t>N.N</w:t>
            </w:r>
            <w:proofErr w:type="spellEnd"/>
            <w:r>
              <w:rPr>
                <w:sz w:val="24"/>
                <w:szCs w:val="24"/>
              </w:rPr>
              <w:t>. 3/18), Zakon o odgoju i obrazovanju u osnovnoj i srednjoj školi (</w:t>
            </w:r>
            <w:proofErr w:type="spellStart"/>
            <w:r>
              <w:rPr>
                <w:sz w:val="24"/>
                <w:szCs w:val="24"/>
              </w:rPr>
              <w:t>N.N</w:t>
            </w:r>
            <w:proofErr w:type="spellEnd"/>
            <w:r>
              <w:rPr>
                <w:sz w:val="24"/>
                <w:szCs w:val="24"/>
              </w:rPr>
              <w:t xml:space="preserve">. 87/08, </w:t>
            </w:r>
            <w:proofErr w:type="spellStart"/>
            <w:r>
              <w:rPr>
                <w:sz w:val="24"/>
                <w:szCs w:val="24"/>
              </w:rPr>
              <w:t>N.N</w:t>
            </w:r>
            <w:proofErr w:type="spellEnd"/>
            <w:r>
              <w:rPr>
                <w:sz w:val="24"/>
                <w:szCs w:val="24"/>
              </w:rPr>
              <w:t xml:space="preserve">. 86/09, </w:t>
            </w:r>
            <w:proofErr w:type="spellStart"/>
            <w:r>
              <w:rPr>
                <w:sz w:val="24"/>
                <w:szCs w:val="24"/>
              </w:rPr>
              <w:t>N.N</w:t>
            </w:r>
            <w:proofErr w:type="spellEnd"/>
            <w:r>
              <w:rPr>
                <w:sz w:val="24"/>
                <w:szCs w:val="24"/>
              </w:rPr>
              <w:t xml:space="preserve">. 92/10, </w:t>
            </w:r>
            <w:proofErr w:type="spellStart"/>
            <w:r>
              <w:rPr>
                <w:sz w:val="24"/>
                <w:szCs w:val="24"/>
              </w:rPr>
              <w:t>N.N</w:t>
            </w:r>
            <w:proofErr w:type="spellEnd"/>
            <w:r>
              <w:rPr>
                <w:sz w:val="24"/>
                <w:szCs w:val="24"/>
              </w:rPr>
              <w:t xml:space="preserve">. 105/10, </w:t>
            </w:r>
            <w:proofErr w:type="spellStart"/>
            <w:r>
              <w:rPr>
                <w:sz w:val="24"/>
                <w:szCs w:val="24"/>
              </w:rPr>
              <w:t>N.N</w:t>
            </w:r>
            <w:proofErr w:type="spellEnd"/>
            <w:r>
              <w:rPr>
                <w:sz w:val="24"/>
                <w:szCs w:val="24"/>
              </w:rPr>
              <w:t xml:space="preserve">. 90/11, </w:t>
            </w:r>
            <w:proofErr w:type="spellStart"/>
            <w:r>
              <w:rPr>
                <w:sz w:val="24"/>
                <w:szCs w:val="24"/>
              </w:rPr>
              <w:t>N.N</w:t>
            </w:r>
            <w:proofErr w:type="spellEnd"/>
            <w:r>
              <w:rPr>
                <w:sz w:val="24"/>
                <w:szCs w:val="24"/>
              </w:rPr>
              <w:t xml:space="preserve">. 5/12, N.N.16/12, </w:t>
            </w:r>
            <w:proofErr w:type="spellStart"/>
            <w:r>
              <w:rPr>
                <w:sz w:val="24"/>
                <w:szCs w:val="24"/>
              </w:rPr>
              <w:t>N.N</w:t>
            </w:r>
            <w:proofErr w:type="spellEnd"/>
            <w:r>
              <w:rPr>
                <w:sz w:val="24"/>
                <w:szCs w:val="24"/>
              </w:rPr>
              <w:t xml:space="preserve">. 86/12, </w:t>
            </w:r>
            <w:proofErr w:type="spellStart"/>
            <w:r>
              <w:rPr>
                <w:sz w:val="24"/>
                <w:szCs w:val="24"/>
              </w:rPr>
              <w:t>N.N</w:t>
            </w:r>
            <w:proofErr w:type="spellEnd"/>
            <w:r>
              <w:rPr>
                <w:sz w:val="24"/>
                <w:szCs w:val="24"/>
              </w:rPr>
              <w:t xml:space="preserve">. 126/12, </w:t>
            </w:r>
            <w:proofErr w:type="spellStart"/>
            <w:r>
              <w:rPr>
                <w:sz w:val="24"/>
                <w:szCs w:val="24"/>
              </w:rPr>
              <w:t>N.N</w:t>
            </w:r>
            <w:proofErr w:type="spellEnd"/>
            <w:r>
              <w:rPr>
                <w:sz w:val="24"/>
                <w:szCs w:val="24"/>
              </w:rPr>
              <w:t xml:space="preserve">. 94/13, N.N.152/14, </w:t>
            </w:r>
            <w:proofErr w:type="spellStart"/>
            <w:r>
              <w:rPr>
                <w:sz w:val="24"/>
                <w:szCs w:val="24"/>
              </w:rPr>
              <w:t>N.N</w:t>
            </w:r>
            <w:proofErr w:type="spellEnd"/>
            <w:r>
              <w:rPr>
                <w:sz w:val="24"/>
                <w:szCs w:val="24"/>
              </w:rPr>
              <w:t xml:space="preserve">. 07/17 i </w:t>
            </w:r>
            <w:proofErr w:type="spellStart"/>
            <w:r>
              <w:rPr>
                <w:sz w:val="24"/>
                <w:szCs w:val="24"/>
              </w:rPr>
              <w:t>N.N</w:t>
            </w:r>
            <w:proofErr w:type="spellEnd"/>
            <w:r>
              <w:rPr>
                <w:sz w:val="24"/>
                <w:szCs w:val="24"/>
              </w:rPr>
              <w:t>. 68/18)</w:t>
            </w:r>
          </w:p>
        </w:tc>
      </w:tr>
      <w:tr w:rsidR="00154AD1" w:rsidTr="003212E6">
        <w:trPr>
          <w:trHeight w:val="1410"/>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Opis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A100001 Školska prehrana</w:t>
            </w:r>
          </w:p>
          <w:p w:rsidR="00154AD1" w:rsidRDefault="00154AD1" w:rsidP="003212E6">
            <w:pPr>
              <w:rPr>
                <w:sz w:val="24"/>
                <w:szCs w:val="24"/>
              </w:rPr>
            </w:pPr>
            <w:r>
              <w:rPr>
                <w:sz w:val="24"/>
                <w:szCs w:val="24"/>
              </w:rPr>
              <w:t>T100001 Zdravi objed svima</w:t>
            </w:r>
          </w:p>
          <w:p w:rsidR="00154AD1" w:rsidRDefault="00154AD1" w:rsidP="003212E6">
            <w:pPr>
              <w:rPr>
                <w:sz w:val="24"/>
                <w:szCs w:val="24"/>
              </w:rPr>
            </w:pPr>
            <w:r>
              <w:rPr>
                <w:sz w:val="24"/>
                <w:szCs w:val="24"/>
              </w:rPr>
              <w:t xml:space="preserve">T100002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w:t>
            </w:r>
          </w:p>
          <w:p w:rsidR="00154AD1" w:rsidRDefault="00154AD1" w:rsidP="003212E6">
            <w:pPr>
              <w:rPr>
                <w:sz w:val="24"/>
                <w:szCs w:val="24"/>
              </w:rPr>
            </w:pPr>
            <w:r>
              <w:rPr>
                <w:sz w:val="24"/>
                <w:szCs w:val="24"/>
              </w:rPr>
              <w:t>T100004 Školska shema</w:t>
            </w:r>
          </w:p>
          <w:p w:rsidR="00154AD1" w:rsidRDefault="00154AD1" w:rsidP="003212E6">
            <w:pPr>
              <w:rPr>
                <w:sz w:val="24"/>
                <w:szCs w:val="24"/>
              </w:rPr>
            </w:pPr>
            <w:r>
              <w:rPr>
                <w:sz w:val="24"/>
                <w:szCs w:val="24"/>
              </w:rPr>
              <w:t>T100005 Školski medni da</w:t>
            </w:r>
            <w:r w:rsidR="001B7253">
              <w:rPr>
                <w:sz w:val="24"/>
                <w:szCs w:val="24"/>
              </w:rPr>
              <w:t>n</w:t>
            </w:r>
            <w:r>
              <w:rPr>
                <w:sz w:val="24"/>
                <w:szCs w:val="24"/>
              </w:rPr>
              <w:t xml:space="preserve"> </w:t>
            </w:r>
          </w:p>
        </w:tc>
      </w:tr>
      <w:tr w:rsidR="00154AD1" w:rsidTr="003212E6">
        <w:trPr>
          <w:trHeight w:val="909"/>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Ciljevi programa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154AD1">
            <w:pPr>
              <w:pStyle w:val="Bezproreda"/>
              <w:numPr>
                <w:ilvl w:val="0"/>
                <w:numId w:val="42"/>
              </w:numPr>
              <w:jc w:val="both"/>
              <w:rPr>
                <w:sz w:val="24"/>
                <w:szCs w:val="24"/>
              </w:rPr>
            </w:pPr>
            <w:r>
              <w:rPr>
                <w:sz w:val="24"/>
                <w:szCs w:val="24"/>
              </w:rPr>
              <w:t>promocija pravilnih prehrambenih navika</w:t>
            </w:r>
          </w:p>
          <w:p w:rsidR="00154AD1" w:rsidRDefault="00154AD1" w:rsidP="00154AD1">
            <w:pPr>
              <w:pStyle w:val="Bezproreda"/>
              <w:numPr>
                <w:ilvl w:val="0"/>
                <w:numId w:val="42"/>
              </w:numPr>
              <w:jc w:val="both"/>
              <w:rPr>
                <w:sz w:val="24"/>
                <w:szCs w:val="24"/>
              </w:rPr>
            </w:pPr>
            <w:r>
              <w:rPr>
                <w:sz w:val="24"/>
                <w:szCs w:val="24"/>
              </w:rPr>
              <w:t xml:space="preserve">sigurnost i usklađenost s propisima </w:t>
            </w:r>
          </w:p>
          <w:p w:rsidR="00154AD1" w:rsidRDefault="00154AD1" w:rsidP="00154AD1">
            <w:pPr>
              <w:pStyle w:val="Bezproreda"/>
              <w:numPr>
                <w:ilvl w:val="0"/>
                <w:numId w:val="42"/>
              </w:numPr>
              <w:jc w:val="both"/>
              <w:rPr>
                <w:sz w:val="24"/>
                <w:szCs w:val="24"/>
              </w:rPr>
            </w:pPr>
            <w:r>
              <w:rPr>
                <w:sz w:val="24"/>
                <w:szCs w:val="24"/>
              </w:rPr>
              <w:t xml:space="preserve">prikladnost obroka u odnosu na </w:t>
            </w:r>
          </w:p>
          <w:p w:rsidR="00154AD1" w:rsidRDefault="00154AD1" w:rsidP="00154AD1">
            <w:pPr>
              <w:pStyle w:val="Bezproreda"/>
              <w:numPr>
                <w:ilvl w:val="0"/>
                <w:numId w:val="42"/>
              </w:numPr>
              <w:jc w:val="both"/>
              <w:rPr>
                <w:sz w:val="24"/>
                <w:szCs w:val="24"/>
              </w:rPr>
            </w:pPr>
            <w:r>
              <w:rPr>
                <w:sz w:val="24"/>
                <w:szCs w:val="24"/>
              </w:rPr>
              <w:t>poštivanje vremena i načina usluga, udobnosti i dostupnosti</w:t>
            </w:r>
          </w:p>
          <w:p w:rsidR="00154AD1" w:rsidRDefault="00154AD1" w:rsidP="00154AD1">
            <w:pPr>
              <w:pStyle w:val="Bezproreda"/>
              <w:numPr>
                <w:ilvl w:val="0"/>
                <w:numId w:val="42"/>
              </w:numPr>
              <w:jc w:val="both"/>
              <w:rPr>
                <w:sz w:val="24"/>
                <w:szCs w:val="24"/>
              </w:rPr>
            </w:pPr>
            <w:r>
              <w:rPr>
                <w:sz w:val="24"/>
                <w:szCs w:val="24"/>
              </w:rPr>
              <w:t>razuman odnos između kvalitete i cijene</w:t>
            </w:r>
          </w:p>
          <w:p w:rsidR="00154AD1" w:rsidRDefault="00154AD1" w:rsidP="00154AD1">
            <w:pPr>
              <w:pStyle w:val="Bezproreda"/>
              <w:numPr>
                <w:ilvl w:val="0"/>
                <w:numId w:val="42"/>
              </w:numPr>
              <w:jc w:val="both"/>
              <w:rPr>
                <w:sz w:val="24"/>
                <w:szCs w:val="24"/>
              </w:rPr>
            </w:pPr>
            <w:r>
              <w:rPr>
                <w:sz w:val="24"/>
                <w:szCs w:val="24"/>
              </w:rPr>
              <w:t>zadovoljstvo korisnika</w:t>
            </w:r>
          </w:p>
        </w:tc>
      </w:tr>
      <w:tr w:rsidR="00154AD1" w:rsidTr="003212E6">
        <w:trPr>
          <w:trHeight w:val="633"/>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Planirana sredstva za provedbu</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sz w:val="24"/>
                <w:szCs w:val="24"/>
              </w:rPr>
            </w:pPr>
            <w:r>
              <w:rPr>
                <w:sz w:val="24"/>
                <w:szCs w:val="24"/>
              </w:rPr>
              <w:t>728.985,00</w:t>
            </w:r>
            <w:r w:rsidR="000736EB">
              <w:rPr>
                <w:sz w:val="24"/>
                <w:szCs w:val="24"/>
              </w:rPr>
              <w:t xml:space="preserve"> kn</w:t>
            </w:r>
          </w:p>
        </w:tc>
      </w:tr>
      <w:tr w:rsidR="00154AD1" w:rsidTr="003212E6">
        <w:trPr>
          <w:trHeight w:val="1252"/>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Pokazatelj rezultata</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 xml:space="preserve">Donesen jelovnik prema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standardima</w:t>
            </w:r>
          </w:p>
          <w:p w:rsidR="00154AD1" w:rsidRDefault="00154AD1" w:rsidP="003212E6">
            <w:pPr>
              <w:jc w:val="both"/>
              <w:rPr>
                <w:sz w:val="24"/>
                <w:szCs w:val="24"/>
              </w:rPr>
            </w:pPr>
            <w:r>
              <w:rPr>
                <w:sz w:val="24"/>
                <w:szCs w:val="24"/>
              </w:rPr>
              <w:t>Postotak djece uključen u školsku kuhinju</w:t>
            </w:r>
          </w:p>
          <w:p w:rsidR="00154AD1" w:rsidRDefault="00154AD1" w:rsidP="003212E6">
            <w:pPr>
              <w:jc w:val="both"/>
              <w:rPr>
                <w:sz w:val="24"/>
                <w:szCs w:val="24"/>
              </w:rPr>
            </w:pPr>
            <w:r>
              <w:rPr>
                <w:sz w:val="24"/>
                <w:szCs w:val="24"/>
              </w:rPr>
              <w:t>Osigurati minimalan financijski standard za daljnje unapređenje školske kuhinje</w:t>
            </w:r>
          </w:p>
        </w:tc>
      </w:tr>
      <w:tr w:rsidR="00154AD1" w:rsidTr="003212E6">
        <w:trPr>
          <w:trHeight w:val="1129"/>
        </w:trPr>
        <w:tc>
          <w:tcPr>
            <w:tcW w:w="2660" w:type="dxa"/>
            <w:tcBorders>
              <w:top w:val="single" w:sz="4" w:space="0" w:color="auto"/>
              <w:left w:val="single" w:sz="4" w:space="0" w:color="auto"/>
              <w:bottom w:val="single" w:sz="4" w:space="0" w:color="auto"/>
              <w:right w:val="single" w:sz="4" w:space="0" w:color="auto"/>
            </w:tcBorders>
            <w:hideMark/>
          </w:tcPr>
          <w:p w:rsidR="00154AD1" w:rsidRDefault="00154AD1" w:rsidP="003212E6">
            <w:pPr>
              <w:rPr>
                <w:b/>
                <w:sz w:val="24"/>
                <w:szCs w:val="24"/>
              </w:rPr>
            </w:pPr>
            <w:r>
              <w:rPr>
                <w:b/>
                <w:sz w:val="24"/>
                <w:szCs w:val="24"/>
              </w:rPr>
              <w:t>Obrazloženje</w:t>
            </w:r>
          </w:p>
        </w:tc>
        <w:tc>
          <w:tcPr>
            <w:tcW w:w="6628" w:type="dxa"/>
            <w:tcBorders>
              <w:top w:val="single" w:sz="4" w:space="0" w:color="auto"/>
              <w:left w:val="single" w:sz="4" w:space="0" w:color="auto"/>
              <w:bottom w:val="single" w:sz="4" w:space="0" w:color="auto"/>
              <w:right w:val="single" w:sz="4" w:space="0" w:color="auto"/>
            </w:tcBorders>
            <w:hideMark/>
          </w:tcPr>
          <w:p w:rsidR="00154AD1" w:rsidRDefault="00154AD1" w:rsidP="003212E6">
            <w:pPr>
              <w:jc w:val="both"/>
              <w:rPr>
                <w:sz w:val="24"/>
                <w:szCs w:val="24"/>
              </w:rPr>
            </w:pPr>
            <w:r>
              <w:rPr>
                <w:sz w:val="24"/>
                <w:szCs w:val="24"/>
              </w:rPr>
              <w:t xml:space="preserve">Pravilna prehrana posebno je značajna u razdoblju odrastanja. Zdravim prehrambenim navikama osigurava se  odgovarajući psihofizički rast i razvoj djeteta te se stječu zdrave prehrambene navike koje ostaju i u kasnijem životnom razdoblju. Stoga je bitno unapređivati rad školske kuhinje te vršiti daljnju edukaciju djelatnika kako bi se i nadalje održala kvaliteta prehrane u školama. </w:t>
            </w:r>
          </w:p>
        </w:tc>
      </w:tr>
    </w:tbl>
    <w:p w:rsidR="00154AD1" w:rsidRDefault="00154AD1" w:rsidP="00154AD1">
      <w:pPr>
        <w:rPr>
          <w:sz w:val="24"/>
          <w:szCs w:val="24"/>
        </w:rPr>
      </w:pPr>
    </w:p>
    <w:tbl>
      <w:tblPr>
        <w:tblStyle w:val="Reetkatablice"/>
        <w:tblW w:w="0" w:type="auto"/>
        <w:tblLook w:val="04A0" w:firstRow="1" w:lastRow="0" w:firstColumn="1" w:lastColumn="0" w:noHBand="0" w:noVBand="1"/>
      </w:tblPr>
      <w:tblGrid>
        <w:gridCol w:w="2660"/>
        <w:gridCol w:w="6628"/>
      </w:tblGrid>
      <w:tr w:rsidR="00154AD1" w:rsidRPr="002B1260" w:rsidTr="003212E6">
        <w:tc>
          <w:tcPr>
            <w:tcW w:w="9288" w:type="dxa"/>
            <w:gridSpan w:val="2"/>
          </w:tcPr>
          <w:p w:rsidR="00154AD1" w:rsidRPr="002B1260" w:rsidRDefault="00154AD1" w:rsidP="003212E6">
            <w:pPr>
              <w:rPr>
                <w:b/>
                <w:sz w:val="24"/>
                <w:szCs w:val="24"/>
              </w:rPr>
            </w:pPr>
            <w:r w:rsidRPr="002B1260">
              <w:rPr>
                <w:b/>
                <w:sz w:val="24"/>
                <w:szCs w:val="24"/>
              </w:rPr>
              <w:lastRenderedPageBreak/>
              <w:t xml:space="preserve">Proračunski korisnik: </w:t>
            </w:r>
            <w:r>
              <w:rPr>
                <w:b/>
                <w:sz w:val="24"/>
                <w:szCs w:val="24"/>
              </w:rPr>
              <w:t xml:space="preserve">11646 </w:t>
            </w:r>
            <w:r w:rsidRPr="003B2B2B">
              <w:rPr>
                <w:b/>
                <w:bCs/>
                <w:sz w:val="24"/>
                <w:szCs w:val="24"/>
              </w:rPr>
              <w:t>Osnovna škola Sela</w:t>
            </w:r>
          </w:p>
        </w:tc>
      </w:tr>
      <w:tr w:rsidR="00154AD1" w:rsidRPr="002B1260" w:rsidTr="003212E6">
        <w:trPr>
          <w:trHeight w:val="2445"/>
        </w:trPr>
        <w:tc>
          <w:tcPr>
            <w:tcW w:w="2660" w:type="dxa"/>
          </w:tcPr>
          <w:p w:rsidR="00154AD1" w:rsidRPr="002B1260" w:rsidRDefault="00154AD1" w:rsidP="003212E6">
            <w:pPr>
              <w:rPr>
                <w:b/>
                <w:sz w:val="24"/>
                <w:szCs w:val="24"/>
              </w:rPr>
            </w:pPr>
            <w:r w:rsidRPr="002B1260">
              <w:rPr>
                <w:b/>
                <w:sz w:val="24"/>
                <w:szCs w:val="24"/>
              </w:rPr>
              <w:t>Sažetak djelokruga proračunskog korisnika</w:t>
            </w:r>
          </w:p>
        </w:tc>
        <w:tc>
          <w:tcPr>
            <w:tcW w:w="6628" w:type="dxa"/>
          </w:tcPr>
          <w:p w:rsidR="00154AD1" w:rsidRPr="002B1260" w:rsidRDefault="00154AD1" w:rsidP="003212E6">
            <w:pPr>
              <w:pStyle w:val="Normal1"/>
              <w:jc w:val="both"/>
              <w:rPr>
                <w:rFonts w:asciiTheme="minorHAnsi" w:hAnsiTheme="minorHAnsi"/>
                <w:sz w:val="24"/>
                <w:szCs w:val="24"/>
              </w:rPr>
            </w:pPr>
            <w:r w:rsidRPr="002B1260">
              <w:rPr>
                <w:rFonts w:asciiTheme="minorHAnsi" w:eastAsia="Comic Sans MS" w:hAnsiTheme="minorHAnsi"/>
                <w:sz w:val="24"/>
                <w:szCs w:val="24"/>
              </w:rPr>
              <w:t>Djelatnost osnovnoškolskog odgoja i obrazovanja obavlja se kao javna služba. Na osnovi javnih ovlasti, osnovna škola obavlja slijedeće poslove: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upise i ispise iz škole s vođenjem odgovarajuće evidencije i dokumentacije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organizaciju i izvođenje nastave i drugih oblika odgojno-obrazovnog rada s učenicima i vođenje odgovarajućih evidencija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vrednovanje i ocjenjivanje učenika i vođenje odgovarajućih evidencija o tome i vođenje evidencija o učeničkim postignućima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izricanje pedagoških mjera i vođenje evidencija o tim mjerama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organiziranje predmetnih i razrednih ispita i vođenje evidencije o njima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izdavanje javnih isprava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izdavanje potvrda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upisivanje podataka o odgojno-obrazovnom radu u e–maticu – zajednički elektronički upisnik ustanova</w:t>
            </w:r>
          </w:p>
          <w:p w:rsidR="00154AD1" w:rsidRPr="002B1260" w:rsidRDefault="00154AD1" w:rsidP="003212E6">
            <w:pPr>
              <w:pStyle w:val="StandardWeb"/>
              <w:shd w:val="clear" w:color="auto" w:fill="FFFFFF"/>
              <w:spacing w:before="120" w:beforeAutospacing="0" w:after="120" w:afterAutospacing="0"/>
              <w:jc w:val="both"/>
              <w:rPr>
                <w:rFonts w:asciiTheme="minorHAnsi" w:hAnsiTheme="minorHAnsi"/>
              </w:rPr>
            </w:pPr>
            <w:r w:rsidRPr="002B1260">
              <w:rPr>
                <w:rFonts w:asciiTheme="minorHAnsi" w:eastAsia="Comic Sans MS" w:hAnsiTheme="minorHAnsi"/>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2B1260">
              <w:rPr>
                <w:rFonts w:asciiTheme="minorHAnsi" w:eastAsia="Comic Sans MS" w:hAnsiTheme="minorHAnsi"/>
              </w:rPr>
              <w:t>postupovnim</w:t>
            </w:r>
            <w:proofErr w:type="spellEnd"/>
            <w:r w:rsidRPr="002B1260">
              <w:rPr>
                <w:rFonts w:asciiTheme="minorHAnsi" w:eastAsia="Comic Sans MS" w:hAnsiTheme="minorHAnsi"/>
              </w:rPr>
              <w:t xml:space="preserve"> odredbama Zakona o odgoju i obrazovanju u osnovnoj i srednjoj školi i ostalih propisa kojima se uređuje djelatnost osnovnog školstva. </w:t>
            </w:r>
          </w:p>
        </w:tc>
      </w:tr>
      <w:tr w:rsidR="00154AD1" w:rsidRPr="003B2B2B" w:rsidTr="003212E6">
        <w:trPr>
          <w:trHeight w:val="529"/>
        </w:trPr>
        <w:tc>
          <w:tcPr>
            <w:tcW w:w="2660" w:type="dxa"/>
          </w:tcPr>
          <w:p w:rsidR="00154AD1" w:rsidRPr="002B1260" w:rsidRDefault="00154AD1" w:rsidP="003212E6">
            <w:pPr>
              <w:rPr>
                <w:b/>
                <w:sz w:val="24"/>
                <w:szCs w:val="24"/>
              </w:rPr>
            </w:pPr>
            <w:r w:rsidRPr="002B1260">
              <w:rPr>
                <w:b/>
                <w:sz w:val="24"/>
                <w:szCs w:val="24"/>
              </w:rPr>
              <w:t>NAZIV PROGRAMA</w:t>
            </w:r>
          </w:p>
        </w:tc>
        <w:tc>
          <w:tcPr>
            <w:tcW w:w="6628" w:type="dxa"/>
          </w:tcPr>
          <w:p w:rsidR="00154AD1" w:rsidRPr="003B2B2B" w:rsidRDefault="00154AD1" w:rsidP="003212E6">
            <w:pPr>
              <w:rPr>
                <w:bCs/>
                <w:sz w:val="24"/>
                <w:szCs w:val="24"/>
              </w:rPr>
            </w:pPr>
            <w:r w:rsidRPr="003B2B2B">
              <w:rPr>
                <w:bCs/>
                <w:sz w:val="24"/>
                <w:szCs w:val="24"/>
              </w:rPr>
              <w:t>1006 OSNOVNO ŠKOLSKO OBRAZOVANJE</w:t>
            </w:r>
          </w:p>
        </w:tc>
      </w:tr>
      <w:tr w:rsidR="00154AD1" w:rsidRPr="002B1260" w:rsidTr="003212E6">
        <w:trPr>
          <w:trHeight w:val="685"/>
        </w:trPr>
        <w:tc>
          <w:tcPr>
            <w:tcW w:w="2660" w:type="dxa"/>
          </w:tcPr>
          <w:p w:rsidR="00154AD1" w:rsidRPr="002B1260" w:rsidRDefault="00154AD1" w:rsidP="003212E6">
            <w:pPr>
              <w:rPr>
                <w:b/>
                <w:sz w:val="24"/>
                <w:szCs w:val="24"/>
              </w:rPr>
            </w:pPr>
            <w:r w:rsidRPr="002B1260">
              <w:rPr>
                <w:b/>
                <w:sz w:val="24"/>
                <w:szCs w:val="24"/>
              </w:rPr>
              <w:t>Planirana sredstva za provedbu</w:t>
            </w:r>
          </w:p>
        </w:tc>
        <w:tc>
          <w:tcPr>
            <w:tcW w:w="6628" w:type="dxa"/>
          </w:tcPr>
          <w:p w:rsidR="00154AD1" w:rsidRPr="002B1260" w:rsidRDefault="00154AD1" w:rsidP="003212E6">
            <w:pPr>
              <w:rPr>
                <w:sz w:val="24"/>
                <w:szCs w:val="24"/>
              </w:rPr>
            </w:pPr>
            <w:r>
              <w:rPr>
                <w:sz w:val="24"/>
                <w:szCs w:val="24"/>
              </w:rPr>
              <w:t>4.467.800,00</w:t>
            </w:r>
            <w:r w:rsidR="00E97C80">
              <w:rPr>
                <w:sz w:val="24"/>
                <w:szCs w:val="24"/>
              </w:rPr>
              <w:t xml:space="preserve"> kn</w:t>
            </w:r>
          </w:p>
        </w:tc>
      </w:tr>
      <w:tr w:rsidR="00154AD1" w:rsidRPr="002B1260" w:rsidTr="003212E6">
        <w:trPr>
          <w:trHeight w:val="1694"/>
        </w:trPr>
        <w:tc>
          <w:tcPr>
            <w:tcW w:w="2660" w:type="dxa"/>
          </w:tcPr>
          <w:p w:rsidR="00154AD1" w:rsidRPr="002B1260" w:rsidRDefault="00154AD1" w:rsidP="003212E6">
            <w:pPr>
              <w:rPr>
                <w:b/>
                <w:sz w:val="24"/>
                <w:szCs w:val="24"/>
              </w:rPr>
            </w:pPr>
            <w:r w:rsidRPr="002B1260">
              <w:rPr>
                <w:b/>
                <w:sz w:val="24"/>
                <w:szCs w:val="24"/>
              </w:rPr>
              <w:t>Regulatorni okvir</w:t>
            </w:r>
          </w:p>
        </w:tc>
        <w:tc>
          <w:tcPr>
            <w:tcW w:w="6628"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3212E6">
        <w:trPr>
          <w:trHeight w:val="567"/>
        </w:trPr>
        <w:tc>
          <w:tcPr>
            <w:tcW w:w="2660" w:type="dxa"/>
          </w:tcPr>
          <w:p w:rsidR="00154AD1" w:rsidRPr="002B1260" w:rsidRDefault="00154AD1" w:rsidP="003212E6">
            <w:pPr>
              <w:rPr>
                <w:b/>
                <w:sz w:val="24"/>
                <w:szCs w:val="24"/>
              </w:rPr>
            </w:pPr>
            <w:r w:rsidRPr="002B1260">
              <w:rPr>
                <w:b/>
                <w:sz w:val="24"/>
                <w:szCs w:val="24"/>
              </w:rPr>
              <w:t>Opis programa</w:t>
            </w:r>
          </w:p>
        </w:tc>
        <w:tc>
          <w:tcPr>
            <w:tcW w:w="6628" w:type="dxa"/>
          </w:tcPr>
          <w:p w:rsidR="00154AD1" w:rsidRDefault="00154AD1" w:rsidP="003212E6">
            <w:pPr>
              <w:rPr>
                <w:sz w:val="24"/>
                <w:szCs w:val="24"/>
              </w:rPr>
            </w:pPr>
            <w:r w:rsidRPr="002B1260">
              <w:rPr>
                <w:sz w:val="24"/>
                <w:szCs w:val="24"/>
              </w:rPr>
              <w:t xml:space="preserve">A100001 Materijalno poslovanje – zakonski standard </w:t>
            </w:r>
          </w:p>
          <w:p w:rsidR="00154AD1" w:rsidRPr="002B1260" w:rsidRDefault="00154AD1" w:rsidP="003212E6">
            <w:pPr>
              <w:rPr>
                <w:sz w:val="24"/>
                <w:szCs w:val="24"/>
              </w:rPr>
            </w:pPr>
            <w:r>
              <w:rPr>
                <w:sz w:val="24"/>
                <w:szCs w:val="24"/>
              </w:rPr>
              <w:t>A100003 Plaće MZO</w:t>
            </w:r>
          </w:p>
        </w:tc>
      </w:tr>
      <w:tr w:rsidR="00154AD1" w:rsidRPr="002B1260" w:rsidTr="003212E6">
        <w:trPr>
          <w:trHeight w:val="1983"/>
        </w:trPr>
        <w:tc>
          <w:tcPr>
            <w:tcW w:w="2660" w:type="dxa"/>
          </w:tcPr>
          <w:p w:rsidR="00154AD1" w:rsidRPr="002B1260" w:rsidRDefault="00154AD1" w:rsidP="003212E6">
            <w:pPr>
              <w:rPr>
                <w:b/>
                <w:sz w:val="24"/>
                <w:szCs w:val="24"/>
              </w:rPr>
            </w:pPr>
            <w:r w:rsidRPr="002B1260">
              <w:rPr>
                <w:b/>
                <w:sz w:val="24"/>
                <w:szCs w:val="24"/>
              </w:rPr>
              <w:lastRenderedPageBreak/>
              <w:t>Ciljevi programa</w:t>
            </w:r>
          </w:p>
        </w:tc>
        <w:tc>
          <w:tcPr>
            <w:tcW w:w="6628" w:type="dxa"/>
          </w:tcPr>
          <w:p w:rsidR="00154AD1" w:rsidRPr="002B1260" w:rsidRDefault="00154AD1" w:rsidP="003212E6">
            <w:pPr>
              <w:jc w:val="both"/>
              <w:rPr>
                <w:color w:val="000000"/>
                <w:sz w:val="24"/>
                <w:szCs w:val="24"/>
                <w:lang w:eastAsia="hr-HR"/>
              </w:rPr>
            </w:pPr>
            <w:r w:rsidRPr="002B1260">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Pr="002B1260" w:rsidRDefault="00154AD1" w:rsidP="003212E6">
            <w:pPr>
              <w:jc w:val="both"/>
              <w:rPr>
                <w:sz w:val="24"/>
                <w:szCs w:val="24"/>
              </w:rPr>
            </w:pPr>
            <w:r w:rsidRPr="002B1260">
              <w:rPr>
                <w:color w:val="000000"/>
                <w:sz w:val="24"/>
                <w:szCs w:val="24"/>
                <w:lang w:eastAsia="hr-HR"/>
              </w:rPr>
              <w:t>-  razvijati učenicima svijest o nacionalnoj pripadnosti, očuvanju povijesno-kulturne baštine i nacionalnog identiteta,</w:t>
            </w:r>
            <w:r w:rsidRPr="002B1260">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sidRPr="002B1260">
              <w:rPr>
                <w:color w:val="000000"/>
                <w:sz w:val="24"/>
                <w:szCs w:val="24"/>
                <w:lang w:eastAsia="hr-HR"/>
              </w:rPr>
              <w:t>multikulturalnom</w:t>
            </w:r>
            <w:proofErr w:type="spellEnd"/>
            <w:r w:rsidRPr="002B1260">
              <w:rPr>
                <w:color w:val="000000"/>
                <w:sz w:val="24"/>
                <w:szCs w:val="24"/>
                <w:lang w:eastAsia="hr-HR"/>
              </w:rPr>
              <w:t xml:space="preserve"> svijetu, za poštivanje različitosti i toleranciju te za aktivno i odgovorno sudjelovanje u demokratskom razvoju društva.</w:t>
            </w:r>
            <w:r w:rsidRPr="002B1260">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2B1260">
              <w:rPr>
                <w:color w:val="000000"/>
                <w:sz w:val="24"/>
                <w:szCs w:val="24"/>
                <w:lang w:eastAsia="hr-HR"/>
              </w:rPr>
              <w:br/>
              <w:t xml:space="preserve">- osposobiti učenike za </w:t>
            </w:r>
            <w:proofErr w:type="spellStart"/>
            <w:r w:rsidRPr="002B1260">
              <w:rPr>
                <w:color w:val="000000"/>
                <w:sz w:val="24"/>
                <w:szCs w:val="24"/>
                <w:lang w:eastAsia="hr-HR"/>
              </w:rPr>
              <w:t>cjeloživotno</w:t>
            </w:r>
            <w:proofErr w:type="spellEnd"/>
            <w:r w:rsidRPr="002B1260">
              <w:rPr>
                <w:color w:val="000000"/>
                <w:sz w:val="24"/>
                <w:szCs w:val="24"/>
                <w:lang w:eastAsia="hr-HR"/>
              </w:rPr>
              <w:t xml:space="preserve"> učenje.</w:t>
            </w:r>
          </w:p>
        </w:tc>
      </w:tr>
      <w:tr w:rsidR="00154AD1" w:rsidRPr="002B1260" w:rsidTr="003212E6">
        <w:trPr>
          <w:trHeight w:val="1641"/>
        </w:trPr>
        <w:tc>
          <w:tcPr>
            <w:tcW w:w="2660" w:type="dxa"/>
          </w:tcPr>
          <w:p w:rsidR="00154AD1" w:rsidRPr="002B1260" w:rsidRDefault="00154AD1" w:rsidP="003212E6">
            <w:pPr>
              <w:rPr>
                <w:b/>
                <w:sz w:val="24"/>
                <w:szCs w:val="24"/>
              </w:rPr>
            </w:pPr>
            <w:r w:rsidRPr="002B1260">
              <w:rPr>
                <w:b/>
                <w:sz w:val="24"/>
                <w:szCs w:val="24"/>
              </w:rPr>
              <w:t>Pokazatelj rezultata</w:t>
            </w:r>
          </w:p>
        </w:tc>
        <w:tc>
          <w:tcPr>
            <w:tcW w:w="6628" w:type="dxa"/>
          </w:tcPr>
          <w:p w:rsidR="00154AD1" w:rsidRPr="002B1260" w:rsidRDefault="00154AD1" w:rsidP="003212E6">
            <w:pPr>
              <w:rPr>
                <w:sz w:val="24"/>
                <w:szCs w:val="24"/>
              </w:rPr>
            </w:pPr>
            <w:r w:rsidRPr="002B1260">
              <w:rPr>
                <w:sz w:val="24"/>
                <w:szCs w:val="24"/>
              </w:rPr>
              <w:t>Donesen Godišnji plan i program rada</w:t>
            </w:r>
          </w:p>
          <w:p w:rsidR="00154AD1" w:rsidRPr="002B1260" w:rsidRDefault="00154AD1" w:rsidP="003212E6">
            <w:pPr>
              <w:rPr>
                <w:sz w:val="24"/>
                <w:szCs w:val="24"/>
              </w:rPr>
            </w:pPr>
            <w:r w:rsidRPr="002B1260">
              <w:rPr>
                <w:sz w:val="24"/>
                <w:szCs w:val="24"/>
              </w:rPr>
              <w:t>Donesen Kurikul</w:t>
            </w:r>
            <w:r>
              <w:rPr>
                <w:sz w:val="24"/>
                <w:szCs w:val="24"/>
              </w:rPr>
              <w:t>um za školsku godinu 2019./2020.g.</w:t>
            </w:r>
          </w:p>
          <w:p w:rsidR="00154AD1" w:rsidRPr="002B1260" w:rsidRDefault="00154AD1" w:rsidP="003212E6">
            <w:pPr>
              <w:rPr>
                <w:sz w:val="24"/>
                <w:szCs w:val="24"/>
              </w:rPr>
            </w:pPr>
            <w:r w:rsidRPr="002B1260">
              <w:rPr>
                <w:sz w:val="24"/>
                <w:szCs w:val="24"/>
              </w:rPr>
              <w:t>Donesen Plan n</w:t>
            </w:r>
            <w:r>
              <w:rPr>
                <w:sz w:val="24"/>
                <w:szCs w:val="24"/>
              </w:rPr>
              <w:t>abave i Financijski plan za 2020</w:t>
            </w:r>
            <w:r w:rsidRPr="002B1260">
              <w:rPr>
                <w:sz w:val="24"/>
                <w:szCs w:val="24"/>
              </w:rPr>
              <w:t>. godinu</w:t>
            </w:r>
          </w:p>
          <w:p w:rsidR="00154AD1" w:rsidRPr="002B1260" w:rsidRDefault="00154AD1" w:rsidP="003212E6">
            <w:pPr>
              <w:rPr>
                <w:sz w:val="24"/>
                <w:szCs w:val="24"/>
              </w:rPr>
            </w:pPr>
            <w:r w:rsidRPr="002B1260">
              <w:rPr>
                <w:sz w:val="24"/>
                <w:szCs w:val="24"/>
              </w:rPr>
              <w:t>Osigurati minimalan financijski standard za nesmetan rad škole</w:t>
            </w:r>
          </w:p>
          <w:p w:rsidR="00154AD1" w:rsidRPr="002B1260" w:rsidRDefault="00154AD1" w:rsidP="003212E6">
            <w:pPr>
              <w:rPr>
                <w:sz w:val="24"/>
                <w:szCs w:val="24"/>
              </w:rPr>
            </w:pPr>
            <w:r w:rsidRPr="002B1260">
              <w:rPr>
                <w:sz w:val="24"/>
                <w:szCs w:val="24"/>
              </w:rPr>
              <w:t>Obrazovanje, te njihova primjena</w:t>
            </w:r>
          </w:p>
        </w:tc>
      </w:tr>
      <w:tr w:rsidR="00154AD1" w:rsidRPr="002B1260" w:rsidTr="003212E6">
        <w:trPr>
          <w:trHeight w:val="1120"/>
        </w:trPr>
        <w:tc>
          <w:tcPr>
            <w:tcW w:w="2660" w:type="dxa"/>
          </w:tcPr>
          <w:p w:rsidR="00154AD1" w:rsidRPr="002B1260" w:rsidRDefault="00154AD1" w:rsidP="003212E6">
            <w:pPr>
              <w:rPr>
                <w:b/>
                <w:sz w:val="24"/>
                <w:szCs w:val="24"/>
              </w:rPr>
            </w:pPr>
            <w:r w:rsidRPr="002B1260">
              <w:rPr>
                <w:b/>
                <w:sz w:val="24"/>
                <w:szCs w:val="24"/>
              </w:rPr>
              <w:t>Obrazloženje</w:t>
            </w:r>
          </w:p>
        </w:tc>
        <w:tc>
          <w:tcPr>
            <w:tcW w:w="6628" w:type="dxa"/>
          </w:tcPr>
          <w:p w:rsidR="00154AD1" w:rsidRPr="002B1260" w:rsidRDefault="00154AD1" w:rsidP="003212E6">
            <w:pPr>
              <w:rPr>
                <w:sz w:val="24"/>
                <w:szCs w:val="24"/>
              </w:rPr>
            </w:pPr>
            <w:r w:rsidRPr="002B1260">
              <w:rPr>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154AD1" w:rsidRPr="003B2B2B" w:rsidTr="003212E6">
        <w:trPr>
          <w:trHeight w:val="529"/>
        </w:trPr>
        <w:tc>
          <w:tcPr>
            <w:tcW w:w="2660" w:type="dxa"/>
          </w:tcPr>
          <w:p w:rsidR="00154AD1" w:rsidRPr="002B1260" w:rsidRDefault="00154AD1" w:rsidP="003212E6">
            <w:pPr>
              <w:rPr>
                <w:b/>
                <w:sz w:val="24"/>
                <w:szCs w:val="24"/>
              </w:rPr>
            </w:pPr>
            <w:r w:rsidRPr="002B1260">
              <w:rPr>
                <w:b/>
                <w:sz w:val="24"/>
                <w:szCs w:val="24"/>
              </w:rPr>
              <w:t>NAZIV PROGRAMA</w:t>
            </w:r>
          </w:p>
        </w:tc>
        <w:tc>
          <w:tcPr>
            <w:tcW w:w="6628" w:type="dxa"/>
          </w:tcPr>
          <w:p w:rsidR="00154AD1" w:rsidRPr="003B2B2B" w:rsidRDefault="00154AD1" w:rsidP="003212E6">
            <w:pPr>
              <w:rPr>
                <w:bCs/>
                <w:sz w:val="24"/>
                <w:szCs w:val="24"/>
              </w:rPr>
            </w:pPr>
            <w:r w:rsidRPr="003B2B2B">
              <w:rPr>
                <w:bCs/>
                <w:sz w:val="24"/>
                <w:szCs w:val="24"/>
              </w:rPr>
              <w:t>1007 PODIZANJE OBRAZOVNOG STANDARDA</w:t>
            </w:r>
          </w:p>
        </w:tc>
      </w:tr>
      <w:tr w:rsidR="00154AD1" w:rsidRPr="002B1260" w:rsidTr="003212E6">
        <w:trPr>
          <w:trHeight w:val="619"/>
        </w:trPr>
        <w:tc>
          <w:tcPr>
            <w:tcW w:w="2660" w:type="dxa"/>
          </w:tcPr>
          <w:p w:rsidR="00154AD1" w:rsidRPr="002B1260" w:rsidRDefault="00154AD1" w:rsidP="003212E6">
            <w:pPr>
              <w:rPr>
                <w:b/>
                <w:sz w:val="24"/>
                <w:szCs w:val="24"/>
              </w:rPr>
            </w:pPr>
            <w:r w:rsidRPr="002B1260">
              <w:rPr>
                <w:b/>
                <w:sz w:val="24"/>
                <w:szCs w:val="24"/>
              </w:rPr>
              <w:t>Planirana sredstva za provedbu</w:t>
            </w:r>
          </w:p>
        </w:tc>
        <w:tc>
          <w:tcPr>
            <w:tcW w:w="6628" w:type="dxa"/>
          </w:tcPr>
          <w:p w:rsidR="00154AD1" w:rsidRDefault="00154AD1" w:rsidP="003212E6">
            <w:pPr>
              <w:rPr>
                <w:sz w:val="24"/>
                <w:szCs w:val="24"/>
              </w:rPr>
            </w:pPr>
            <w:r>
              <w:rPr>
                <w:sz w:val="24"/>
                <w:szCs w:val="24"/>
              </w:rPr>
              <w:t>764.402,00</w:t>
            </w:r>
            <w:r w:rsidR="00E97C80">
              <w:rPr>
                <w:sz w:val="24"/>
                <w:szCs w:val="24"/>
              </w:rPr>
              <w:t xml:space="preserve"> kn</w:t>
            </w:r>
          </w:p>
          <w:p w:rsidR="00154AD1" w:rsidRPr="002B1260" w:rsidRDefault="00154AD1" w:rsidP="003212E6">
            <w:pPr>
              <w:rPr>
                <w:sz w:val="24"/>
                <w:szCs w:val="24"/>
              </w:rPr>
            </w:pPr>
          </w:p>
        </w:tc>
      </w:tr>
      <w:tr w:rsidR="00154AD1" w:rsidRPr="002B1260" w:rsidTr="008A493F">
        <w:trPr>
          <w:trHeight w:val="666"/>
        </w:trPr>
        <w:tc>
          <w:tcPr>
            <w:tcW w:w="2660" w:type="dxa"/>
          </w:tcPr>
          <w:p w:rsidR="00154AD1" w:rsidRPr="002B1260" w:rsidRDefault="00154AD1" w:rsidP="003212E6">
            <w:pPr>
              <w:rPr>
                <w:b/>
                <w:sz w:val="24"/>
                <w:szCs w:val="24"/>
              </w:rPr>
            </w:pPr>
            <w:r w:rsidRPr="002B1260">
              <w:rPr>
                <w:b/>
                <w:sz w:val="24"/>
                <w:szCs w:val="24"/>
              </w:rPr>
              <w:t>Regulatorni okvir</w:t>
            </w:r>
          </w:p>
        </w:tc>
        <w:tc>
          <w:tcPr>
            <w:tcW w:w="6628"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F90E25" w:rsidTr="00BC0CE7">
        <w:trPr>
          <w:trHeight w:val="383"/>
        </w:trPr>
        <w:tc>
          <w:tcPr>
            <w:tcW w:w="2660" w:type="dxa"/>
          </w:tcPr>
          <w:p w:rsidR="00154AD1" w:rsidRPr="002B1260" w:rsidRDefault="00154AD1" w:rsidP="003212E6">
            <w:pPr>
              <w:rPr>
                <w:b/>
                <w:sz w:val="24"/>
                <w:szCs w:val="24"/>
              </w:rPr>
            </w:pPr>
            <w:r w:rsidRPr="002B1260">
              <w:rPr>
                <w:b/>
                <w:sz w:val="24"/>
                <w:szCs w:val="24"/>
              </w:rPr>
              <w:t>Opis programa</w:t>
            </w:r>
          </w:p>
        </w:tc>
        <w:tc>
          <w:tcPr>
            <w:tcW w:w="6628" w:type="dxa"/>
          </w:tcPr>
          <w:p w:rsidR="00154AD1" w:rsidRPr="002B1260" w:rsidRDefault="00154AD1" w:rsidP="003212E6">
            <w:pPr>
              <w:rPr>
                <w:sz w:val="24"/>
                <w:szCs w:val="24"/>
              </w:rPr>
            </w:pPr>
            <w:r w:rsidRPr="002B1260">
              <w:rPr>
                <w:sz w:val="24"/>
                <w:szCs w:val="24"/>
              </w:rPr>
              <w:t>A10000</w:t>
            </w:r>
            <w:r>
              <w:rPr>
                <w:sz w:val="24"/>
                <w:szCs w:val="24"/>
              </w:rPr>
              <w:t>1 Produženi boravak</w:t>
            </w:r>
          </w:p>
          <w:p w:rsidR="00154AD1" w:rsidRDefault="00154AD1" w:rsidP="003212E6">
            <w:pPr>
              <w:rPr>
                <w:sz w:val="24"/>
                <w:szCs w:val="24"/>
              </w:rPr>
            </w:pPr>
            <w:r w:rsidRPr="002B1260">
              <w:rPr>
                <w:sz w:val="24"/>
                <w:szCs w:val="24"/>
              </w:rPr>
              <w:t>A100004 Građanski</w:t>
            </w:r>
            <w:r>
              <w:rPr>
                <w:sz w:val="24"/>
                <w:szCs w:val="24"/>
              </w:rPr>
              <w:t xml:space="preserve"> odgoj i obrazovanje</w:t>
            </w:r>
          </w:p>
          <w:p w:rsidR="00154AD1" w:rsidRPr="002B1260" w:rsidRDefault="00154AD1" w:rsidP="003212E6">
            <w:pPr>
              <w:rPr>
                <w:sz w:val="24"/>
                <w:szCs w:val="24"/>
              </w:rPr>
            </w:pPr>
            <w:r>
              <w:rPr>
                <w:sz w:val="24"/>
                <w:szCs w:val="24"/>
              </w:rPr>
              <w:t>A100006 Izvannastavna aktivnost</w:t>
            </w:r>
          </w:p>
          <w:p w:rsidR="00154AD1" w:rsidRPr="002B1260" w:rsidRDefault="00154AD1" w:rsidP="003212E6">
            <w:pPr>
              <w:rPr>
                <w:sz w:val="24"/>
                <w:szCs w:val="24"/>
              </w:rPr>
            </w:pPr>
            <w:r w:rsidRPr="002B1260">
              <w:rPr>
                <w:sz w:val="24"/>
                <w:szCs w:val="24"/>
              </w:rPr>
              <w:t>A100008 Materijalno poslova</w:t>
            </w:r>
            <w:r>
              <w:rPr>
                <w:sz w:val="24"/>
                <w:szCs w:val="24"/>
              </w:rPr>
              <w:t>nje iznad standarda</w:t>
            </w:r>
          </w:p>
          <w:p w:rsidR="00154AD1" w:rsidRPr="002B1260" w:rsidRDefault="00154AD1" w:rsidP="003212E6">
            <w:pPr>
              <w:rPr>
                <w:sz w:val="24"/>
                <w:szCs w:val="24"/>
              </w:rPr>
            </w:pPr>
            <w:r w:rsidRPr="002B1260">
              <w:rPr>
                <w:sz w:val="24"/>
                <w:szCs w:val="24"/>
              </w:rPr>
              <w:t>A100009 Župa</w:t>
            </w:r>
            <w:r>
              <w:rPr>
                <w:sz w:val="24"/>
                <w:szCs w:val="24"/>
              </w:rPr>
              <w:t>nijska stručna vijeća</w:t>
            </w:r>
          </w:p>
          <w:p w:rsidR="00154AD1" w:rsidRPr="002B1260" w:rsidRDefault="00154AD1" w:rsidP="003212E6">
            <w:pPr>
              <w:rPr>
                <w:sz w:val="24"/>
                <w:szCs w:val="24"/>
              </w:rPr>
            </w:pPr>
            <w:r w:rsidRPr="002B1260">
              <w:rPr>
                <w:sz w:val="24"/>
                <w:szCs w:val="24"/>
              </w:rPr>
              <w:t>A1000</w:t>
            </w:r>
            <w:r>
              <w:rPr>
                <w:sz w:val="24"/>
                <w:szCs w:val="24"/>
              </w:rPr>
              <w:t>10 Nabava udžbenika</w:t>
            </w:r>
          </w:p>
          <w:p w:rsidR="00154AD1" w:rsidRDefault="00154AD1" w:rsidP="003212E6">
            <w:pPr>
              <w:rPr>
                <w:sz w:val="24"/>
                <w:szCs w:val="24"/>
              </w:rPr>
            </w:pPr>
            <w:r w:rsidRPr="002B1260">
              <w:rPr>
                <w:sz w:val="24"/>
                <w:szCs w:val="24"/>
              </w:rPr>
              <w:t>T10</w:t>
            </w:r>
            <w:r>
              <w:rPr>
                <w:sz w:val="24"/>
                <w:szCs w:val="24"/>
              </w:rPr>
              <w:t>0007 Rukom pod ruku</w:t>
            </w:r>
          </w:p>
          <w:p w:rsidR="00154AD1" w:rsidRPr="00E97C80" w:rsidRDefault="00154AD1" w:rsidP="00E97C80">
            <w:pPr>
              <w:rPr>
                <w:sz w:val="24"/>
                <w:szCs w:val="24"/>
              </w:rPr>
            </w:pPr>
            <w:r>
              <w:rPr>
                <w:sz w:val="24"/>
                <w:szCs w:val="24"/>
              </w:rPr>
              <w:lastRenderedPageBreak/>
              <w:t>T100009 Stjecanje prvog radnog iskustva/pripravništvo</w:t>
            </w:r>
          </w:p>
        </w:tc>
      </w:tr>
      <w:tr w:rsidR="00154AD1" w:rsidRPr="003B2B2B" w:rsidTr="00BC0CE7">
        <w:trPr>
          <w:trHeight w:val="4230"/>
        </w:trPr>
        <w:tc>
          <w:tcPr>
            <w:tcW w:w="2660" w:type="dxa"/>
          </w:tcPr>
          <w:p w:rsidR="00154AD1" w:rsidRPr="002B1260" w:rsidRDefault="00154AD1" w:rsidP="003212E6">
            <w:pPr>
              <w:rPr>
                <w:b/>
                <w:sz w:val="24"/>
                <w:szCs w:val="24"/>
              </w:rPr>
            </w:pPr>
            <w:r w:rsidRPr="002B1260">
              <w:rPr>
                <w:b/>
                <w:sz w:val="24"/>
                <w:szCs w:val="24"/>
              </w:rPr>
              <w:lastRenderedPageBreak/>
              <w:t>Ciljevi programa</w:t>
            </w:r>
          </w:p>
        </w:tc>
        <w:tc>
          <w:tcPr>
            <w:tcW w:w="6628" w:type="dxa"/>
          </w:tcPr>
          <w:p w:rsidR="00154AD1" w:rsidRPr="002B1260" w:rsidRDefault="00154AD1" w:rsidP="003212E6">
            <w:pPr>
              <w:pStyle w:val="Bezproreda"/>
              <w:jc w:val="both"/>
              <w:rPr>
                <w:sz w:val="24"/>
                <w:szCs w:val="24"/>
              </w:rPr>
            </w:pPr>
            <w:r w:rsidRPr="002B1260">
              <w:rPr>
                <w:sz w:val="24"/>
                <w:szCs w:val="24"/>
              </w:rPr>
              <w:t xml:space="preserve">Omogućiti djetetu pun život i otkriti njegove/njezine pune potencijale   kao jedinstvene osobe. </w:t>
            </w:r>
          </w:p>
          <w:p w:rsidR="00154AD1" w:rsidRPr="002B1260" w:rsidRDefault="00154AD1" w:rsidP="003212E6">
            <w:pPr>
              <w:pStyle w:val="Bezproreda"/>
              <w:jc w:val="both"/>
              <w:rPr>
                <w:sz w:val="24"/>
                <w:szCs w:val="24"/>
              </w:rPr>
            </w:pPr>
            <w:r w:rsidRPr="002B1260">
              <w:rPr>
                <w:sz w:val="24"/>
                <w:szCs w:val="24"/>
              </w:rPr>
              <w:t>Omogućiti djetetu njegov/njezin razvoj kao socijalnog bića kroz život i suradnju s ostalima kako bi doprinijela/ doprinijelo dobru u društvu</w:t>
            </w:r>
          </w:p>
          <w:p w:rsidR="00154AD1" w:rsidRPr="002B1260" w:rsidRDefault="00154AD1" w:rsidP="003212E6">
            <w:pPr>
              <w:pStyle w:val="Bezproreda"/>
              <w:jc w:val="both"/>
              <w:rPr>
                <w:sz w:val="24"/>
                <w:szCs w:val="24"/>
              </w:rPr>
            </w:pPr>
            <w:r w:rsidRPr="002B1260">
              <w:rPr>
                <w:sz w:val="24"/>
                <w:szCs w:val="24"/>
              </w:rPr>
              <w:t xml:space="preserve"> Pripremiti dijete za daljnje obrazovanje i </w:t>
            </w:r>
            <w:proofErr w:type="spellStart"/>
            <w:r w:rsidRPr="002B1260">
              <w:rPr>
                <w:sz w:val="24"/>
                <w:szCs w:val="24"/>
              </w:rPr>
              <w:t>cjeloživotno</w:t>
            </w:r>
            <w:proofErr w:type="spellEnd"/>
            <w:r w:rsidRPr="002B1260">
              <w:rPr>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rsidR="00154AD1" w:rsidRPr="003B2B2B" w:rsidRDefault="00154AD1" w:rsidP="003212E6">
            <w:pPr>
              <w:pStyle w:val="Bezproreda"/>
              <w:jc w:val="both"/>
              <w:rPr>
                <w:sz w:val="24"/>
                <w:szCs w:val="24"/>
              </w:rPr>
            </w:pPr>
            <w:r w:rsidRPr="002B1260">
              <w:rPr>
                <w:sz w:val="24"/>
                <w:szCs w:val="24"/>
              </w:rPr>
              <w:t>Jačanje socijalnog uključivanja i integracije osoba u nepovoljnom položaju u sklopu mjera Ministarstva znanosti i obrazovanja usmjerenih uspostavi jednako kvalitetnih uvjeta obrazovanja svim kategorijama korisnika.</w:t>
            </w:r>
          </w:p>
        </w:tc>
      </w:tr>
      <w:tr w:rsidR="00154AD1" w:rsidRPr="002B1260" w:rsidTr="003212E6">
        <w:trPr>
          <w:trHeight w:val="1692"/>
        </w:trPr>
        <w:tc>
          <w:tcPr>
            <w:tcW w:w="2660" w:type="dxa"/>
          </w:tcPr>
          <w:p w:rsidR="00154AD1" w:rsidRPr="002B1260" w:rsidRDefault="00154AD1" w:rsidP="003212E6">
            <w:pPr>
              <w:rPr>
                <w:b/>
                <w:sz w:val="24"/>
                <w:szCs w:val="24"/>
              </w:rPr>
            </w:pPr>
            <w:r w:rsidRPr="002B1260">
              <w:rPr>
                <w:b/>
                <w:sz w:val="24"/>
                <w:szCs w:val="24"/>
              </w:rPr>
              <w:t>Pokazatelj rezultata</w:t>
            </w:r>
          </w:p>
        </w:tc>
        <w:tc>
          <w:tcPr>
            <w:tcW w:w="6628" w:type="dxa"/>
          </w:tcPr>
          <w:p w:rsidR="00154AD1" w:rsidRPr="002B1260" w:rsidRDefault="00154AD1" w:rsidP="003212E6">
            <w:pPr>
              <w:rPr>
                <w:sz w:val="24"/>
                <w:szCs w:val="24"/>
              </w:rPr>
            </w:pPr>
            <w:r w:rsidRPr="002B1260">
              <w:rPr>
                <w:sz w:val="24"/>
                <w:szCs w:val="24"/>
              </w:rPr>
              <w:t>Obrazovanje, te njihova primjena kroz razvijanje novih izvannastavnih aktivnosti</w:t>
            </w:r>
          </w:p>
          <w:p w:rsidR="00154AD1" w:rsidRPr="002B1260" w:rsidRDefault="00154AD1" w:rsidP="003212E6">
            <w:pPr>
              <w:rPr>
                <w:sz w:val="24"/>
                <w:szCs w:val="24"/>
              </w:rPr>
            </w:pPr>
            <w:r w:rsidRPr="002B1260">
              <w:rPr>
                <w:sz w:val="24"/>
                <w:szCs w:val="24"/>
              </w:rPr>
              <w:t>Postotak djece koja sudjeluju u izvannastavnim aktivnostima</w:t>
            </w:r>
          </w:p>
          <w:p w:rsidR="00154AD1" w:rsidRPr="002B1260" w:rsidRDefault="00154AD1" w:rsidP="003212E6">
            <w:pPr>
              <w:rPr>
                <w:sz w:val="24"/>
                <w:szCs w:val="24"/>
              </w:rPr>
            </w:pPr>
            <w:r w:rsidRPr="002B1260">
              <w:rPr>
                <w:sz w:val="24"/>
                <w:szCs w:val="24"/>
              </w:rPr>
              <w:t>Postotak djece uključena u program Produženog boravka</w:t>
            </w:r>
          </w:p>
          <w:p w:rsidR="00154AD1" w:rsidRPr="002B1260" w:rsidRDefault="00154AD1" w:rsidP="003212E6">
            <w:pPr>
              <w:rPr>
                <w:sz w:val="24"/>
                <w:szCs w:val="24"/>
              </w:rPr>
            </w:pPr>
            <w:r w:rsidRPr="002B1260">
              <w:rPr>
                <w:sz w:val="24"/>
                <w:szCs w:val="24"/>
              </w:rPr>
              <w:t>Osigurati minimalan financijski standard za opremanje i informatizaciju škole</w:t>
            </w:r>
          </w:p>
          <w:p w:rsidR="00154AD1" w:rsidRPr="002B1260" w:rsidRDefault="00154AD1" w:rsidP="003212E6">
            <w:pPr>
              <w:rPr>
                <w:sz w:val="24"/>
                <w:szCs w:val="24"/>
              </w:rPr>
            </w:pPr>
            <w:r w:rsidRPr="002B1260">
              <w:rPr>
                <w:sz w:val="24"/>
                <w:szCs w:val="24"/>
              </w:rPr>
              <w:t>Unapređenje prostornih i materijalnih uvjeta u školama</w:t>
            </w:r>
          </w:p>
        </w:tc>
      </w:tr>
      <w:tr w:rsidR="00154AD1" w:rsidRPr="002B1260" w:rsidTr="00BC0CE7">
        <w:trPr>
          <w:trHeight w:val="2462"/>
        </w:trPr>
        <w:tc>
          <w:tcPr>
            <w:tcW w:w="2660" w:type="dxa"/>
          </w:tcPr>
          <w:p w:rsidR="00154AD1" w:rsidRPr="002B1260" w:rsidRDefault="00154AD1" w:rsidP="003212E6">
            <w:pPr>
              <w:rPr>
                <w:b/>
                <w:sz w:val="24"/>
                <w:szCs w:val="24"/>
              </w:rPr>
            </w:pPr>
            <w:r w:rsidRPr="002B1260">
              <w:rPr>
                <w:b/>
                <w:sz w:val="24"/>
                <w:szCs w:val="24"/>
              </w:rPr>
              <w:t>Obrazloženje</w:t>
            </w:r>
          </w:p>
        </w:tc>
        <w:tc>
          <w:tcPr>
            <w:tcW w:w="6628" w:type="dxa"/>
          </w:tcPr>
          <w:p w:rsidR="00154AD1" w:rsidRPr="002B1260" w:rsidRDefault="00154AD1" w:rsidP="003212E6">
            <w:pPr>
              <w:jc w:val="both"/>
              <w:rPr>
                <w:sz w:val="24"/>
                <w:szCs w:val="24"/>
              </w:rPr>
            </w:pPr>
            <w:r w:rsidRPr="002B1260">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w:t>
            </w:r>
          </w:p>
        </w:tc>
      </w:tr>
      <w:tr w:rsidR="00154AD1" w:rsidRPr="003B2B2B" w:rsidTr="003212E6">
        <w:trPr>
          <w:trHeight w:val="529"/>
        </w:trPr>
        <w:tc>
          <w:tcPr>
            <w:tcW w:w="2660" w:type="dxa"/>
          </w:tcPr>
          <w:p w:rsidR="00154AD1" w:rsidRPr="002B1260" w:rsidRDefault="00154AD1" w:rsidP="003212E6">
            <w:pPr>
              <w:rPr>
                <w:b/>
                <w:sz w:val="24"/>
                <w:szCs w:val="24"/>
              </w:rPr>
            </w:pPr>
            <w:r w:rsidRPr="002B1260">
              <w:rPr>
                <w:b/>
                <w:sz w:val="24"/>
                <w:szCs w:val="24"/>
              </w:rPr>
              <w:t>NAZIV PROGRAMA</w:t>
            </w:r>
          </w:p>
        </w:tc>
        <w:tc>
          <w:tcPr>
            <w:tcW w:w="6628" w:type="dxa"/>
          </w:tcPr>
          <w:p w:rsidR="00154AD1" w:rsidRPr="003B2B2B" w:rsidRDefault="00154AD1" w:rsidP="003212E6">
            <w:pPr>
              <w:rPr>
                <w:bCs/>
                <w:sz w:val="24"/>
                <w:szCs w:val="24"/>
              </w:rPr>
            </w:pPr>
            <w:r w:rsidRPr="003B2B2B">
              <w:rPr>
                <w:bCs/>
                <w:sz w:val="24"/>
                <w:szCs w:val="24"/>
              </w:rPr>
              <w:t>1017 ŠKOLSKA KUHINJA</w:t>
            </w:r>
          </w:p>
        </w:tc>
      </w:tr>
      <w:tr w:rsidR="00154AD1" w:rsidRPr="002B1260" w:rsidTr="003212E6">
        <w:trPr>
          <w:trHeight w:val="554"/>
        </w:trPr>
        <w:tc>
          <w:tcPr>
            <w:tcW w:w="2660" w:type="dxa"/>
          </w:tcPr>
          <w:p w:rsidR="00154AD1" w:rsidRPr="002B1260" w:rsidRDefault="00154AD1" w:rsidP="003212E6">
            <w:pPr>
              <w:rPr>
                <w:b/>
                <w:sz w:val="24"/>
                <w:szCs w:val="24"/>
              </w:rPr>
            </w:pPr>
            <w:r w:rsidRPr="002B1260">
              <w:rPr>
                <w:b/>
                <w:sz w:val="24"/>
                <w:szCs w:val="24"/>
              </w:rPr>
              <w:t>Planirana sredstva za provedbu</w:t>
            </w:r>
          </w:p>
        </w:tc>
        <w:tc>
          <w:tcPr>
            <w:tcW w:w="6628" w:type="dxa"/>
          </w:tcPr>
          <w:p w:rsidR="00154AD1" w:rsidRPr="002B1260" w:rsidRDefault="00154AD1" w:rsidP="003212E6">
            <w:pPr>
              <w:rPr>
                <w:sz w:val="24"/>
                <w:szCs w:val="24"/>
              </w:rPr>
            </w:pPr>
            <w:r>
              <w:rPr>
                <w:sz w:val="24"/>
                <w:szCs w:val="24"/>
              </w:rPr>
              <w:t>176.940,00</w:t>
            </w:r>
            <w:r w:rsidR="00E97C80">
              <w:rPr>
                <w:sz w:val="24"/>
                <w:szCs w:val="24"/>
              </w:rPr>
              <w:t xml:space="preserve"> kn</w:t>
            </w:r>
          </w:p>
        </w:tc>
      </w:tr>
      <w:tr w:rsidR="00154AD1" w:rsidRPr="002B1260" w:rsidTr="003212E6">
        <w:trPr>
          <w:trHeight w:val="1694"/>
        </w:trPr>
        <w:tc>
          <w:tcPr>
            <w:tcW w:w="2660" w:type="dxa"/>
          </w:tcPr>
          <w:p w:rsidR="00154AD1" w:rsidRPr="002B1260" w:rsidRDefault="00154AD1" w:rsidP="003212E6">
            <w:pPr>
              <w:rPr>
                <w:b/>
                <w:sz w:val="24"/>
                <w:szCs w:val="24"/>
              </w:rPr>
            </w:pPr>
            <w:r w:rsidRPr="002B1260">
              <w:rPr>
                <w:b/>
                <w:sz w:val="24"/>
                <w:szCs w:val="24"/>
              </w:rPr>
              <w:t>Regulatorni okvir</w:t>
            </w:r>
          </w:p>
        </w:tc>
        <w:tc>
          <w:tcPr>
            <w:tcW w:w="6628"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3212E6">
        <w:trPr>
          <w:trHeight w:val="1410"/>
        </w:trPr>
        <w:tc>
          <w:tcPr>
            <w:tcW w:w="2660" w:type="dxa"/>
          </w:tcPr>
          <w:p w:rsidR="00154AD1" w:rsidRPr="002B1260" w:rsidRDefault="00154AD1" w:rsidP="003212E6">
            <w:pPr>
              <w:rPr>
                <w:b/>
                <w:sz w:val="24"/>
                <w:szCs w:val="24"/>
              </w:rPr>
            </w:pPr>
            <w:r w:rsidRPr="002B1260">
              <w:rPr>
                <w:b/>
                <w:sz w:val="24"/>
                <w:szCs w:val="24"/>
              </w:rPr>
              <w:lastRenderedPageBreak/>
              <w:t>Opis programa</w:t>
            </w:r>
          </w:p>
        </w:tc>
        <w:tc>
          <w:tcPr>
            <w:tcW w:w="6628" w:type="dxa"/>
          </w:tcPr>
          <w:p w:rsidR="00154AD1" w:rsidRDefault="00154AD1" w:rsidP="003212E6">
            <w:pPr>
              <w:rPr>
                <w:sz w:val="24"/>
                <w:szCs w:val="24"/>
              </w:rPr>
            </w:pPr>
            <w:r>
              <w:rPr>
                <w:sz w:val="24"/>
                <w:szCs w:val="24"/>
              </w:rPr>
              <w:t>A100001 Školska prehrana</w:t>
            </w:r>
          </w:p>
          <w:p w:rsidR="00154AD1" w:rsidRPr="002B1260" w:rsidRDefault="00154AD1" w:rsidP="003212E6">
            <w:pPr>
              <w:rPr>
                <w:sz w:val="24"/>
                <w:szCs w:val="24"/>
              </w:rPr>
            </w:pPr>
            <w:r>
              <w:rPr>
                <w:sz w:val="24"/>
                <w:szCs w:val="24"/>
              </w:rPr>
              <w:t>T100001 Zdrav objed svim</w:t>
            </w:r>
            <w:r w:rsidR="00E97C80">
              <w:rPr>
                <w:sz w:val="24"/>
                <w:szCs w:val="24"/>
              </w:rPr>
              <w:t>a</w:t>
            </w:r>
          </w:p>
          <w:p w:rsidR="00154AD1" w:rsidRPr="002B1260" w:rsidRDefault="00154AD1" w:rsidP="003212E6">
            <w:pPr>
              <w:rPr>
                <w:sz w:val="24"/>
                <w:szCs w:val="24"/>
              </w:rPr>
            </w:pPr>
            <w:r w:rsidRPr="002B1260">
              <w:rPr>
                <w:sz w:val="24"/>
                <w:szCs w:val="24"/>
              </w:rPr>
              <w:t xml:space="preserve">T100002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w:t>
            </w:r>
          </w:p>
          <w:p w:rsidR="00154AD1" w:rsidRDefault="00154AD1" w:rsidP="003212E6">
            <w:pPr>
              <w:rPr>
                <w:sz w:val="24"/>
                <w:szCs w:val="24"/>
              </w:rPr>
            </w:pPr>
            <w:r w:rsidRPr="002B1260">
              <w:rPr>
                <w:sz w:val="24"/>
                <w:szCs w:val="24"/>
              </w:rPr>
              <w:t>T100004 Šk</w:t>
            </w:r>
            <w:r>
              <w:rPr>
                <w:sz w:val="24"/>
                <w:szCs w:val="24"/>
              </w:rPr>
              <w:t>olska shema</w:t>
            </w:r>
          </w:p>
          <w:p w:rsidR="00154AD1" w:rsidRPr="002B1260" w:rsidRDefault="00154AD1" w:rsidP="003212E6">
            <w:pPr>
              <w:rPr>
                <w:sz w:val="24"/>
                <w:szCs w:val="24"/>
              </w:rPr>
            </w:pPr>
            <w:r>
              <w:rPr>
                <w:sz w:val="24"/>
                <w:szCs w:val="24"/>
              </w:rPr>
              <w:t>T100005 Školski medni dan</w:t>
            </w:r>
          </w:p>
        </w:tc>
      </w:tr>
      <w:tr w:rsidR="00154AD1" w:rsidRPr="002B1260" w:rsidTr="003212E6">
        <w:trPr>
          <w:trHeight w:val="909"/>
        </w:trPr>
        <w:tc>
          <w:tcPr>
            <w:tcW w:w="2660" w:type="dxa"/>
          </w:tcPr>
          <w:p w:rsidR="00154AD1" w:rsidRPr="002B1260" w:rsidRDefault="00154AD1" w:rsidP="003212E6">
            <w:pPr>
              <w:rPr>
                <w:b/>
                <w:sz w:val="24"/>
                <w:szCs w:val="24"/>
              </w:rPr>
            </w:pPr>
            <w:r w:rsidRPr="002B1260">
              <w:rPr>
                <w:b/>
                <w:sz w:val="24"/>
                <w:szCs w:val="24"/>
              </w:rPr>
              <w:t>Ciljevi programa</w:t>
            </w:r>
          </w:p>
        </w:tc>
        <w:tc>
          <w:tcPr>
            <w:tcW w:w="6628" w:type="dxa"/>
          </w:tcPr>
          <w:p w:rsidR="00154AD1" w:rsidRDefault="00154AD1" w:rsidP="00154AD1">
            <w:pPr>
              <w:pStyle w:val="Bezproreda"/>
              <w:numPr>
                <w:ilvl w:val="0"/>
                <w:numId w:val="40"/>
              </w:numPr>
              <w:jc w:val="both"/>
              <w:rPr>
                <w:sz w:val="24"/>
                <w:szCs w:val="24"/>
              </w:rPr>
            </w:pPr>
            <w:r w:rsidRPr="002B1260">
              <w:rPr>
                <w:sz w:val="24"/>
                <w:szCs w:val="24"/>
              </w:rPr>
              <w:t>promocija pravilnih prehrambenih navika</w:t>
            </w:r>
          </w:p>
          <w:p w:rsidR="00154AD1" w:rsidRDefault="00154AD1" w:rsidP="00154AD1">
            <w:pPr>
              <w:pStyle w:val="Bezproreda"/>
              <w:numPr>
                <w:ilvl w:val="0"/>
                <w:numId w:val="40"/>
              </w:numPr>
              <w:jc w:val="both"/>
              <w:rPr>
                <w:sz w:val="24"/>
                <w:szCs w:val="24"/>
              </w:rPr>
            </w:pPr>
            <w:r w:rsidRPr="002B1260">
              <w:rPr>
                <w:sz w:val="24"/>
                <w:szCs w:val="24"/>
              </w:rPr>
              <w:t>sigu</w:t>
            </w:r>
            <w:r>
              <w:rPr>
                <w:sz w:val="24"/>
                <w:szCs w:val="24"/>
              </w:rPr>
              <w:t>rnost i usklađenost s propisima</w:t>
            </w:r>
            <w:r w:rsidRPr="002B1260">
              <w:rPr>
                <w:sz w:val="24"/>
                <w:szCs w:val="24"/>
              </w:rPr>
              <w:t xml:space="preserve"> </w:t>
            </w:r>
          </w:p>
          <w:p w:rsidR="00154AD1" w:rsidRDefault="00154AD1" w:rsidP="00154AD1">
            <w:pPr>
              <w:pStyle w:val="Bezproreda"/>
              <w:numPr>
                <w:ilvl w:val="0"/>
                <w:numId w:val="40"/>
              </w:numPr>
              <w:jc w:val="both"/>
              <w:rPr>
                <w:sz w:val="24"/>
                <w:szCs w:val="24"/>
              </w:rPr>
            </w:pPr>
            <w:r w:rsidRPr="002B1260">
              <w:rPr>
                <w:sz w:val="24"/>
                <w:szCs w:val="24"/>
              </w:rPr>
              <w:t xml:space="preserve">prikladnost obroka u odnosu na </w:t>
            </w:r>
          </w:p>
          <w:p w:rsidR="00154AD1" w:rsidRDefault="00154AD1" w:rsidP="00154AD1">
            <w:pPr>
              <w:pStyle w:val="Bezproreda"/>
              <w:numPr>
                <w:ilvl w:val="0"/>
                <w:numId w:val="40"/>
              </w:numPr>
              <w:jc w:val="both"/>
              <w:rPr>
                <w:sz w:val="24"/>
                <w:szCs w:val="24"/>
              </w:rPr>
            </w:pPr>
            <w:r w:rsidRPr="002B1260">
              <w:rPr>
                <w:sz w:val="24"/>
                <w:szCs w:val="24"/>
              </w:rPr>
              <w:t xml:space="preserve">poštivanje vremena i načina </w:t>
            </w:r>
            <w:r>
              <w:rPr>
                <w:sz w:val="24"/>
                <w:szCs w:val="24"/>
              </w:rPr>
              <w:t>usluga, udobnosti i dostupnosti</w:t>
            </w:r>
          </w:p>
          <w:p w:rsidR="00154AD1" w:rsidRDefault="00154AD1" w:rsidP="00154AD1">
            <w:pPr>
              <w:pStyle w:val="Bezproreda"/>
              <w:numPr>
                <w:ilvl w:val="0"/>
                <w:numId w:val="40"/>
              </w:numPr>
              <w:jc w:val="both"/>
              <w:rPr>
                <w:sz w:val="24"/>
                <w:szCs w:val="24"/>
              </w:rPr>
            </w:pPr>
            <w:r w:rsidRPr="002B1260">
              <w:rPr>
                <w:sz w:val="24"/>
                <w:szCs w:val="24"/>
              </w:rPr>
              <w:t>razuman o</w:t>
            </w:r>
            <w:r>
              <w:rPr>
                <w:sz w:val="24"/>
                <w:szCs w:val="24"/>
              </w:rPr>
              <w:t>dnos između kvalitete i cijene</w:t>
            </w:r>
          </w:p>
          <w:p w:rsidR="00154AD1" w:rsidRPr="002B1260" w:rsidRDefault="00154AD1" w:rsidP="00154AD1">
            <w:pPr>
              <w:pStyle w:val="Bezproreda"/>
              <w:numPr>
                <w:ilvl w:val="0"/>
                <w:numId w:val="40"/>
              </w:numPr>
              <w:jc w:val="both"/>
              <w:rPr>
                <w:sz w:val="24"/>
                <w:szCs w:val="24"/>
              </w:rPr>
            </w:pPr>
            <w:r w:rsidRPr="002B1260">
              <w:rPr>
                <w:sz w:val="24"/>
                <w:szCs w:val="24"/>
              </w:rPr>
              <w:t>zadovoljstvo korisnika</w:t>
            </w:r>
          </w:p>
        </w:tc>
      </w:tr>
      <w:tr w:rsidR="00154AD1" w:rsidRPr="002B1260" w:rsidTr="003212E6">
        <w:trPr>
          <w:trHeight w:val="1252"/>
        </w:trPr>
        <w:tc>
          <w:tcPr>
            <w:tcW w:w="2660" w:type="dxa"/>
          </w:tcPr>
          <w:p w:rsidR="00154AD1" w:rsidRPr="002B1260" w:rsidRDefault="00154AD1" w:rsidP="003212E6">
            <w:pPr>
              <w:rPr>
                <w:b/>
                <w:sz w:val="24"/>
                <w:szCs w:val="24"/>
              </w:rPr>
            </w:pPr>
            <w:r w:rsidRPr="002B1260">
              <w:rPr>
                <w:b/>
                <w:sz w:val="24"/>
                <w:szCs w:val="24"/>
              </w:rPr>
              <w:t>Pokazatelj rezultata</w:t>
            </w:r>
          </w:p>
        </w:tc>
        <w:tc>
          <w:tcPr>
            <w:tcW w:w="6628" w:type="dxa"/>
          </w:tcPr>
          <w:p w:rsidR="00154AD1" w:rsidRPr="002B1260" w:rsidRDefault="00154AD1" w:rsidP="003212E6">
            <w:pPr>
              <w:jc w:val="both"/>
              <w:rPr>
                <w:sz w:val="24"/>
                <w:szCs w:val="24"/>
              </w:rPr>
            </w:pPr>
            <w:r w:rsidRPr="002B1260">
              <w:rPr>
                <w:sz w:val="24"/>
                <w:szCs w:val="24"/>
              </w:rPr>
              <w:t xml:space="preserve">Donesen jelovnik prema </w:t>
            </w:r>
            <w:proofErr w:type="spellStart"/>
            <w:r w:rsidRPr="002B1260">
              <w:rPr>
                <w:sz w:val="24"/>
                <w:szCs w:val="24"/>
              </w:rPr>
              <w:t>Healthy</w:t>
            </w:r>
            <w:proofErr w:type="spellEnd"/>
            <w:r>
              <w:rPr>
                <w:sz w:val="24"/>
                <w:szCs w:val="24"/>
              </w:rPr>
              <w:t xml:space="preserve"> </w:t>
            </w:r>
            <w:r w:rsidRPr="002B1260">
              <w:rPr>
                <w:sz w:val="24"/>
                <w:szCs w:val="24"/>
              </w:rPr>
              <w:t xml:space="preserve"> </w:t>
            </w:r>
            <w:proofErr w:type="spellStart"/>
            <w:r w:rsidRPr="002B1260">
              <w:rPr>
                <w:sz w:val="24"/>
                <w:szCs w:val="24"/>
              </w:rPr>
              <w:t>meal</w:t>
            </w:r>
            <w:proofErr w:type="spellEnd"/>
            <w:r w:rsidRPr="002B1260">
              <w:rPr>
                <w:sz w:val="24"/>
                <w:szCs w:val="24"/>
              </w:rPr>
              <w:t xml:space="preserve"> standardima</w:t>
            </w:r>
          </w:p>
          <w:p w:rsidR="00154AD1" w:rsidRPr="002B1260" w:rsidRDefault="00154AD1" w:rsidP="003212E6">
            <w:pPr>
              <w:jc w:val="both"/>
              <w:rPr>
                <w:sz w:val="24"/>
                <w:szCs w:val="24"/>
              </w:rPr>
            </w:pPr>
            <w:r w:rsidRPr="002B1260">
              <w:rPr>
                <w:sz w:val="24"/>
                <w:szCs w:val="24"/>
              </w:rPr>
              <w:t>Postotak djece uključen u školsku kuhinju</w:t>
            </w:r>
          </w:p>
          <w:p w:rsidR="00154AD1" w:rsidRPr="002B1260" w:rsidRDefault="00154AD1" w:rsidP="003212E6">
            <w:pPr>
              <w:jc w:val="both"/>
              <w:rPr>
                <w:sz w:val="24"/>
                <w:szCs w:val="24"/>
              </w:rPr>
            </w:pPr>
            <w:r w:rsidRPr="002B1260">
              <w:rPr>
                <w:sz w:val="24"/>
                <w:szCs w:val="24"/>
              </w:rPr>
              <w:t>Osigurati minimalan financijski standard za daljnje unapređenje školske kuhinje.</w:t>
            </w:r>
          </w:p>
        </w:tc>
      </w:tr>
      <w:tr w:rsidR="00154AD1" w:rsidRPr="000F04B4" w:rsidTr="003212E6">
        <w:trPr>
          <w:trHeight w:val="1129"/>
        </w:trPr>
        <w:tc>
          <w:tcPr>
            <w:tcW w:w="2660" w:type="dxa"/>
          </w:tcPr>
          <w:p w:rsidR="00154AD1" w:rsidRPr="002B1260" w:rsidRDefault="00154AD1" w:rsidP="003212E6">
            <w:pPr>
              <w:rPr>
                <w:b/>
                <w:sz w:val="24"/>
                <w:szCs w:val="24"/>
              </w:rPr>
            </w:pPr>
            <w:r w:rsidRPr="002B1260">
              <w:rPr>
                <w:b/>
                <w:sz w:val="24"/>
                <w:szCs w:val="24"/>
              </w:rPr>
              <w:t>Obrazloženje</w:t>
            </w:r>
          </w:p>
        </w:tc>
        <w:tc>
          <w:tcPr>
            <w:tcW w:w="6628" w:type="dxa"/>
          </w:tcPr>
          <w:p w:rsidR="00154AD1" w:rsidRPr="000F04B4" w:rsidRDefault="00154AD1" w:rsidP="003212E6">
            <w:pPr>
              <w:rPr>
                <w:sz w:val="24"/>
                <w:szCs w:val="24"/>
              </w:rPr>
            </w:pPr>
            <w:r w:rsidRPr="000F04B4">
              <w:rPr>
                <w:sz w:val="24"/>
                <w:szCs w:val="24"/>
              </w:rPr>
              <w:t xml:space="preserve">Pravilna prehrana posebno je značajna u razdoblju odrastanja. </w:t>
            </w:r>
            <w:r>
              <w:rPr>
                <w:sz w:val="24"/>
                <w:szCs w:val="24"/>
              </w:rPr>
              <w:t xml:space="preserve">Zdravim prehrambenim navikama osigurava se </w:t>
            </w:r>
            <w:r w:rsidRPr="000F04B4">
              <w:rPr>
                <w:sz w:val="24"/>
                <w:szCs w:val="24"/>
              </w:rPr>
              <w:t xml:space="preserve"> odgovarajući </w:t>
            </w:r>
            <w:r>
              <w:rPr>
                <w:sz w:val="24"/>
                <w:szCs w:val="24"/>
              </w:rPr>
              <w:t>psihofizički rast i razvoj djeteta, te se stječu zdrave</w:t>
            </w:r>
            <w:r w:rsidRPr="000F04B4">
              <w:rPr>
                <w:sz w:val="24"/>
                <w:szCs w:val="24"/>
              </w:rPr>
              <w:t xml:space="preserve"> prehrambene navike koje</w:t>
            </w:r>
            <w:r>
              <w:rPr>
                <w:sz w:val="24"/>
                <w:szCs w:val="24"/>
              </w:rPr>
              <w:t xml:space="preserve"> ostaju i u kasnijem životnom razdoblju. Stoga je bitno unapređivati rad školske kuhinje, te vršiti daljnju edukaciju djelatnika kako bi se i nadalje održala kvaliteta prehrane u školama. </w:t>
            </w:r>
          </w:p>
        </w:tc>
      </w:tr>
    </w:tbl>
    <w:p w:rsidR="00154AD1" w:rsidRDefault="00154AD1" w:rsidP="00154AD1">
      <w:pPr>
        <w:rPr>
          <w:sz w:val="24"/>
          <w:szCs w:val="24"/>
        </w:rPr>
      </w:pPr>
    </w:p>
    <w:tbl>
      <w:tblPr>
        <w:tblStyle w:val="Reetkatablice"/>
        <w:tblW w:w="9322" w:type="dxa"/>
        <w:tblLook w:val="04A0" w:firstRow="1" w:lastRow="0" w:firstColumn="1" w:lastColumn="0" w:noHBand="0" w:noVBand="1"/>
      </w:tblPr>
      <w:tblGrid>
        <w:gridCol w:w="2612"/>
        <w:gridCol w:w="6710"/>
      </w:tblGrid>
      <w:tr w:rsidR="00154AD1" w:rsidRPr="00826A1E" w:rsidTr="00BC0CE7">
        <w:tc>
          <w:tcPr>
            <w:tcW w:w="9322" w:type="dxa"/>
            <w:gridSpan w:val="2"/>
          </w:tcPr>
          <w:p w:rsidR="00154AD1" w:rsidRPr="00826A1E" w:rsidRDefault="00154AD1" w:rsidP="003212E6">
            <w:pPr>
              <w:rPr>
                <w:b/>
                <w:sz w:val="24"/>
                <w:szCs w:val="24"/>
              </w:rPr>
            </w:pPr>
            <w:r w:rsidRPr="00826A1E">
              <w:rPr>
                <w:b/>
                <w:sz w:val="24"/>
                <w:szCs w:val="24"/>
              </w:rPr>
              <w:t xml:space="preserve">Proračunski korisnik: </w:t>
            </w:r>
            <w:r>
              <w:rPr>
                <w:b/>
                <w:sz w:val="24"/>
                <w:szCs w:val="24"/>
              </w:rPr>
              <w:t xml:space="preserve">11662 </w:t>
            </w:r>
            <w:r w:rsidRPr="004778BD">
              <w:rPr>
                <w:b/>
                <w:bCs/>
                <w:sz w:val="24"/>
                <w:szCs w:val="24"/>
              </w:rPr>
              <w:t>Osnovna škola Budaševo- Topolovac - Gušće</w:t>
            </w:r>
          </w:p>
        </w:tc>
      </w:tr>
      <w:tr w:rsidR="00154AD1" w:rsidRPr="004778BD" w:rsidTr="00BC0CE7">
        <w:trPr>
          <w:trHeight w:val="529"/>
        </w:trPr>
        <w:tc>
          <w:tcPr>
            <w:tcW w:w="2612" w:type="dxa"/>
          </w:tcPr>
          <w:p w:rsidR="00154AD1" w:rsidRPr="00826A1E" w:rsidRDefault="00154AD1" w:rsidP="003212E6">
            <w:pPr>
              <w:rPr>
                <w:b/>
                <w:sz w:val="24"/>
                <w:szCs w:val="24"/>
              </w:rPr>
            </w:pPr>
            <w:r w:rsidRPr="00826A1E">
              <w:rPr>
                <w:b/>
                <w:sz w:val="24"/>
                <w:szCs w:val="24"/>
              </w:rPr>
              <w:t>NAZIV PROGRAMA</w:t>
            </w:r>
          </w:p>
        </w:tc>
        <w:tc>
          <w:tcPr>
            <w:tcW w:w="6710" w:type="dxa"/>
          </w:tcPr>
          <w:p w:rsidR="00154AD1" w:rsidRPr="004778BD" w:rsidRDefault="00154AD1" w:rsidP="003212E6">
            <w:pPr>
              <w:rPr>
                <w:bCs/>
                <w:sz w:val="24"/>
                <w:szCs w:val="24"/>
              </w:rPr>
            </w:pPr>
            <w:r w:rsidRPr="004778BD">
              <w:rPr>
                <w:bCs/>
                <w:sz w:val="24"/>
                <w:szCs w:val="24"/>
              </w:rPr>
              <w:t>1006 OSNOVNO ŠKOLSKO OBRAZOVANJE</w:t>
            </w:r>
          </w:p>
        </w:tc>
      </w:tr>
      <w:tr w:rsidR="00154AD1" w:rsidRPr="00C53710" w:rsidTr="00BC0CE7">
        <w:trPr>
          <w:trHeight w:val="1694"/>
        </w:trPr>
        <w:tc>
          <w:tcPr>
            <w:tcW w:w="2612" w:type="dxa"/>
          </w:tcPr>
          <w:p w:rsidR="00154AD1" w:rsidRPr="00826A1E" w:rsidRDefault="00154AD1" w:rsidP="003212E6">
            <w:pPr>
              <w:rPr>
                <w:b/>
                <w:sz w:val="24"/>
                <w:szCs w:val="24"/>
              </w:rPr>
            </w:pPr>
            <w:r w:rsidRPr="00826A1E">
              <w:rPr>
                <w:b/>
                <w:sz w:val="24"/>
                <w:szCs w:val="24"/>
              </w:rPr>
              <w:t>Regulatorni okvir</w:t>
            </w:r>
          </w:p>
        </w:tc>
        <w:tc>
          <w:tcPr>
            <w:tcW w:w="6710" w:type="dxa"/>
          </w:tcPr>
          <w:p w:rsidR="00154AD1" w:rsidRPr="00C53710" w:rsidRDefault="00154AD1" w:rsidP="003212E6">
            <w:pPr>
              <w:jc w:val="both"/>
              <w:rPr>
                <w:sz w:val="24"/>
                <w:szCs w:val="24"/>
              </w:rPr>
            </w:pPr>
            <w:r w:rsidRPr="00C53710">
              <w:rPr>
                <w:sz w:val="24"/>
                <w:szCs w:val="24"/>
              </w:rPr>
              <w:t>Zakon o proračunu (</w:t>
            </w:r>
            <w:proofErr w:type="spellStart"/>
            <w:r w:rsidRPr="00C53710">
              <w:rPr>
                <w:sz w:val="24"/>
                <w:szCs w:val="24"/>
              </w:rPr>
              <w:t>N.N</w:t>
            </w:r>
            <w:proofErr w:type="spellEnd"/>
            <w:r w:rsidRPr="00C53710">
              <w:rPr>
                <w:sz w:val="24"/>
                <w:szCs w:val="24"/>
              </w:rPr>
              <w:t xml:space="preserve">. 87/08, 136/12, 15/15), Pravilnik o proračunskom računovodstvu i računskom planu (N.N.124/14, </w:t>
            </w:r>
            <w:proofErr w:type="spellStart"/>
            <w:r w:rsidRPr="00C53710">
              <w:rPr>
                <w:sz w:val="24"/>
                <w:szCs w:val="24"/>
              </w:rPr>
              <w:t>N.N</w:t>
            </w:r>
            <w:proofErr w:type="spellEnd"/>
            <w:r w:rsidRPr="00C53710">
              <w:rPr>
                <w:sz w:val="24"/>
                <w:szCs w:val="24"/>
              </w:rPr>
              <w:t xml:space="preserve"> 115/15 ,</w:t>
            </w:r>
            <w:proofErr w:type="spellStart"/>
            <w:r w:rsidRPr="00C53710">
              <w:rPr>
                <w:sz w:val="24"/>
                <w:szCs w:val="24"/>
              </w:rPr>
              <w:t>N.N</w:t>
            </w:r>
            <w:proofErr w:type="spellEnd"/>
            <w:r w:rsidRPr="00C53710">
              <w:rPr>
                <w:sz w:val="24"/>
                <w:szCs w:val="24"/>
              </w:rPr>
              <w:t xml:space="preserve">. 87/16 i </w:t>
            </w:r>
            <w:proofErr w:type="spellStart"/>
            <w:r w:rsidRPr="00C53710">
              <w:rPr>
                <w:sz w:val="24"/>
                <w:szCs w:val="24"/>
              </w:rPr>
              <w:t>N.N</w:t>
            </w:r>
            <w:proofErr w:type="spellEnd"/>
            <w:r w:rsidRPr="00C53710">
              <w:rPr>
                <w:sz w:val="24"/>
                <w:szCs w:val="24"/>
              </w:rPr>
              <w:t>. 3/18), Zakon o odgoju i obrazovanju u osnovnoj i srednjoj školi (</w:t>
            </w:r>
            <w:proofErr w:type="spellStart"/>
            <w:r w:rsidRPr="00C53710">
              <w:rPr>
                <w:sz w:val="24"/>
                <w:szCs w:val="24"/>
              </w:rPr>
              <w:t>N.N</w:t>
            </w:r>
            <w:proofErr w:type="spellEnd"/>
            <w:r w:rsidRPr="00C53710">
              <w:rPr>
                <w:sz w:val="24"/>
                <w:szCs w:val="24"/>
              </w:rPr>
              <w:t xml:space="preserve">. 87/08, </w:t>
            </w:r>
            <w:proofErr w:type="spellStart"/>
            <w:r w:rsidRPr="00C53710">
              <w:rPr>
                <w:sz w:val="24"/>
                <w:szCs w:val="24"/>
              </w:rPr>
              <w:t>N.N</w:t>
            </w:r>
            <w:proofErr w:type="spellEnd"/>
            <w:r w:rsidRPr="00C53710">
              <w:rPr>
                <w:sz w:val="24"/>
                <w:szCs w:val="24"/>
              </w:rPr>
              <w:t xml:space="preserve">. 86/09, </w:t>
            </w:r>
            <w:proofErr w:type="spellStart"/>
            <w:r w:rsidRPr="00C53710">
              <w:rPr>
                <w:sz w:val="24"/>
                <w:szCs w:val="24"/>
              </w:rPr>
              <w:t>N.N</w:t>
            </w:r>
            <w:proofErr w:type="spellEnd"/>
            <w:r w:rsidRPr="00C53710">
              <w:rPr>
                <w:sz w:val="24"/>
                <w:szCs w:val="24"/>
              </w:rPr>
              <w:t xml:space="preserve">. 92/10, </w:t>
            </w:r>
            <w:proofErr w:type="spellStart"/>
            <w:r w:rsidRPr="00C53710">
              <w:rPr>
                <w:sz w:val="24"/>
                <w:szCs w:val="24"/>
              </w:rPr>
              <w:t>N.N</w:t>
            </w:r>
            <w:proofErr w:type="spellEnd"/>
            <w:r w:rsidRPr="00C53710">
              <w:rPr>
                <w:sz w:val="24"/>
                <w:szCs w:val="24"/>
              </w:rPr>
              <w:t xml:space="preserve">. 105/10, </w:t>
            </w:r>
            <w:proofErr w:type="spellStart"/>
            <w:r w:rsidRPr="00C53710">
              <w:rPr>
                <w:sz w:val="24"/>
                <w:szCs w:val="24"/>
              </w:rPr>
              <w:t>N.N</w:t>
            </w:r>
            <w:proofErr w:type="spellEnd"/>
            <w:r w:rsidRPr="00C53710">
              <w:rPr>
                <w:sz w:val="24"/>
                <w:szCs w:val="24"/>
              </w:rPr>
              <w:t xml:space="preserve">. 90/11, </w:t>
            </w:r>
            <w:proofErr w:type="spellStart"/>
            <w:r w:rsidRPr="00C53710">
              <w:rPr>
                <w:sz w:val="24"/>
                <w:szCs w:val="24"/>
              </w:rPr>
              <w:t>N.N</w:t>
            </w:r>
            <w:proofErr w:type="spellEnd"/>
            <w:r w:rsidRPr="00C53710">
              <w:rPr>
                <w:sz w:val="24"/>
                <w:szCs w:val="24"/>
              </w:rPr>
              <w:t xml:space="preserve">. 5/12. N.N.16/12, </w:t>
            </w:r>
            <w:proofErr w:type="spellStart"/>
            <w:r w:rsidRPr="00C53710">
              <w:rPr>
                <w:sz w:val="24"/>
                <w:szCs w:val="24"/>
              </w:rPr>
              <w:t>N.N</w:t>
            </w:r>
            <w:proofErr w:type="spellEnd"/>
            <w:r w:rsidRPr="00C53710">
              <w:rPr>
                <w:sz w:val="24"/>
                <w:szCs w:val="24"/>
              </w:rPr>
              <w:t xml:space="preserve">. 86/12, </w:t>
            </w:r>
            <w:proofErr w:type="spellStart"/>
            <w:r w:rsidRPr="00C53710">
              <w:rPr>
                <w:sz w:val="24"/>
                <w:szCs w:val="24"/>
              </w:rPr>
              <w:t>N.N</w:t>
            </w:r>
            <w:proofErr w:type="spellEnd"/>
            <w:r w:rsidRPr="00C53710">
              <w:rPr>
                <w:sz w:val="24"/>
                <w:szCs w:val="24"/>
              </w:rPr>
              <w:t xml:space="preserve">. 126/12, </w:t>
            </w:r>
            <w:proofErr w:type="spellStart"/>
            <w:r w:rsidRPr="00C53710">
              <w:rPr>
                <w:sz w:val="24"/>
                <w:szCs w:val="24"/>
              </w:rPr>
              <w:t>N.N</w:t>
            </w:r>
            <w:proofErr w:type="spellEnd"/>
            <w:r w:rsidRPr="00C53710">
              <w:rPr>
                <w:sz w:val="24"/>
                <w:szCs w:val="24"/>
              </w:rPr>
              <w:t xml:space="preserve">. 94/13, N.N.152/14, </w:t>
            </w:r>
            <w:proofErr w:type="spellStart"/>
            <w:r w:rsidRPr="00C53710">
              <w:rPr>
                <w:sz w:val="24"/>
                <w:szCs w:val="24"/>
              </w:rPr>
              <w:t>N.N</w:t>
            </w:r>
            <w:proofErr w:type="spellEnd"/>
            <w:r w:rsidRPr="00C53710">
              <w:rPr>
                <w:sz w:val="24"/>
                <w:szCs w:val="24"/>
              </w:rPr>
              <w:t xml:space="preserve">. 07/17 i </w:t>
            </w:r>
            <w:proofErr w:type="spellStart"/>
            <w:r w:rsidRPr="00C53710">
              <w:rPr>
                <w:sz w:val="24"/>
                <w:szCs w:val="24"/>
              </w:rPr>
              <w:t>N.N</w:t>
            </w:r>
            <w:proofErr w:type="spellEnd"/>
            <w:r w:rsidRPr="00C53710">
              <w:rPr>
                <w:sz w:val="24"/>
                <w:szCs w:val="24"/>
              </w:rPr>
              <w:t xml:space="preserve">. 68/18) </w:t>
            </w:r>
          </w:p>
        </w:tc>
      </w:tr>
      <w:tr w:rsidR="00154AD1" w:rsidRPr="00C53710" w:rsidTr="00BC0CE7">
        <w:trPr>
          <w:trHeight w:val="615"/>
        </w:trPr>
        <w:tc>
          <w:tcPr>
            <w:tcW w:w="2612" w:type="dxa"/>
          </w:tcPr>
          <w:p w:rsidR="00154AD1" w:rsidRPr="00826A1E" w:rsidRDefault="00154AD1" w:rsidP="003212E6">
            <w:pPr>
              <w:rPr>
                <w:b/>
                <w:sz w:val="24"/>
                <w:szCs w:val="24"/>
              </w:rPr>
            </w:pPr>
            <w:r w:rsidRPr="00826A1E">
              <w:rPr>
                <w:b/>
                <w:sz w:val="24"/>
                <w:szCs w:val="24"/>
              </w:rPr>
              <w:t>Opis programa</w:t>
            </w:r>
          </w:p>
        </w:tc>
        <w:tc>
          <w:tcPr>
            <w:tcW w:w="6710" w:type="dxa"/>
          </w:tcPr>
          <w:p w:rsidR="00154AD1" w:rsidRPr="00C53710" w:rsidRDefault="00154AD1" w:rsidP="003212E6">
            <w:pPr>
              <w:rPr>
                <w:sz w:val="24"/>
                <w:szCs w:val="24"/>
              </w:rPr>
            </w:pPr>
            <w:r w:rsidRPr="00C53710">
              <w:rPr>
                <w:sz w:val="24"/>
                <w:szCs w:val="24"/>
              </w:rPr>
              <w:t>A100001 Materijalno poslovanje – zakonski standard</w:t>
            </w:r>
          </w:p>
          <w:p w:rsidR="00154AD1" w:rsidRPr="00C53710" w:rsidRDefault="00154AD1" w:rsidP="003212E6">
            <w:pPr>
              <w:rPr>
                <w:sz w:val="24"/>
                <w:szCs w:val="24"/>
              </w:rPr>
            </w:pPr>
            <w:r>
              <w:rPr>
                <w:sz w:val="24"/>
                <w:szCs w:val="24"/>
              </w:rPr>
              <w:t>A100003 Plaće MZO</w:t>
            </w:r>
          </w:p>
        </w:tc>
      </w:tr>
      <w:tr w:rsidR="00154AD1" w:rsidRPr="004778BD" w:rsidTr="00BC0CE7">
        <w:trPr>
          <w:trHeight w:val="5070"/>
        </w:trPr>
        <w:tc>
          <w:tcPr>
            <w:tcW w:w="2612" w:type="dxa"/>
          </w:tcPr>
          <w:p w:rsidR="00154AD1" w:rsidRPr="00826A1E" w:rsidRDefault="00154AD1" w:rsidP="003212E6">
            <w:pPr>
              <w:rPr>
                <w:b/>
                <w:sz w:val="24"/>
                <w:szCs w:val="24"/>
              </w:rPr>
            </w:pPr>
            <w:r w:rsidRPr="00826A1E">
              <w:rPr>
                <w:b/>
                <w:sz w:val="24"/>
                <w:szCs w:val="24"/>
              </w:rPr>
              <w:lastRenderedPageBreak/>
              <w:t>Ciljevi programa</w:t>
            </w:r>
          </w:p>
        </w:tc>
        <w:tc>
          <w:tcPr>
            <w:tcW w:w="6710" w:type="dxa"/>
          </w:tcPr>
          <w:p w:rsidR="00154AD1" w:rsidRPr="00C53710" w:rsidRDefault="00154AD1" w:rsidP="003212E6">
            <w:pPr>
              <w:jc w:val="both"/>
              <w:rPr>
                <w:color w:val="000000"/>
                <w:sz w:val="24"/>
                <w:szCs w:val="24"/>
                <w:lang w:eastAsia="hr-HR"/>
              </w:rPr>
            </w:pPr>
            <w:r w:rsidRPr="00C53710">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Pr="004778BD" w:rsidRDefault="00154AD1" w:rsidP="003212E6">
            <w:pPr>
              <w:jc w:val="both"/>
              <w:rPr>
                <w:color w:val="000000"/>
                <w:sz w:val="24"/>
                <w:szCs w:val="24"/>
                <w:lang w:eastAsia="hr-HR"/>
              </w:rPr>
            </w:pPr>
            <w:r w:rsidRPr="00C53710">
              <w:rPr>
                <w:color w:val="000000"/>
                <w:sz w:val="24"/>
                <w:szCs w:val="24"/>
                <w:lang w:eastAsia="hr-HR"/>
              </w:rPr>
              <w:t>-  razvijati učenicima svijest o nacionalnoj pripadnosti, očuvanju povijesno-kulturne baštine i nacionalnog identiteta</w:t>
            </w:r>
            <w:r w:rsidRPr="00C53710">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sidRPr="00C53710">
              <w:rPr>
                <w:color w:val="000000"/>
                <w:sz w:val="24"/>
                <w:szCs w:val="24"/>
                <w:lang w:eastAsia="hr-HR"/>
              </w:rPr>
              <w:t>multikulturalnom</w:t>
            </w:r>
            <w:proofErr w:type="spellEnd"/>
            <w:r w:rsidRPr="00C53710">
              <w:rPr>
                <w:color w:val="000000"/>
                <w:sz w:val="24"/>
                <w:szCs w:val="24"/>
                <w:lang w:eastAsia="hr-HR"/>
              </w:rPr>
              <w:t xml:space="preserve"> svijetu, za poštivanje različitosti i toleranciju te za aktivno i odgovorno sudjelovanje u demokratskom razvoju društva</w:t>
            </w:r>
            <w:r w:rsidRPr="00C53710">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C53710">
              <w:rPr>
                <w:color w:val="000000"/>
                <w:sz w:val="24"/>
                <w:szCs w:val="24"/>
                <w:lang w:eastAsia="hr-HR"/>
              </w:rPr>
              <w:br/>
              <w:t xml:space="preserve">- osposobiti učenike za </w:t>
            </w:r>
            <w:proofErr w:type="spellStart"/>
            <w:r w:rsidRPr="00C53710">
              <w:rPr>
                <w:color w:val="000000"/>
                <w:sz w:val="24"/>
                <w:szCs w:val="24"/>
                <w:lang w:eastAsia="hr-HR"/>
              </w:rPr>
              <w:t>cjeloživotno</w:t>
            </w:r>
            <w:proofErr w:type="spellEnd"/>
            <w:r w:rsidRPr="00C53710">
              <w:rPr>
                <w:color w:val="000000"/>
                <w:sz w:val="24"/>
                <w:szCs w:val="24"/>
                <w:lang w:eastAsia="hr-HR"/>
              </w:rPr>
              <w:t xml:space="preserve"> učenje</w:t>
            </w:r>
          </w:p>
        </w:tc>
      </w:tr>
      <w:tr w:rsidR="00154AD1" w:rsidRPr="00C53710" w:rsidTr="00BC0CE7">
        <w:trPr>
          <w:trHeight w:val="627"/>
        </w:trPr>
        <w:tc>
          <w:tcPr>
            <w:tcW w:w="2612" w:type="dxa"/>
          </w:tcPr>
          <w:p w:rsidR="00154AD1" w:rsidRPr="00826A1E" w:rsidRDefault="00154AD1" w:rsidP="003212E6">
            <w:pPr>
              <w:rPr>
                <w:b/>
                <w:sz w:val="24"/>
                <w:szCs w:val="24"/>
              </w:rPr>
            </w:pPr>
            <w:r w:rsidRPr="00826A1E">
              <w:rPr>
                <w:b/>
                <w:sz w:val="24"/>
                <w:szCs w:val="24"/>
              </w:rPr>
              <w:t>Planirana sredstva za provedbu</w:t>
            </w:r>
          </w:p>
        </w:tc>
        <w:tc>
          <w:tcPr>
            <w:tcW w:w="6710" w:type="dxa"/>
          </w:tcPr>
          <w:p w:rsidR="00154AD1" w:rsidRPr="00C53710" w:rsidRDefault="00154AD1" w:rsidP="003212E6">
            <w:pPr>
              <w:jc w:val="both"/>
              <w:rPr>
                <w:rFonts w:cs="Arial"/>
                <w:bCs/>
                <w:color w:val="000000"/>
                <w:sz w:val="24"/>
                <w:szCs w:val="24"/>
              </w:rPr>
            </w:pPr>
            <w:r>
              <w:rPr>
                <w:rFonts w:cs="Arial"/>
                <w:bCs/>
                <w:color w:val="000000"/>
                <w:sz w:val="24"/>
                <w:szCs w:val="24"/>
              </w:rPr>
              <w:t>7.211.400</w:t>
            </w:r>
            <w:r w:rsidR="005363A7">
              <w:rPr>
                <w:rFonts w:cs="Arial"/>
                <w:bCs/>
                <w:color w:val="000000"/>
                <w:sz w:val="24"/>
                <w:szCs w:val="24"/>
              </w:rPr>
              <w:t>,00 kn</w:t>
            </w:r>
          </w:p>
          <w:p w:rsidR="00154AD1" w:rsidRPr="00C53710" w:rsidRDefault="00154AD1" w:rsidP="003212E6">
            <w:pPr>
              <w:jc w:val="both"/>
              <w:rPr>
                <w:color w:val="000000"/>
                <w:sz w:val="24"/>
                <w:szCs w:val="24"/>
                <w:lang w:eastAsia="hr-HR"/>
              </w:rPr>
            </w:pPr>
          </w:p>
        </w:tc>
      </w:tr>
      <w:tr w:rsidR="00154AD1" w:rsidRPr="00C53710" w:rsidTr="00BC0CE7">
        <w:trPr>
          <w:trHeight w:val="1349"/>
        </w:trPr>
        <w:tc>
          <w:tcPr>
            <w:tcW w:w="2612" w:type="dxa"/>
          </w:tcPr>
          <w:p w:rsidR="00154AD1" w:rsidRPr="00826A1E" w:rsidRDefault="00154AD1" w:rsidP="003212E6">
            <w:pPr>
              <w:rPr>
                <w:b/>
                <w:sz w:val="24"/>
                <w:szCs w:val="24"/>
              </w:rPr>
            </w:pPr>
            <w:r w:rsidRPr="00826A1E">
              <w:rPr>
                <w:b/>
                <w:sz w:val="24"/>
                <w:szCs w:val="24"/>
              </w:rPr>
              <w:t>Pokazatelj rezultata</w:t>
            </w:r>
          </w:p>
        </w:tc>
        <w:tc>
          <w:tcPr>
            <w:tcW w:w="6710" w:type="dxa"/>
          </w:tcPr>
          <w:p w:rsidR="00154AD1" w:rsidRPr="00C53710" w:rsidRDefault="00154AD1" w:rsidP="003212E6">
            <w:pPr>
              <w:rPr>
                <w:sz w:val="24"/>
                <w:szCs w:val="24"/>
              </w:rPr>
            </w:pPr>
            <w:r w:rsidRPr="00C53710">
              <w:rPr>
                <w:sz w:val="24"/>
                <w:szCs w:val="24"/>
              </w:rPr>
              <w:t xml:space="preserve"> Godišnji plan i program rada</w:t>
            </w:r>
          </w:p>
          <w:p w:rsidR="00154AD1" w:rsidRPr="00C53710" w:rsidRDefault="00154AD1" w:rsidP="003212E6">
            <w:pPr>
              <w:rPr>
                <w:sz w:val="24"/>
                <w:szCs w:val="24"/>
              </w:rPr>
            </w:pPr>
            <w:r w:rsidRPr="00C53710">
              <w:rPr>
                <w:sz w:val="24"/>
                <w:szCs w:val="24"/>
              </w:rPr>
              <w:t xml:space="preserve"> Kurikulum za školsku godinu 2018./2019.</w:t>
            </w:r>
          </w:p>
          <w:p w:rsidR="00154AD1" w:rsidRPr="00C53710" w:rsidRDefault="00154AD1" w:rsidP="003212E6">
            <w:pPr>
              <w:rPr>
                <w:sz w:val="24"/>
                <w:szCs w:val="24"/>
              </w:rPr>
            </w:pPr>
            <w:r>
              <w:rPr>
                <w:sz w:val="24"/>
                <w:szCs w:val="24"/>
              </w:rPr>
              <w:t xml:space="preserve"> </w:t>
            </w:r>
            <w:r w:rsidRPr="00C53710">
              <w:rPr>
                <w:sz w:val="24"/>
                <w:szCs w:val="24"/>
              </w:rPr>
              <w:t>Plan nabave i Financijski plan za 2019. godinu</w:t>
            </w:r>
          </w:p>
          <w:p w:rsidR="00154AD1" w:rsidRPr="00C53710" w:rsidRDefault="00154AD1" w:rsidP="003212E6">
            <w:pPr>
              <w:rPr>
                <w:sz w:val="24"/>
                <w:szCs w:val="24"/>
              </w:rPr>
            </w:pPr>
            <w:r w:rsidRPr="00C53710">
              <w:rPr>
                <w:sz w:val="24"/>
                <w:szCs w:val="24"/>
              </w:rPr>
              <w:t>Osigurati minimalan financijski standard za nesmetan rad škole</w:t>
            </w:r>
          </w:p>
        </w:tc>
      </w:tr>
      <w:tr w:rsidR="00154AD1" w:rsidRPr="00C53710" w:rsidTr="00BC0CE7">
        <w:trPr>
          <w:trHeight w:val="1120"/>
        </w:trPr>
        <w:tc>
          <w:tcPr>
            <w:tcW w:w="2612" w:type="dxa"/>
          </w:tcPr>
          <w:p w:rsidR="00154AD1" w:rsidRPr="00826A1E" w:rsidRDefault="00154AD1" w:rsidP="003212E6">
            <w:pPr>
              <w:rPr>
                <w:b/>
                <w:sz w:val="24"/>
                <w:szCs w:val="24"/>
              </w:rPr>
            </w:pPr>
            <w:r w:rsidRPr="00826A1E">
              <w:rPr>
                <w:b/>
                <w:sz w:val="24"/>
                <w:szCs w:val="24"/>
              </w:rPr>
              <w:t>Obrazloženje</w:t>
            </w:r>
          </w:p>
        </w:tc>
        <w:tc>
          <w:tcPr>
            <w:tcW w:w="6710" w:type="dxa"/>
          </w:tcPr>
          <w:p w:rsidR="00154AD1" w:rsidRPr="00C53710" w:rsidRDefault="00154AD1" w:rsidP="003212E6">
            <w:pPr>
              <w:rPr>
                <w:sz w:val="24"/>
                <w:szCs w:val="24"/>
              </w:rPr>
            </w:pPr>
            <w:r w:rsidRPr="00C53710">
              <w:rPr>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154AD1" w:rsidRPr="004778BD" w:rsidTr="00BC0CE7">
        <w:trPr>
          <w:trHeight w:val="529"/>
        </w:trPr>
        <w:tc>
          <w:tcPr>
            <w:tcW w:w="2612" w:type="dxa"/>
          </w:tcPr>
          <w:p w:rsidR="00154AD1" w:rsidRPr="00826A1E" w:rsidRDefault="00154AD1" w:rsidP="003212E6">
            <w:pPr>
              <w:rPr>
                <w:b/>
                <w:sz w:val="24"/>
                <w:szCs w:val="24"/>
              </w:rPr>
            </w:pPr>
            <w:r w:rsidRPr="00826A1E">
              <w:rPr>
                <w:b/>
                <w:sz w:val="24"/>
                <w:szCs w:val="24"/>
              </w:rPr>
              <w:t>NAZIV PROGRAMA</w:t>
            </w:r>
          </w:p>
        </w:tc>
        <w:tc>
          <w:tcPr>
            <w:tcW w:w="6710" w:type="dxa"/>
          </w:tcPr>
          <w:p w:rsidR="00154AD1" w:rsidRPr="004778BD" w:rsidRDefault="00154AD1" w:rsidP="003212E6">
            <w:pPr>
              <w:rPr>
                <w:rFonts w:ascii="Calibri" w:hAnsi="Calibri"/>
                <w:bCs/>
                <w:sz w:val="24"/>
                <w:szCs w:val="24"/>
              </w:rPr>
            </w:pPr>
            <w:r w:rsidRPr="004778BD">
              <w:rPr>
                <w:rFonts w:ascii="Calibri" w:hAnsi="Calibri"/>
                <w:bCs/>
                <w:sz w:val="24"/>
                <w:szCs w:val="24"/>
              </w:rPr>
              <w:t>1007 PODIZANJE OBRAZOVNOG STANDARDA</w:t>
            </w:r>
          </w:p>
        </w:tc>
      </w:tr>
      <w:tr w:rsidR="00154AD1" w:rsidRPr="00602A1A" w:rsidTr="00BC0CE7">
        <w:trPr>
          <w:trHeight w:val="1694"/>
        </w:trPr>
        <w:tc>
          <w:tcPr>
            <w:tcW w:w="2612" w:type="dxa"/>
          </w:tcPr>
          <w:p w:rsidR="00154AD1" w:rsidRPr="00826A1E" w:rsidRDefault="00154AD1" w:rsidP="003212E6">
            <w:pPr>
              <w:rPr>
                <w:b/>
                <w:sz w:val="24"/>
                <w:szCs w:val="24"/>
              </w:rPr>
            </w:pPr>
            <w:r w:rsidRPr="00826A1E">
              <w:rPr>
                <w:b/>
                <w:sz w:val="24"/>
                <w:szCs w:val="24"/>
              </w:rPr>
              <w:t>Regulatorni okvir</w:t>
            </w:r>
          </w:p>
        </w:tc>
        <w:tc>
          <w:tcPr>
            <w:tcW w:w="6710" w:type="dxa"/>
          </w:tcPr>
          <w:p w:rsidR="00154AD1" w:rsidRPr="00602A1A" w:rsidRDefault="00154AD1" w:rsidP="003212E6">
            <w:pPr>
              <w:jc w:val="both"/>
              <w:rPr>
                <w:rFonts w:ascii="Calibri" w:hAnsi="Calibri"/>
                <w:sz w:val="24"/>
                <w:szCs w:val="24"/>
              </w:rPr>
            </w:pPr>
            <w:r w:rsidRPr="00602A1A">
              <w:rPr>
                <w:rFonts w:ascii="Calibri" w:hAnsi="Calibri"/>
                <w:sz w:val="24"/>
                <w:szCs w:val="24"/>
              </w:rPr>
              <w:t>Zakon o proračunu (</w:t>
            </w:r>
            <w:proofErr w:type="spellStart"/>
            <w:r w:rsidRPr="00602A1A">
              <w:rPr>
                <w:rFonts w:ascii="Calibri" w:hAnsi="Calibri"/>
                <w:sz w:val="24"/>
                <w:szCs w:val="24"/>
              </w:rPr>
              <w:t>N.N</w:t>
            </w:r>
            <w:proofErr w:type="spellEnd"/>
            <w:r w:rsidRPr="00602A1A">
              <w:rPr>
                <w:rFonts w:ascii="Calibri" w:hAnsi="Calibri"/>
                <w:sz w:val="24"/>
                <w:szCs w:val="24"/>
              </w:rPr>
              <w:t xml:space="preserve">. 87/08, 136/12, 15/15), Pravilnik o proračunskom računovodstvu i računskom planu (N.N.124/14, </w:t>
            </w:r>
            <w:proofErr w:type="spellStart"/>
            <w:r w:rsidRPr="00602A1A">
              <w:rPr>
                <w:rFonts w:ascii="Calibri" w:hAnsi="Calibri"/>
                <w:sz w:val="24"/>
                <w:szCs w:val="24"/>
              </w:rPr>
              <w:t>N.N</w:t>
            </w:r>
            <w:proofErr w:type="spellEnd"/>
            <w:r w:rsidRPr="00602A1A">
              <w:rPr>
                <w:rFonts w:ascii="Calibri" w:hAnsi="Calibri"/>
                <w:sz w:val="24"/>
                <w:szCs w:val="24"/>
              </w:rPr>
              <w:t xml:space="preserve"> 115/15 ,</w:t>
            </w:r>
            <w:proofErr w:type="spellStart"/>
            <w:r w:rsidRPr="00602A1A">
              <w:rPr>
                <w:rFonts w:ascii="Calibri" w:hAnsi="Calibri"/>
                <w:sz w:val="24"/>
                <w:szCs w:val="24"/>
              </w:rPr>
              <w:t>N.N</w:t>
            </w:r>
            <w:proofErr w:type="spellEnd"/>
            <w:r w:rsidRPr="00602A1A">
              <w:rPr>
                <w:rFonts w:ascii="Calibri" w:hAnsi="Calibri"/>
                <w:sz w:val="24"/>
                <w:szCs w:val="24"/>
              </w:rPr>
              <w:t xml:space="preserve">. 87/16 i </w:t>
            </w:r>
            <w:proofErr w:type="spellStart"/>
            <w:r w:rsidRPr="00602A1A">
              <w:rPr>
                <w:rFonts w:ascii="Calibri" w:hAnsi="Calibri"/>
                <w:sz w:val="24"/>
                <w:szCs w:val="24"/>
              </w:rPr>
              <w:t>N.N</w:t>
            </w:r>
            <w:proofErr w:type="spellEnd"/>
            <w:r w:rsidRPr="00602A1A">
              <w:rPr>
                <w:rFonts w:ascii="Calibri" w:hAnsi="Calibri"/>
                <w:sz w:val="24"/>
                <w:szCs w:val="24"/>
              </w:rPr>
              <w:t>. 3/18), Zakon o odgoju i obrazovanju u osnovnoj i srednjoj školi (</w:t>
            </w:r>
            <w:proofErr w:type="spellStart"/>
            <w:r w:rsidRPr="00602A1A">
              <w:rPr>
                <w:rFonts w:ascii="Calibri" w:hAnsi="Calibri"/>
                <w:sz w:val="24"/>
                <w:szCs w:val="24"/>
              </w:rPr>
              <w:t>N.N</w:t>
            </w:r>
            <w:proofErr w:type="spellEnd"/>
            <w:r w:rsidRPr="00602A1A">
              <w:rPr>
                <w:rFonts w:ascii="Calibri" w:hAnsi="Calibri"/>
                <w:sz w:val="24"/>
                <w:szCs w:val="24"/>
              </w:rPr>
              <w:t xml:space="preserve">. 87/08, </w:t>
            </w:r>
            <w:proofErr w:type="spellStart"/>
            <w:r w:rsidRPr="00602A1A">
              <w:rPr>
                <w:rFonts w:ascii="Calibri" w:hAnsi="Calibri"/>
                <w:sz w:val="24"/>
                <w:szCs w:val="24"/>
              </w:rPr>
              <w:t>N.N</w:t>
            </w:r>
            <w:proofErr w:type="spellEnd"/>
            <w:r w:rsidRPr="00602A1A">
              <w:rPr>
                <w:rFonts w:ascii="Calibri" w:hAnsi="Calibri"/>
                <w:sz w:val="24"/>
                <w:szCs w:val="24"/>
              </w:rPr>
              <w:t xml:space="preserve">. 86/09, </w:t>
            </w:r>
            <w:proofErr w:type="spellStart"/>
            <w:r w:rsidRPr="00602A1A">
              <w:rPr>
                <w:rFonts w:ascii="Calibri" w:hAnsi="Calibri"/>
                <w:sz w:val="24"/>
                <w:szCs w:val="24"/>
              </w:rPr>
              <w:t>N.N</w:t>
            </w:r>
            <w:proofErr w:type="spellEnd"/>
            <w:r w:rsidRPr="00602A1A">
              <w:rPr>
                <w:rFonts w:ascii="Calibri" w:hAnsi="Calibri"/>
                <w:sz w:val="24"/>
                <w:szCs w:val="24"/>
              </w:rPr>
              <w:t xml:space="preserve">. 92/10, </w:t>
            </w:r>
            <w:proofErr w:type="spellStart"/>
            <w:r w:rsidRPr="00602A1A">
              <w:rPr>
                <w:rFonts w:ascii="Calibri" w:hAnsi="Calibri"/>
                <w:sz w:val="24"/>
                <w:szCs w:val="24"/>
              </w:rPr>
              <w:t>N.N</w:t>
            </w:r>
            <w:proofErr w:type="spellEnd"/>
            <w:r w:rsidRPr="00602A1A">
              <w:rPr>
                <w:rFonts w:ascii="Calibri" w:hAnsi="Calibri"/>
                <w:sz w:val="24"/>
                <w:szCs w:val="24"/>
              </w:rPr>
              <w:t xml:space="preserve">. 105/10, </w:t>
            </w:r>
            <w:proofErr w:type="spellStart"/>
            <w:r w:rsidRPr="00602A1A">
              <w:rPr>
                <w:rFonts w:ascii="Calibri" w:hAnsi="Calibri"/>
                <w:sz w:val="24"/>
                <w:szCs w:val="24"/>
              </w:rPr>
              <w:t>N.N</w:t>
            </w:r>
            <w:proofErr w:type="spellEnd"/>
            <w:r w:rsidRPr="00602A1A">
              <w:rPr>
                <w:rFonts w:ascii="Calibri" w:hAnsi="Calibri"/>
                <w:sz w:val="24"/>
                <w:szCs w:val="24"/>
              </w:rPr>
              <w:t xml:space="preserve">. 90/11, </w:t>
            </w:r>
            <w:proofErr w:type="spellStart"/>
            <w:r w:rsidRPr="00602A1A">
              <w:rPr>
                <w:rFonts w:ascii="Calibri" w:hAnsi="Calibri"/>
                <w:sz w:val="24"/>
                <w:szCs w:val="24"/>
              </w:rPr>
              <w:t>N.N</w:t>
            </w:r>
            <w:proofErr w:type="spellEnd"/>
            <w:r w:rsidRPr="00602A1A">
              <w:rPr>
                <w:rFonts w:ascii="Calibri" w:hAnsi="Calibri"/>
                <w:sz w:val="24"/>
                <w:szCs w:val="24"/>
              </w:rPr>
              <w:t xml:space="preserve">. 5/12. N.N.16/12, </w:t>
            </w:r>
            <w:proofErr w:type="spellStart"/>
            <w:r w:rsidRPr="00602A1A">
              <w:rPr>
                <w:rFonts w:ascii="Calibri" w:hAnsi="Calibri"/>
                <w:sz w:val="24"/>
                <w:szCs w:val="24"/>
              </w:rPr>
              <w:t>N.N</w:t>
            </w:r>
            <w:proofErr w:type="spellEnd"/>
            <w:r w:rsidRPr="00602A1A">
              <w:rPr>
                <w:rFonts w:ascii="Calibri" w:hAnsi="Calibri"/>
                <w:sz w:val="24"/>
                <w:szCs w:val="24"/>
              </w:rPr>
              <w:t xml:space="preserve">. 86/12, </w:t>
            </w:r>
            <w:proofErr w:type="spellStart"/>
            <w:r w:rsidRPr="00602A1A">
              <w:rPr>
                <w:rFonts w:ascii="Calibri" w:hAnsi="Calibri"/>
                <w:sz w:val="24"/>
                <w:szCs w:val="24"/>
              </w:rPr>
              <w:t>N.N</w:t>
            </w:r>
            <w:proofErr w:type="spellEnd"/>
            <w:r w:rsidRPr="00602A1A">
              <w:rPr>
                <w:rFonts w:ascii="Calibri" w:hAnsi="Calibri"/>
                <w:sz w:val="24"/>
                <w:szCs w:val="24"/>
              </w:rPr>
              <w:t xml:space="preserve">. 126/12, </w:t>
            </w:r>
            <w:proofErr w:type="spellStart"/>
            <w:r w:rsidRPr="00602A1A">
              <w:rPr>
                <w:rFonts w:ascii="Calibri" w:hAnsi="Calibri"/>
                <w:sz w:val="24"/>
                <w:szCs w:val="24"/>
              </w:rPr>
              <w:t>N.N</w:t>
            </w:r>
            <w:proofErr w:type="spellEnd"/>
            <w:r w:rsidRPr="00602A1A">
              <w:rPr>
                <w:rFonts w:ascii="Calibri" w:hAnsi="Calibri"/>
                <w:sz w:val="24"/>
                <w:szCs w:val="24"/>
              </w:rPr>
              <w:t xml:space="preserve">. 94/13, N.N.152/14, </w:t>
            </w:r>
            <w:proofErr w:type="spellStart"/>
            <w:r w:rsidRPr="00602A1A">
              <w:rPr>
                <w:rFonts w:ascii="Calibri" w:hAnsi="Calibri"/>
                <w:sz w:val="24"/>
                <w:szCs w:val="24"/>
              </w:rPr>
              <w:t>N.N</w:t>
            </w:r>
            <w:proofErr w:type="spellEnd"/>
            <w:r w:rsidRPr="00602A1A">
              <w:rPr>
                <w:rFonts w:ascii="Calibri" w:hAnsi="Calibri"/>
                <w:sz w:val="24"/>
                <w:szCs w:val="24"/>
              </w:rPr>
              <w:t xml:space="preserve">. 07/17 i </w:t>
            </w:r>
            <w:proofErr w:type="spellStart"/>
            <w:r w:rsidRPr="00602A1A">
              <w:rPr>
                <w:rFonts w:ascii="Calibri" w:hAnsi="Calibri"/>
                <w:sz w:val="24"/>
                <w:szCs w:val="24"/>
              </w:rPr>
              <w:t>N.N</w:t>
            </w:r>
            <w:proofErr w:type="spellEnd"/>
            <w:r w:rsidRPr="00602A1A">
              <w:rPr>
                <w:rFonts w:ascii="Calibri" w:hAnsi="Calibri"/>
                <w:sz w:val="24"/>
                <w:szCs w:val="24"/>
              </w:rPr>
              <w:t xml:space="preserve">. 68/18) </w:t>
            </w:r>
          </w:p>
        </w:tc>
      </w:tr>
      <w:tr w:rsidR="00154AD1" w:rsidRPr="004778BD" w:rsidTr="00BC0CE7">
        <w:trPr>
          <w:trHeight w:val="1410"/>
        </w:trPr>
        <w:tc>
          <w:tcPr>
            <w:tcW w:w="2612" w:type="dxa"/>
          </w:tcPr>
          <w:p w:rsidR="00154AD1" w:rsidRPr="00826A1E" w:rsidRDefault="00154AD1" w:rsidP="003212E6">
            <w:pPr>
              <w:rPr>
                <w:b/>
                <w:sz w:val="24"/>
                <w:szCs w:val="24"/>
              </w:rPr>
            </w:pPr>
            <w:r w:rsidRPr="00826A1E">
              <w:rPr>
                <w:b/>
                <w:sz w:val="24"/>
                <w:szCs w:val="24"/>
              </w:rPr>
              <w:t>Opis programa</w:t>
            </w:r>
          </w:p>
        </w:tc>
        <w:tc>
          <w:tcPr>
            <w:tcW w:w="6710" w:type="dxa"/>
          </w:tcPr>
          <w:p w:rsidR="00154AD1" w:rsidRPr="00602A1A" w:rsidRDefault="00154AD1" w:rsidP="003212E6">
            <w:pPr>
              <w:rPr>
                <w:rFonts w:ascii="Calibri" w:hAnsi="Calibri"/>
                <w:sz w:val="24"/>
                <w:szCs w:val="24"/>
              </w:rPr>
            </w:pPr>
            <w:r w:rsidRPr="00602A1A">
              <w:rPr>
                <w:rFonts w:ascii="Calibri" w:hAnsi="Calibri"/>
                <w:sz w:val="24"/>
                <w:szCs w:val="24"/>
              </w:rPr>
              <w:t>A100004 Gr</w:t>
            </w:r>
            <w:r>
              <w:rPr>
                <w:rFonts w:ascii="Calibri" w:hAnsi="Calibri"/>
                <w:sz w:val="24"/>
                <w:szCs w:val="24"/>
              </w:rPr>
              <w:t>ađanski odgoj i obrazovanje</w:t>
            </w:r>
          </w:p>
          <w:p w:rsidR="00154AD1" w:rsidRPr="00602A1A" w:rsidRDefault="00154AD1" w:rsidP="003212E6">
            <w:pPr>
              <w:rPr>
                <w:rFonts w:ascii="Calibri" w:hAnsi="Calibri"/>
                <w:sz w:val="24"/>
                <w:szCs w:val="24"/>
              </w:rPr>
            </w:pPr>
            <w:r w:rsidRPr="00602A1A">
              <w:rPr>
                <w:rFonts w:ascii="Calibri" w:hAnsi="Calibri"/>
                <w:sz w:val="24"/>
                <w:szCs w:val="24"/>
              </w:rPr>
              <w:t>A10000</w:t>
            </w:r>
            <w:r>
              <w:rPr>
                <w:rFonts w:ascii="Calibri" w:hAnsi="Calibri"/>
                <w:sz w:val="24"/>
                <w:szCs w:val="24"/>
              </w:rPr>
              <w:t>6 Izvannastavne</w:t>
            </w:r>
            <w:r w:rsidRPr="00602A1A">
              <w:rPr>
                <w:rFonts w:ascii="Calibri" w:hAnsi="Calibri"/>
                <w:sz w:val="24"/>
                <w:szCs w:val="24"/>
              </w:rPr>
              <w:t xml:space="preserve"> aktivnost</w:t>
            </w:r>
            <w:r>
              <w:rPr>
                <w:rFonts w:ascii="Calibri" w:hAnsi="Calibri"/>
                <w:sz w:val="24"/>
                <w:szCs w:val="24"/>
              </w:rPr>
              <w:t>i</w:t>
            </w:r>
          </w:p>
          <w:p w:rsidR="00154AD1" w:rsidRPr="00602A1A" w:rsidRDefault="00154AD1" w:rsidP="003212E6">
            <w:pPr>
              <w:rPr>
                <w:rFonts w:ascii="Calibri" w:hAnsi="Calibri"/>
                <w:sz w:val="24"/>
                <w:szCs w:val="24"/>
              </w:rPr>
            </w:pPr>
            <w:r w:rsidRPr="00602A1A">
              <w:rPr>
                <w:rFonts w:ascii="Calibri" w:hAnsi="Calibri"/>
                <w:sz w:val="24"/>
                <w:szCs w:val="24"/>
              </w:rPr>
              <w:t>A100008 Materijalno po</w:t>
            </w:r>
            <w:r>
              <w:rPr>
                <w:rFonts w:ascii="Calibri" w:hAnsi="Calibri"/>
                <w:sz w:val="24"/>
                <w:szCs w:val="24"/>
              </w:rPr>
              <w:t>slovanje iznad standarda</w:t>
            </w:r>
          </w:p>
          <w:p w:rsidR="00154AD1" w:rsidRPr="00602A1A" w:rsidRDefault="00154AD1" w:rsidP="003212E6">
            <w:pPr>
              <w:rPr>
                <w:rFonts w:ascii="Calibri" w:hAnsi="Calibri"/>
                <w:sz w:val="24"/>
                <w:szCs w:val="24"/>
              </w:rPr>
            </w:pPr>
            <w:r w:rsidRPr="00602A1A">
              <w:rPr>
                <w:rFonts w:ascii="Calibri" w:hAnsi="Calibri"/>
                <w:sz w:val="24"/>
                <w:szCs w:val="24"/>
              </w:rPr>
              <w:t>A100009 Županijska stručna vijeća</w:t>
            </w:r>
          </w:p>
          <w:p w:rsidR="00154AD1" w:rsidRPr="00602A1A" w:rsidRDefault="00154AD1" w:rsidP="003212E6">
            <w:pPr>
              <w:rPr>
                <w:rFonts w:ascii="Calibri" w:hAnsi="Calibri"/>
                <w:sz w:val="24"/>
                <w:szCs w:val="24"/>
              </w:rPr>
            </w:pPr>
            <w:r>
              <w:rPr>
                <w:rFonts w:ascii="Calibri" w:hAnsi="Calibri"/>
                <w:sz w:val="24"/>
                <w:szCs w:val="24"/>
              </w:rPr>
              <w:t>A100010 Nabava udžbenika</w:t>
            </w:r>
          </w:p>
          <w:p w:rsidR="00154AD1" w:rsidRPr="00602A1A" w:rsidRDefault="00154AD1" w:rsidP="003212E6">
            <w:pPr>
              <w:rPr>
                <w:rFonts w:ascii="Calibri" w:hAnsi="Calibri"/>
                <w:sz w:val="24"/>
                <w:szCs w:val="24"/>
              </w:rPr>
            </w:pPr>
            <w:r w:rsidRPr="00602A1A">
              <w:rPr>
                <w:rFonts w:ascii="Calibri" w:hAnsi="Calibri"/>
                <w:sz w:val="24"/>
                <w:szCs w:val="24"/>
              </w:rPr>
              <w:t>T100007 Rukom pod ruku</w:t>
            </w:r>
          </w:p>
          <w:p w:rsidR="00154AD1" w:rsidRPr="004778BD" w:rsidRDefault="00154AD1" w:rsidP="003212E6">
            <w:pPr>
              <w:rPr>
                <w:rFonts w:ascii="Calibri" w:hAnsi="Calibri" w:cs="Arial"/>
                <w:bCs/>
                <w:color w:val="000000"/>
                <w:sz w:val="24"/>
                <w:szCs w:val="24"/>
              </w:rPr>
            </w:pPr>
            <w:r w:rsidRPr="0041115E">
              <w:rPr>
                <w:rFonts w:ascii="Calibri" w:hAnsi="Calibri" w:cs="Arial"/>
                <w:bCs/>
                <w:color w:val="000000"/>
                <w:sz w:val="24"/>
                <w:szCs w:val="24"/>
              </w:rPr>
              <w:t>T100009-Stjecanje prvog radnog iskustva/pripravništvo</w:t>
            </w:r>
          </w:p>
        </w:tc>
      </w:tr>
      <w:tr w:rsidR="00154AD1" w:rsidRPr="00602A1A" w:rsidTr="00BC0CE7">
        <w:trPr>
          <w:trHeight w:val="4210"/>
        </w:trPr>
        <w:tc>
          <w:tcPr>
            <w:tcW w:w="2612" w:type="dxa"/>
          </w:tcPr>
          <w:p w:rsidR="00154AD1" w:rsidRPr="00826A1E" w:rsidRDefault="00154AD1" w:rsidP="003212E6">
            <w:pPr>
              <w:rPr>
                <w:b/>
                <w:sz w:val="24"/>
                <w:szCs w:val="24"/>
              </w:rPr>
            </w:pPr>
            <w:r w:rsidRPr="00826A1E">
              <w:rPr>
                <w:b/>
                <w:sz w:val="24"/>
                <w:szCs w:val="24"/>
              </w:rPr>
              <w:lastRenderedPageBreak/>
              <w:t>Ciljevi programa</w:t>
            </w:r>
          </w:p>
        </w:tc>
        <w:tc>
          <w:tcPr>
            <w:tcW w:w="6710" w:type="dxa"/>
          </w:tcPr>
          <w:p w:rsidR="00154AD1" w:rsidRPr="00602A1A" w:rsidRDefault="00154AD1" w:rsidP="003212E6">
            <w:pPr>
              <w:pStyle w:val="Bezproreda"/>
              <w:jc w:val="both"/>
              <w:rPr>
                <w:rFonts w:ascii="Calibri" w:hAnsi="Calibri"/>
                <w:sz w:val="24"/>
                <w:szCs w:val="24"/>
              </w:rPr>
            </w:pPr>
            <w:r w:rsidRPr="00602A1A">
              <w:rPr>
                <w:rFonts w:ascii="Calibri" w:hAnsi="Calibri"/>
                <w:sz w:val="24"/>
                <w:szCs w:val="24"/>
              </w:rPr>
              <w:t>Omogućiti djetetu pun život i otkriti njegove/njezine pune potencijale   kao jedinstvene osobe</w:t>
            </w:r>
            <w:r w:rsidR="009A4698">
              <w:rPr>
                <w:rFonts w:ascii="Calibri" w:hAnsi="Calibri"/>
                <w:sz w:val="24"/>
                <w:szCs w:val="24"/>
              </w:rPr>
              <w:t>.</w:t>
            </w:r>
          </w:p>
          <w:p w:rsidR="00154AD1" w:rsidRPr="00602A1A" w:rsidRDefault="00154AD1" w:rsidP="003212E6">
            <w:pPr>
              <w:pStyle w:val="Bezproreda"/>
              <w:jc w:val="both"/>
              <w:rPr>
                <w:rFonts w:ascii="Calibri" w:hAnsi="Calibri"/>
                <w:sz w:val="24"/>
                <w:szCs w:val="24"/>
              </w:rPr>
            </w:pPr>
            <w:r w:rsidRPr="00602A1A">
              <w:rPr>
                <w:rFonts w:ascii="Calibri" w:hAnsi="Calibri"/>
                <w:sz w:val="24"/>
                <w:szCs w:val="24"/>
              </w:rPr>
              <w:t>Omogućiti djetetu njegov/njezin razvoj kao socijalnog bića kroz život i suradnju s ostalima kako</w:t>
            </w:r>
            <w:r>
              <w:rPr>
                <w:rFonts w:ascii="Calibri" w:hAnsi="Calibri"/>
                <w:sz w:val="24"/>
                <w:szCs w:val="24"/>
              </w:rPr>
              <w:t xml:space="preserve"> bi doprinijela/ </w:t>
            </w:r>
            <w:proofErr w:type="spellStart"/>
            <w:r>
              <w:rPr>
                <w:rFonts w:ascii="Calibri" w:hAnsi="Calibri"/>
                <w:sz w:val="24"/>
                <w:szCs w:val="24"/>
              </w:rPr>
              <w:t>doprinjeo</w:t>
            </w:r>
            <w:proofErr w:type="spellEnd"/>
            <w:r>
              <w:rPr>
                <w:rFonts w:ascii="Calibri" w:hAnsi="Calibri"/>
                <w:sz w:val="24"/>
                <w:szCs w:val="24"/>
              </w:rPr>
              <w:t xml:space="preserve"> </w:t>
            </w:r>
            <w:r w:rsidRPr="00602A1A">
              <w:rPr>
                <w:rFonts w:ascii="Calibri" w:hAnsi="Calibri"/>
                <w:sz w:val="24"/>
                <w:szCs w:val="24"/>
              </w:rPr>
              <w:t>dobru u društvu</w:t>
            </w:r>
            <w:r w:rsidR="009A4698">
              <w:rPr>
                <w:rFonts w:ascii="Calibri" w:hAnsi="Calibri"/>
                <w:sz w:val="24"/>
                <w:szCs w:val="24"/>
              </w:rPr>
              <w:t>.</w:t>
            </w:r>
          </w:p>
          <w:p w:rsidR="00154AD1" w:rsidRPr="00602A1A" w:rsidRDefault="00154AD1" w:rsidP="003212E6">
            <w:pPr>
              <w:pStyle w:val="Bezproreda"/>
              <w:jc w:val="both"/>
              <w:rPr>
                <w:rFonts w:ascii="Calibri" w:hAnsi="Calibri"/>
                <w:sz w:val="24"/>
                <w:szCs w:val="24"/>
              </w:rPr>
            </w:pPr>
            <w:r w:rsidRPr="00602A1A">
              <w:rPr>
                <w:rFonts w:ascii="Calibri" w:hAnsi="Calibri"/>
                <w:sz w:val="24"/>
                <w:szCs w:val="24"/>
              </w:rPr>
              <w:t xml:space="preserve"> Pripremiti dijete za daljnje obrazovanje i </w:t>
            </w:r>
            <w:proofErr w:type="spellStart"/>
            <w:r w:rsidRPr="00602A1A">
              <w:rPr>
                <w:rFonts w:ascii="Calibri" w:hAnsi="Calibri"/>
                <w:sz w:val="24"/>
                <w:szCs w:val="24"/>
              </w:rPr>
              <w:t>cjeloživotno</w:t>
            </w:r>
            <w:proofErr w:type="spellEnd"/>
            <w:r w:rsidRPr="00602A1A">
              <w:rPr>
                <w:rFonts w:ascii="Calibri" w:hAnsi="Calibri"/>
                <w:sz w:val="24"/>
                <w:szCs w:val="24"/>
              </w:rPr>
              <w:t xml:space="preserve"> učenje (učiti   kako učiti). Uključivanje djece u razne izvannastavne aktivnosti gdje se  podrazumijeva učiteljeva</w:t>
            </w:r>
            <w:r>
              <w:rPr>
                <w:rFonts w:ascii="Calibri" w:hAnsi="Calibri"/>
                <w:sz w:val="24"/>
                <w:szCs w:val="24"/>
              </w:rPr>
              <w:t xml:space="preserve"> sloboda kreiranja, odgojno-</w:t>
            </w:r>
            <w:r w:rsidRPr="00602A1A">
              <w:rPr>
                <w:rFonts w:ascii="Calibri" w:hAnsi="Calibri"/>
                <w:sz w:val="24"/>
                <w:szCs w:val="24"/>
              </w:rPr>
              <w:t xml:space="preserve"> obrazovnog rada i smisao za stvaralaštvo, a istodobno i uspješan poticaj za angažiranje za rad izvan redovite nastave.</w:t>
            </w:r>
          </w:p>
          <w:p w:rsidR="00154AD1" w:rsidRPr="00602A1A" w:rsidRDefault="00154AD1" w:rsidP="003212E6">
            <w:pPr>
              <w:pStyle w:val="Bezproreda"/>
              <w:jc w:val="both"/>
              <w:rPr>
                <w:rFonts w:ascii="Calibri" w:hAnsi="Calibri"/>
                <w:sz w:val="24"/>
                <w:szCs w:val="24"/>
              </w:rPr>
            </w:pPr>
            <w:r w:rsidRPr="00602A1A">
              <w:rPr>
                <w:rFonts w:ascii="Calibri" w:hAnsi="Calibri"/>
                <w:sz w:val="24"/>
                <w:szCs w:val="24"/>
              </w:rPr>
              <w:t>Jačanje socijalnog uključivanja i integracije osoba u nepovoljnom položaju u sklopu mjera Ministarstva znanosti i obrazovanja usmjerenih uspostavi jednako kvalitetnih uvjeta obrazovanja svim kategorijama korisnika</w:t>
            </w:r>
            <w:r w:rsidR="009A4698">
              <w:rPr>
                <w:rFonts w:ascii="Calibri" w:hAnsi="Calibri"/>
                <w:sz w:val="24"/>
                <w:szCs w:val="24"/>
              </w:rPr>
              <w:t>.</w:t>
            </w:r>
          </w:p>
        </w:tc>
      </w:tr>
      <w:tr w:rsidR="00154AD1" w:rsidRPr="00602A1A" w:rsidTr="00BC0CE7">
        <w:trPr>
          <w:trHeight w:val="669"/>
        </w:trPr>
        <w:tc>
          <w:tcPr>
            <w:tcW w:w="2612" w:type="dxa"/>
          </w:tcPr>
          <w:p w:rsidR="00154AD1" w:rsidRPr="00826A1E" w:rsidRDefault="00154AD1" w:rsidP="003212E6">
            <w:pPr>
              <w:rPr>
                <w:b/>
                <w:sz w:val="24"/>
                <w:szCs w:val="24"/>
              </w:rPr>
            </w:pPr>
            <w:r w:rsidRPr="00826A1E">
              <w:rPr>
                <w:b/>
                <w:sz w:val="24"/>
                <w:szCs w:val="24"/>
              </w:rPr>
              <w:t xml:space="preserve">Planirana sredstva za </w:t>
            </w:r>
          </w:p>
          <w:p w:rsidR="00154AD1" w:rsidRPr="00826A1E" w:rsidRDefault="00154AD1" w:rsidP="003212E6">
            <w:pPr>
              <w:rPr>
                <w:b/>
                <w:sz w:val="24"/>
                <w:szCs w:val="24"/>
              </w:rPr>
            </w:pPr>
            <w:r w:rsidRPr="00826A1E">
              <w:rPr>
                <w:b/>
                <w:sz w:val="24"/>
                <w:szCs w:val="24"/>
              </w:rPr>
              <w:t>provedbu</w:t>
            </w:r>
          </w:p>
        </w:tc>
        <w:tc>
          <w:tcPr>
            <w:tcW w:w="6710" w:type="dxa"/>
          </w:tcPr>
          <w:p w:rsidR="00154AD1" w:rsidRPr="00795664" w:rsidRDefault="00154AD1" w:rsidP="003212E6">
            <w:pPr>
              <w:rPr>
                <w:rFonts w:ascii="Calibri" w:hAnsi="Calibri" w:cs="Arial"/>
                <w:bCs/>
                <w:color w:val="000000"/>
                <w:sz w:val="24"/>
                <w:szCs w:val="24"/>
              </w:rPr>
            </w:pPr>
            <w:r>
              <w:rPr>
                <w:rFonts w:ascii="Calibri" w:hAnsi="Calibri" w:cs="Arial"/>
                <w:bCs/>
                <w:color w:val="000000"/>
                <w:sz w:val="24"/>
                <w:szCs w:val="24"/>
              </w:rPr>
              <w:t>1.356.66</w:t>
            </w:r>
            <w:r w:rsidRPr="00795664">
              <w:rPr>
                <w:rFonts w:ascii="Calibri" w:hAnsi="Calibri" w:cs="Arial"/>
                <w:bCs/>
                <w:color w:val="000000"/>
                <w:sz w:val="24"/>
                <w:szCs w:val="24"/>
              </w:rPr>
              <w:t>2,00</w:t>
            </w:r>
            <w:r w:rsidR="009A4698">
              <w:rPr>
                <w:rFonts w:ascii="Calibri" w:hAnsi="Calibri" w:cs="Arial"/>
                <w:bCs/>
                <w:color w:val="000000"/>
                <w:sz w:val="24"/>
                <w:szCs w:val="24"/>
              </w:rPr>
              <w:t xml:space="preserve"> kn</w:t>
            </w:r>
          </w:p>
          <w:p w:rsidR="00154AD1" w:rsidRPr="00602A1A" w:rsidRDefault="00154AD1" w:rsidP="003212E6">
            <w:pPr>
              <w:rPr>
                <w:rFonts w:ascii="Calibri" w:hAnsi="Calibri"/>
                <w:sz w:val="24"/>
                <w:szCs w:val="24"/>
              </w:rPr>
            </w:pPr>
          </w:p>
        </w:tc>
      </w:tr>
      <w:tr w:rsidR="00154AD1" w:rsidRPr="00826A1E" w:rsidTr="00BC0CE7">
        <w:trPr>
          <w:trHeight w:val="1692"/>
        </w:trPr>
        <w:tc>
          <w:tcPr>
            <w:tcW w:w="2612" w:type="dxa"/>
          </w:tcPr>
          <w:p w:rsidR="00154AD1" w:rsidRPr="00826A1E" w:rsidRDefault="00154AD1" w:rsidP="003212E6">
            <w:pPr>
              <w:rPr>
                <w:b/>
                <w:sz w:val="24"/>
                <w:szCs w:val="24"/>
              </w:rPr>
            </w:pPr>
            <w:r w:rsidRPr="00826A1E">
              <w:rPr>
                <w:b/>
                <w:sz w:val="24"/>
                <w:szCs w:val="24"/>
              </w:rPr>
              <w:t>Pokazatelj rezultata</w:t>
            </w:r>
          </w:p>
        </w:tc>
        <w:tc>
          <w:tcPr>
            <w:tcW w:w="6710" w:type="dxa"/>
          </w:tcPr>
          <w:p w:rsidR="00154AD1" w:rsidRPr="00826A1E" w:rsidRDefault="00154AD1" w:rsidP="00BC0CE7">
            <w:pPr>
              <w:jc w:val="both"/>
              <w:rPr>
                <w:sz w:val="24"/>
                <w:szCs w:val="24"/>
              </w:rPr>
            </w:pPr>
            <w:r>
              <w:rPr>
                <w:sz w:val="24"/>
                <w:szCs w:val="24"/>
              </w:rPr>
              <w:t>Obrazovanje, te njegova</w:t>
            </w:r>
            <w:r w:rsidRPr="00826A1E">
              <w:rPr>
                <w:sz w:val="24"/>
                <w:szCs w:val="24"/>
              </w:rPr>
              <w:t xml:space="preserve"> primjena kroz razvijanje novih izvannastavnih aktivnosti</w:t>
            </w:r>
          </w:p>
          <w:p w:rsidR="00154AD1" w:rsidRPr="00826A1E" w:rsidRDefault="00154AD1" w:rsidP="00BC0CE7">
            <w:pPr>
              <w:jc w:val="both"/>
              <w:rPr>
                <w:sz w:val="24"/>
                <w:szCs w:val="24"/>
              </w:rPr>
            </w:pPr>
            <w:r w:rsidRPr="00826A1E">
              <w:rPr>
                <w:sz w:val="24"/>
                <w:szCs w:val="24"/>
              </w:rPr>
              <w:t>Postotak djece koja sudjeluju u izvannastavnim aktivnostima</w:t>
            </w:r>
          </w:p>
          <w:p w:rsidR="00154AD1" w:rsidRPr="00826A1E" w:rsidRDefault="00154AD1" w:rsidP="00BC0CE7">
            <w:pPr>
              <w:jc w:val="both"/>
              <w:rPr>
                <w:sz w:val="24"/>
                <w:szCs w:val="24"/>
              </w:rPr>
            </w:pPr>
            <w:r w:rsidRPr="00826A1E">
              <w:rPr>
                <w:sz w:val="24"/>
                <w:szCs w:val="24"/>
              </w:rPr>
              <w:t>Osigurati minimalan financijski standard za opremanje i informatizaciju škole</w:t>
            </w:r>
          </w:p>
          <w:p w:rsidR="00154AD1" w:rsidRPr="00826A1E" w:rsidRDefault="00154AD1" w:rsidP="00BC0CE7">
            <w:pPr>
              <w:jc w:val="both"/>
              <w:rPr>
                <w:sz w:val="24"/>
                <w:szCs w:val="24"/>
              </w:rPr>
            </w:pPr>
            <w:r w:rsidRPr="00826A1E">
              <w:rPr>
                <w:sz w:val="24"/>
                <w:szCs w:val="24"/>
              </w:rPr>
              <w:t>Unapređenje prostornih i materijalnih uvjeta u školama</w:t>
            </w:r>
          </w:p>
        </w:tc>
      </w:tr>
      <w:tr w:rsidR="00154AD1" w:rsidRPr="00826A1E" w:rsidTr="00BC0CE7">
        <w:trPr>
          <w:trHeight w:val="2040"/>
        </w:trPr>
        <w:tc>
          <w:tcPr>
            <w:tcW w:w="2612" w:type="dxa"/>
          </w:tcPr>
          <w:p w:rsidR="00154AD1" w:rsidRPr="00826A1E" w:rsidRDefault="00154AD1" w:rsidP="003212E6">
            <w:pPr>
              <w:rPr>
                <w:b/>
                <w:sz w:val="24"/>
                <w:szCs w:val="24"/>
              </w:rPr>
            </w:pPr>
            <w:r w:rsidRPr="00826A1E">
              <w:rPr>
                <w:b/>
                <w:sz w:val="24"/>
                <w:szCs w:val="24"/>
              </w:rPr>
              <w:t>Obrazloženje</w:t>
            </w:r>
          </w:p>
        </w:tc>
        <w:tc>
          <w:tcPr>
            <w:tcW w:w="6710" w:type="dxa"/>
          </w:tcPr>
          <w:p w:rsidR="00154AD1" w:rsidRPr="00826A1E" w:rsidRDefault="00154AD1" w:rsidP="003212E6">
            <w:pPr>
              <w:jc w:val="both"/>
              <w:rPr>
                <w:sz w:val="24"/>
                <w:szCs w:val="24"/>
              </w:rPr>
            </w:pPr>
            <w:r w:rsidRPr="00826A1E">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w:t>
            </w:r>
            <w:r>
              <w:rPr>
                <w:sz w:val="24"/>
                <w:szCs w:val="24"/>
              </w:rPr>
              <w:t xml:space="preserve">vnosti. </w:t>
            </w:r>
            <w:r w:rsidRPr="00826A1E">
              <w:rPr>
                <w:sz w:val="24"/>
                <w:szCs w:val="24"/>
              </w:rPr>
              <w:t xml:space="preserve">  Program Osnovnoškolskog obrazovanja i Podizanje obrazovnog standarda direktno su povezani.</w:t>
            </w:r>
          </w:p>
        </w:tc>
      </w:tr>
      <w:tr w:rsidR="00154AD1" w:rsidRPr="004778BD" w:rsidTr="00BC0CE7">
        <w:trPr>
          <w:trHeight w:val="294"/>
        </w:trPr>
        <w:tc>
          <w:tcPr>
            <w:tcW w:w="2612" w:type="dxa"/>
          </w:tcPr>
          <w:p w:rsidR="00154AD1" w:rsidRPr="00826A1E" w:rsidRDefault="00154AD1" w:rsidP="003212E6">
            <w:pPr>
              <w:rPr>
                <w:b/>
                <w:sz w:val="24"/>
                <w:szCs w:val="24"/>
              </w:rPr>
            </w:pPr>
            <w:r w:rsidRPr="00826A1E">
              <w:rPr>
                <w:b/>
                <w:sz w:val="24"/>
                <w:szCs w:val="24"/>
              </w:rPr>
              <w:t>NAZIV PROGRAMA</w:t>
            </w:r>
          </w:p>
        </w:tc>
        <w:tc>
          <w:tcPr>
            <w:tcW w:w="6710" w:type="dxa"/>
          </w:tcPr>
          <w:p w:rsidR="00154AD1" w:rsidRPr="004778BD" w:rsidRDefault="00154AD1" w:rsidP="003212E6">
            <w:pPr>
              <w:rPr>
                <w:bCs/>
                <w:sz w:val="24"/>
                <w:szCs w:val="24"/>
              </w:rPr>
            </w:pPr>
            <w:r w:rsidRPr="004778BD">
              <w:rPr>
                <w:bCs/>
                <w:sz w:val="24"/>
                <w:szCs w:val="24"/>
              </w:rPr>
              <w:t>1017 ŠKOLSKA KUHINJA</w:t>
            </w:r>
          </w:p>
        </w:tc>
      </w:tr>
      <w:tr w:rsidR="00154AD1" w:rsidRPr="00747C19" w:rsidTr="00BC0CE7">
        <w:trPr>
          <w:trHeight w:val="1694"/>
        </w:trPr>
        <w:tc>
          <w:tcPr>
            <w:tcW w:w="2612" w:type="dxa"/>
          </w:tcPr>
          <w:p w:rsidR="00154AD1" w:rsidRPr="00826A1E" w:rsidRDefault="00154AD1" w:rsidP="003212E6">
            <w:pPr>
              <w:rPr>
                <w:b/>
                <w:sz w:val="24"/>
                <w:szCs w:val="24"/>
              </w:rPr>
            </w:pPr>
            <w:r w:rsidRPr="00826A1E">
              <w:rPr>
                <w:b/>
                <w:sz w:val="24"/>
                <w:szCs w:val="24"/>
              </w:rPr>
              <w:t>Regulatorni okvir</w:t>
            </w:r>
          </w:p>
        </w:tc>
        <w:tc>
          <w:tcPr>
            <w:tcW w:w="6710" w:type="dxa"/>
          </w:tcPr>
          <w:p w:rsidR="00154AD1" w:rsidRPr="00747C19" w:rsidRDefault="00154AD1" w:rsidP="003212E6">
            <w:pPr>
              <w:jc w:val="both"/>
              <w:rPr>
                <w:sz w:val="24"/>
                <w:szCs w:val="24"/>
              </w:rPr>
            </w:pPr>
            <w:r w:rsidRPr="00747C19">
              <w:rPr>
                <w:sz w:val="24"/>
                <w:szCs w:val="24"/>
              </w:rPr>
              <w:t>Zakon o proračunu (</w:t>
            </w:r>
            <w:proofErr w:type="spellStart"/>
            <w:r w:rsidRPr="00747C19">
              <w:rPr>
                <w:sz w:val="24"/>
                <w:szCs w:val="24"/>
              </w:rPr>
              <w:t>N.N</w:t>
            </w:r>
            <w:proofErr w:type="spellEnd"/>
            <w:r w:rsidRPr="00747C19">
              <w:rPr>
                <w:sz w:val="24"/>
                <w:szCs w:val="24"/>
              </w:rPr>
              <w:t xml:space="preserve">. 87/08, 136/12, 15/15), Pravilnik o proračunskom računovodstvu i računskom planu (N.N.124/14, </w:t>
            </w:r>
            <w:proofErr w:type="spellStart"/>
            <w:r w:rsidRPr="00747C19">
              <w:rPr>
                <w:sz w:val="24"/>
                <w:szCs w:val="24"/>
              </w:rPr>
              <w:t>N.N</w:t>
            </w:r>
            <w:proofErr w:type="spellEnd"/>
            <w:r w:rsidRPr="00747C19">
              <w:rPr>
                <w:sz w:val="24"/>
                <w:szCs w:val="24"/>
              </w:rPr>
              <w:t xml:space="preserve"> 115/15 ,</w:t>
            </w:r>
            <w:proofErr w:type="spellStart"/>
            <w:r w:rsidRPr="00747C19">
              <w:rPr>
                <w:sz w:val="24"/>
                <w:szCs w:val="24"/>
              </w:rPr>
              <w:t>N.N</w:t>
            </w:r>
            <w:proofErr w:type="spellEnd"/>
            <w:r w:rsidRPr="00747C19">
              <w:rPr>
                <w:sz w:val="24"/>
                <w:szCs w:val="24"/>
              </w:rPr>
              <w:t xml:space="preserve">. 87/16 i </w:t>
            </w:r>
            <w:proofErr w:type="spellStart"/>
            <w:r w:rsidRPr="00747C19">
              <w:rPr>
                <w:sz w:val="24"/>
                <w:szCs w:val="24"/>
              </w:rPr>
              <w:t>N.N</w:t>
            </w:r>
            <w:proofErr w:type="spellEnd"/>
            <w:r w:rsidRPr="00747C19">
              <w:rPr>
                <w:sz w:val="24"/>
                <w:szCs w:val="24"/>
              </w:rPr>
              <w:t>. 3/18), Zakon o odgoju i obrazovanju u osnovnoj i srednjoj školi (</w:t>
            </w:r>
            <w:proofErr w:type="spellStart"/>
            <w:r w:rsidRPr="00747C19">
              <w:rPr>
                <w:sz w:val="24"/>
                <w:szCs w:val="24"/>
              </w:rPr>
              <w:t>N.N</w:t>
            </w:r>
            <w:proofErr w:type="spellEnd"/>
            <w:r w:rsidRPr="00747C19">
              <w:rPr>
                <w:sz w:val="24"/>
                <w:szCs w:val="24"/>
              </w:rPr>
              <w:t xml:space="preserve">. 87/08, </w:t>
            </w:r>
            <w:proofErr w:type="spellStart"/>
            <w:r w:rsidRPr="00747C19">
              <w:rPr>
                <w:sz w:val="24"/>
                <w:szCs w:val="24"/>
              </w:rPr>
              <w:t>N.N</w:t>
            </w:r>
            <w:proofErr w:type="spellEnd"/>
            <w:r w:rsidRPr="00747C19">
              <w:rPr>
                <w:sz w:val="24"/>
                <w:szCs w:val="24"/>
              </w:rPr>
              <w:t xml:space="preserve">. 86/09, </w:t>
            </w:r>
            <w:proofErr w:type="spellStart"/>
            <w:r w:rsidRPr="00747C19">
              <w:rPr>
                <w:sz w:val="24"/>
                <w:szCs w:val="24"/>
              </w:rPr>
              <w:t>N.N</w:t>
            </w:r>
            <w:proofErr w:type="spellEnd"/>
            <w:r w:rsidRPr="00747C19">
              <w:rPr>
                <w:sz w:val="24"/>
                <w:szCs w:val="24"/>
              </w:rPr>
              <w:t xml:space="preserve">. 92/10, </w:t>
            </w:r>
            <w:proofErr w:type="spellStart"/>
            <w:r w:rsidRPr="00747C19">
              <w:rPr>
                <w:sz w:val="24"/>
                <w:szCs w:val="24"/>
              </w:rPr>
              <w:t>N.N</w:t>
            </w:r>
            <w:proofErr w:type="spellEnd"/>
            <w:r w:rsidRPr="00747C19">
              <w:rPr>
                <w:sz w:val="24"/>
                <w:szCs w:val="24"/>
              </w:rPr>
              <w:t xml:space="preserve">. 105/10, </w:t>
            </w:r>
            <w:proofErr w:type="spellStart"/>
            <w:r w:rsidRPr="00747C19">
              <w:rPr>
                <w:sz w:val="24"/>
                <w:szCs w:val="24"/>
              </w:rPr>
              <w:t>N.N</w:t>
            </w:r>
            <w:proofErr w:type="spellEnd"/>
            <w:r w:rsidRPr="00747C19">
              <w:rPr>
                <w:sz w:val="24"/>
                <w:szCs w:val="24"/>
              </w:rPr>
              <w:t xml:space="preserve">. 90/11, </w:t>
            </w:r>
            <w:proofErr w:type="spellStart"/>
            <w:r w:rsidRPr="00747C19">
              <w:rPr>
                <w:sz w:val="24"/>
                <w:szCs w:val="24"/>
              </w:rPr>
              <w:t>N.N</w:t>
            </w:r>
            <w:proofErr w:type="spellEnd"/>
            <w:r w:rsidRPr="00747C19">
              <w:rPr>
                <w:sz w:val="24"/>
                <w:szCs w:val="24"/>
              </w:rPr>
              <w:t xml:space="preserve">. 5/12. N.N.16/12, </w:t>
            </w:r>
            <w:proofErr w:type="spellStart"/>
            <w:r w:rsidRPr="00747C19">
              <w:rPr>
                <w:sz w:val="24"/>
                <w:szCs w:val="24"/>
              </w:rPr>
              <w:t>N.N</w:t>
            </w:r>
            <w:proofErr w:type="spellEnd"/>
            <w:r w:rsidRPr="00747C19">
              <w:rPr>
                <w:sz w:val="24"/>
                <w:szCs w:val="24"/>
              </w:rPr>
              <w:t xml:space="preserve">. 86/12, </w:t>
            </w:r>
            <w:proofErr w:type="spellStart"/>
            <w:r w:rsidRPr="00747C19">
              <w:rPr>
                <w:sz w:val="24"/>
                <w:szCs w:val="24"/>
              </w:rPr>
              <w:t>N.N</w:t>
            </w:r>
            <w:proofErr w:type="spellEnd"/>
            <w:r w:rsidRPr="00747C19">
              <w:rPr>
                <w:sz w:val="24"/>
                <w:szCs w:val="24"/>
              </w:rPr>
              <w:t xml:space="preserve">. 126/12, </w:t>
            </w:r>
            <w:proofErr w:type="spellStart"/>
            <w:r w:rsidRPr="00747C19">
              <w:rPr>
                <w:sz w:val="24"/>
                <w:szCs w:val="24"/>
              </w:rPr>
              <w:t>N.N</w:t>
            </w:r>
            <w:proofErr w:type="spellEnd"/>
            <w:r w:rsidRPr="00747C19">
              <w:rPr>
                <w:sz w:val="24"/>
                <w:szCs w:val="24"/>
              </w:rPr>
              <w:t xml:space="preserve">. 94/13, N.N.152/14, </w:t>
            </w:r>
            <w:proofErr w:type="spellStart"/>
            <w:r w:rsidRPr="00747C19">
              <w:rPr>
                <w:sz w:val="24"/>
                <w:szCs w:val="24"/>
              </w:rPr>
              <w:t>N.N</w:t>
            </w:r>
            <w:proofErr w:type="spellEnd"/>
            <w:r w:rsidRPr="00747C19">
              <w:rPr>
                <w:sz w:val="24"/>
                <w:szCs w:val="24"/>
              </w:rPr>
              <w:t xml:space="preserve">. 07/17 i </w:t>
            </w:r>
            <w:proofErr w:type="spellStart"/>
            <w:r w:rsidRPr="00747C19">
              <w:rPr>
                <w:sz w:val="24"/>
                <w:szCs w:val="24"/>
              </w:rPr>
              <w:t>N.N</w:t>
            </w:r>
            <w:proofErr w:type="spellEnd"/>
            <w:r w:rsidRPr="00747C19">
              <w:rPr>
                <w:sz w:val="24"/>
                <w:szCs w:val="24"/>
              </w:rPr>
              <w:t xml:space="preserve">. 68/18) </w:t>
            </w:r>
          </w:p>
        </w:tc>
      </w:tr>
      <w:tr w:rsidR="00154AD1" w:rsidRPr="00747C19" w:rsidTr="00BC0CE7">
        <w:trPr>
          <w:trHeight w:val="1410"/>
        </w:trPr>
        <w:tc>
          <w:tcPr>
            <w:tcW w:w="2612" w:type="dxa"/>
          </w:tcPr>
          <w:p w:rsidR="00154AD1" w:rsidRPr="00826A1E" w:rsidRDefault="00154AD1" w:rsidP="003212E6">
            <w:pPr>
              <w:rPr>
                <w:b/>
                <w:sz w:val="24"/>
                <w:szCs w:val="24"/>
              </w:rPr>
            </w:pPr>
            <w:r w:rsidRPr="00826A1E">
              <w:rPr>
                <w:b/>
                <w:sz w:val="24"/>
                <w:szCs w:val="24"/>
              </w:rPr>
              <w:t>Opis programa</w:t>
            </w:r>
          </w:p>
        </w:tc>
        <w:tc>
          <w:tcPr>
            <w:tcW w:w="6710" w:type="dxa"/>
          </w:tcPr>
          <w:p w:rsidR="00154AD1" w:rsidRPr="00747C19" w:rsidRDefault="00154AD1" w:rsidP="003212E6">
            <w:pPr>
              <w:rPr>
                <w:sz w:val="24"/>
                <w:szCs w:val="24"/>
              </w:rPr>
            </w:pPr>
            <w:r w:rsidRPr="00747C19">
              <w:rPr>
                <w:sz w:val="24"/>
                <w:szCs w:val="24"/>
              </w:rPr>
              <w:t>T100001 Zdravi objed svima</w:t>
            </w:r>
          </w:p>
          <w:p w:rsidR="00154AD1" w:rsidRPr="004778BD" w:rsidRDefault="00154AD1" w:rsidP="003212E6">
            <w:pPr>
              <w:rPr>
                <w:sz w:val="24"/>
                <w:szCs w:val="24"/>
              </w:rPr>
            </w:pPr>
            <w:r w:rsidRPr="00747C19">
              <w:rPr>
                <w:sz w:val="24"/>
                <w:szCs w:val="24"/>
              </w:rPr>
              <w:t xml:space="preserve">T100002 </w:t>
            </w:r>
            <w:proofErr w:type="spellStart"/>
            <w:r w:rsidRPr="00747C19">
              <w:rPr>
                <w:sz w:val="24"/>
                <w:szCs w:val="24"/>
              </w:rPr>
              <w:t>Healthy</w:t>
            </w:r>
            <w:proofErr w:type="spellEnd"/>
            <w:r w:rsidRPr="00747C19">
              <w:rPr>
                <w:sz w:val="24"/>
                <w:szCs w:val="24"/>
              </w:rPr>
              <w:t xml:space="preserve"> </w:t>
            </w:r>
            <w:proofErr w:type="spellStart"/>
            <w:r w:rsidRPr="00747C19">
              <w:rPr>
                <w:sz w:val="24"/>
                <w:szCs w:val="24"/>
              </w:rPr>
              <w:t>meal</w:t>
            </w:r>
            <w:proofErr w:type="spellEnd"/>
            <w:r w:rsidRPr="00747C19">
              <w:rPr>
                <w:sz w:val="24"/>
                <w:szCs w:val="24"/>
              </w:rPr>
              <w:t xml:space="preserve"> standard</w:t>
            </w:r>
          </w:p>
          <w:p w:rsidR="00154AD1" w:rsidRPr="00747C19" w:rsidRDefault="00154AD1" w:rsidP="003212E6">
            <w:pPr>
              <w:rPr>
                <w:sz w:val="24"/>
                <w:szCs w:val="24"/>
              </w:rPr>
            </w:pPr>
            <w:r>
              <w:rPr>
                <w:sz w:val="24"/>
                <w:szCs w:val="24"/>
              </w:rPr>
              <w:t>A100001</w:t>
            </w:r>
            <w:r w:rsidRPr="00747C19">
              <w:rPr>
                <w:sz w:val="24"/>
                <w:szCs w:val="24"/>
              </w:rPr>
              <w:t xml:space="preserve"> Školska prehrana</w:t>
            </w:r>
          </w:p>
          <w:p w:rsidR="00154AD1" w:rsidRDefault="00154AD1" w:rsidP="003212E6">
            <w:pPr>
              <w:rPr>
                <w:sz w:val="24"/>
                <w:szCs w:val="24"/>
              </w:rPr>
            </w:pPr>
            <w:r>
              <w:rPr>
                <w:sz w:val="24"/>
                <w:szCs w:val="24"/>
              </w:rPr>
              <w:t>T100004 Školska shema</w:t>
            </w:r>
          </w:p>
          <w:p w:rsidR="00154AD1" w:rsidRPr="00747C19" w:rsidRDefault="00154AD1" w:rsidP="003212E6">
            <w:pPr>
              <w:rPr>
                <w:sz w:val="24"/>
                <w:szCs w:val="24"/>
              </w:rPr>
            </w:pPr>
            <w:r>
              <w:rPr>
                <w:sz w:val="24"/>
                <w:szCs w:val="24"/>
              </w:rPr>
              <w:t>T100005 Školski medni dan</w:t>
            </w:r>
          </w:p>
        </w:tc>
      </w:tr>
      <w:tr w:rsidR="00154AD1" w:rsidRPr="00747C19" w:rsidTr="00BC0CE7">
        <w:trPr>
          <w:trHeight w:val="909"/>
        </w:trPr>
        <w:tc>
          <w:tcPr>
            <w:tcW w:w="2612" w:type="dxa"/>
          </w:tcPr>
          <w:p w:rsidR="00154AD1" w:rsidRPr="00826A1E" w:rsidRDefault="00154AD1" w:rsidP="003212E6">
            <w:pPr>
              <w:rPr>
                <w:b/>
                <w:sz w:val="24"/>
                <w:szCs w:val="24"/>
              </w:rPr>
            </w:pPr>
            <w:r w:rsidRPr="00826A1E">
              <w:rPr>
                <w:b/>
                <w:sz w:val="24"/>
                <w:szCs w:val="24"/>
              </w:rPr>
              <w:t>Ciljevi programa</w:t>
            </w:r>
          </w:p>
        </w:tc>
        <w:tc>
          <w:tcPr>
            <w:tcW w:w="6710" w:type="dxa"/>
          </w:tcPr>
          <w:p w:rsidR="00154AD1" w:rsidRPr="00747C19" w:rsidRDefault="00154AD1" w:rsidP="00154AD1">
            <w:pPr>
              <w:pStyle w:val="Bezproreda"/>
              <w:numPr>
                <w:ilvl w:val="0"/>
                <w:numId w:val="45"/>
              </w:numPr>
              <w:jc w:val="both"/>
              <w:rPr>
                <w:sz w:val="24"/>
                <w:szCs w:val="24"/>
              </w:rPr>
            </w:pPr>
            <w:r w:rsidRPr="00747C19">
              <w:rPr>
                <w:sz w:val="24"/>
                <w:szCs w:val="24"/>
              </w:rPr>
              <w:t>promocija pravilnih prehrambenih navika</w:t>
            </w:r>
          </w:p>
          <w:p w:rsidR="00154AD1" w:rsidRPr="00747C19" w:rsidRDefault="00154AD1" w:rsidP="00154AD1">
            <w:pPr>
              <w:pStyle w:val="Bezproreda"/>
              <w:numPr>
                <w:ilvl w:val="0"/>
                <w:numId w:val="45"/>
              </w:numPr>
              <w:jc w:val="both"/>
              <w:rPr>
                <w:sz w:val="24"/>
                <w:szCs w:val="24"/>
              </w:rPr>
            </w:pPr>
            <w:r w:rsidRPr="00747C19">
              <w:rPr>
                <w:sz w:val="24"/>
                <w:szCs w:val="24"/>
              </w:rPr>
              <w:t xml:space="preserve">sigurnost i usklađenost s propisima </w:t>
            </w:r>
          </w:p>
          <w:p w:rsidR="00154AD1" w:rsidRPr="00747C19" w:rsidRDefault="00154AD1" w:rsidP="00154AD1">
            <w:pPr>
              <w:pStyle w:val="Bezproreda"/>
              <w:numPr>
                <w:ilvl w:val="0"/>
                <w:numId w:val="45"/>
              </w:numPr>
              <w:jc w:val="both"/>
              <w:rPr>
                <w:sz w:val="24"/>
                <w:szCs w:val="24"/>
              </w:rPr>
            </w:pPr>
            <w:r w:rsidRPr="00747C19">
              <w:rPr>
                <w:sz w:val="24"/>
                <w:szCs w:val="24"/>
              </w:rPr>
              <w:t xml:space="preserve">prikladnost obroka u odnosu na </w:t>
            </w:r>
          </w:p>
          <w:p w:rsidR="00154AD1" w:rsidRPr="00747C19" w:rsidRDefault="00154AD1" w:rsidP="00154AD1">
            <w:pPr>
              <w:pStyle w:val="Bezproreda"/>
              <w:numPr>
                <w:ilvl w:val="0"/>
                <w:numId w:val="45"/>
              </w:numPr>
              <w:jc w:val="both"/>
              <w:rPr>
                <w:sz w:val="24"/>
                <w:szCs w:val="24"/>
              </w:rPr>
            </w:pPr>
            <w:r w:rsidRPr="00747C19">
              <w:rPr>
                <w:sz w:val="24"/>
                <w:szCs w:val="24"/>
              </w:rPr>
              <w:lastRenderedPageBreak/>
              <w:t>poštivanje vremena i načina usluga, udobnosti i dostupnosti</w:t>
            </w:r>
          </w:p>
          <w:p w:rsidR="00154AD1" w:rsidRPr="00747C19" w:rsidRDefault="00154AD1" w:rsidP="00154AD1">
            <w:pPr>
              <w:pStyle w:val="Bezproreda"/>
              <w:numPr>
                <w:ilvl w:val="0"/>
                <w:numId w:val="45"/>
              </w:numPr>
              <w:jc w:val="both"/>
              <w:rPr>
                <w:sz w:val="24"/>
                <w:szCs w:val="24"/>
              </w:rPr>
            </w:pPr>
            <w:r w:rsidRPr="00747C19">
              <w:rPr>
                <w:sz w:val="24"/>
                <w:szCs w:val="24"/>
              </w:rPr>
              <w:t>razuman odnos između kvalitete i cijene</w:t>
            </w:r>
          </w:p>
          <w:p w:rsidR="00154AD1" w:rsidRPr="00747C19" w:rsidRDefault="00154AD1" w:rsidP="00154AD1">
            <w:pPr>
              <w:pStyle w:val="Bezproreda"/>
              <w:numPr>
                <w:ilvl w:val="0"/>
                <w:numId w:val="45"/>
              </w:numPr>
              <w:jc w:val="both"/>
              <w:rPr>
                <w:sz w:val="24"/>
                <w:szCs w:val="24"/>
              </w:rPr>
            </w:pPr>
            <w:r w:rsidRPr="00747C19">
              <w:rPr>
                <w:sz w:val="24"/>
                <w:szCs w:val="24"/>
              </w:rPr>
              <w:t>zadovoljstvo korisnika</w:t>
            </w:r>
          </w:p>
        </w:tc>
      </w:tr>
      <w:tr w:rsidR="00154AD1" w:rsidRPr="00747C19" w:rsidTr="00BC0CE7">
        <w:trPr>
          <w:trHeight w:val="597"/>
        </w:trPr>
        <w:tc>
          <w:tcPr>
            <w:tcW w:w="2612" w:type="dxa"/>
          </w:tcPr>
          <w:p w:rsidR="00154AD1" w:rsidRPr="00826A1E" w:rsidRDefault="00154AD1" w:rsidP="003212E6">
            <w:pPr>
              <w:rPr>
                <w:b/>
                <w:sz w:val="24"/>
                <w:szCs w:val="24"/>
              </w:rPr>
            </w:pPr>
            <w:r w:rsidRPr="00826A1E">
              <w:rPr>
                <w:b/>
                <w:sz w:val="24"/>
                <w:szCs w:val="24"/>
              </w:rPr>
              <w:lastRenderedPageBreak/>
              <w:t xml:space="preserve">Planirana sredstva za </w:t>
            </w:r>
          </w:p>
          <w:p w:rsidR="00154AD1" w:rsidRPr="00826A1E" w:rsidRDefault="00154AD1" w:rsidP="003212E6">
            <w:pPr>
              <w:rPr>
                <w:b/>
                <w:sz w:val="24"/>
                <w:szCs w:val="24"/>
              </w:rPr>
            </w:pPr>
            <w:r w:rsidRPr="00826A1E">
              <w:rPr>
                <w:b/>
                <w:sz w:val="24"/>
                <w:szCs w:val="24"/>
              </w:rPr>
              <w:t>Provedbu</w:t>
            </w:r>
          </w:p>
        </w:tc>
        <w:tc>
          <w:tcPr>
            <w:tcW w:w="6710" w:type="dxa"/>
          </w:tcPr>
          <w:p w:rsidR="00154AD1" w:rsidRPr="00C454B8" w:rsidRDefault="00154AD1" w:rsidP="003212E6">
            <w:pPr>
              <w:jc w:val="both"/>
              <w:rPr>
                <w:rFonts w:cs="Arial"/>
                <w:bCs/>
                <w:color w:val="000000"/>
                <w:sz w:val="24"/>
                <w:szCs w:val="24"/>
              </w:rPr>
            </w:pPr>
            <w:r>
              <w:rPr>
                <w:rFonts w:cs="Arial"/>
                <w:bCs/>
                <w:color w:val="000000"/>
                <w:sz w:val="24"/>
                <w:szCs w:val="24"/>
              </w:rPr>
              <w:t>463.000,00</w:t>
            </w:r>
            <w:r w:rsidR="009A4698">
              <w:rPr>
                <w:rFonts w:cs="Arial"/>
                <w:bCs/>
                <w:color w:val="000000"/>
                <w:sz w:val="24"/>
                <w:szCs w:val="24"/>
              </w:rPr>
              <w:t xml:space="preserve"> kn</w:t>
            </w:r>
          </w:p>
          <w:p w:rsidR="00154AD1" w:rsidRPr="00747C19" w:rsidRDefault="00154AD1" w:rsidP="003212E6">
            <w:pPr>
              <w:jc w:val="both"/>
              <w:rPr>
                <w:sz w:val="24"/>
                <w:szCs w:val="24"/>
              </w:rPr>
            </w:pPr>
          </w:p>
        </w:tc>
      </w:tr>
      <w:tr w:rsidR="00154AD1" w:rsidRPr="00747C19" w:rsidTr="00BC0CE7">
        <w:trPr>
          <w:trHeight w:val="1252"/>
        </w:trPr>
        <w:tc>
          <w:tcPr>
            <w:tcW w:w="2612" w:type="dxa"/>
          </w:tcPr>
          <w:p w:rsidR="00154AD1" w:rsidRPr="00826A1E" w:rsidRDefault="00154AD1" w:rsidP="003212E6">
            <w:pPr>
              <w:rPr>
                <w:b/>
                <w:sz w:val="24"/>
                <w:szCs w:val="24"/>
              </w:rPr>
            </w:pPr>
            <w:r w:rsidRPr="00826A1E">
              <w:rPr>
                <w:b/>
                <w:sz w:val="24"/>
                <w:szCs w:val="24"/>
              </w:rPr>
              <w:t>Pokazatelj rezultata</w:t>
            </w:r>
          </w:p>
        </w:tc>
        <w:tc>
          <w:tcPr>
            <w:tcW w:w="6710" w:type="dxa"/>
          </w:tcPr>
          <w:p w:rsidR="00154AD1" w:rsidRPr="00747C19" w:rsidRDefault="00154AD1" w:rsidP="003212E6">
            <w:pPr>
              <w:jc w:val="both"/>
              <w:rPr>
                <w:sz w:val="24"/>
                <w:szCs w:val="24"/>
              </w:rPr>
            </w:pPr>
            <w:r w:rsidRPr="00747C19">
              <w:rPr>
                <w:sz w:val="24"/>
                <w:szCs w:val="24"/>
              </w:rPr>
              <w:t xml:space="preserve">Donesen jelovnik prema </w:t>
            </w:r>
            <w:proofErr w:type="spellStart"/>
            <w:r w:rsidRPr="00747C19">
              <w:rPr>
                <w:sz w:val="24"/>
                <w:szCs w:val="24"/>
              </w:rPr>
              <w:t>Healthy</w:t>
            </w:r>
            <w:proofErr w:type="spellEnd"/>
            <w:r w:rsidRPr="00747C19">
              <w:rPr>
                <w:sz w:val="24"/>
                <w:szCs w:val="24"/>
              </w:rPr>
              <w:t xml:space="preserve">  </w:t>
            </w:r>
            <w:proofErr w:type="spellStart"/>
            <w:r w:rsidRPr="00747C19">
              <w:rPr>
                <w:sz w:val="24"/>
                <w:szCs w:val="24"/>
              </w:rPr>
              <w:t>meal</w:t>
            </w:r>
            <w:proofErr w:type="spellEnd"/>
            <w:r w:rsidRPr="00747C19">
              <w:rPr>
                <w:sz w:val="24"/>
                <w:szCs w:val="24"/>
              </w:rPr>
              <w:t xml:space="preserve"> standardima</w:t>
            </w:r>
          </w:p>
          <w:p w:rsidR="00154AD1" w:rsidRPr="00747C19" w:rsidRDefault="00154AD1" w:rsidP="003212E6">
            <w:pPr>
              <w:jc w:val="both"/>
              <w:rPr>
                <w:sz w:val="24"/>
                <w:szCs w:val="24"/>
              </w:rPr>
            </w:pPr>
            <w:r w:rsidRPr="00747C19">
              <w:rPr>
                <w:sz w:val="24"/>
                <w:szCs w:val="24"/>
              </w:rPr>
              <w:t>Postotak djece uključen u školsku kuhinju</w:t>
            </w:r>
          </w:p>
          <w:p w:rsidR="00154AD1" w:rsidRPr="00747C19" w:rsidRDefault="00154AD1" w:rsidP="003212E6">
            <w:pPr>
              <w:jc w:val="both"/>
              <w:rPr>
                <w:sz w:val="24"/>
                <w:szCs w:val="24"/>
              </w:rPr>
            </w:pPr>
            <w:r w:rsidRPr="00747C19">
              <w:rPr>
                <w:sz w:val="24"/>
                <w:szCs w:val="24"/>
              </w:rPr>
              <w:t>Osigurati minimalan financijski standard za daljnje unapređenje školske kuhinje.</w:t>
            </w:r>
          </w:p>
        </w:tc>
      </w:tr>
      <w:tr w:rsidR="00154AD1" w:rsidRPr="00747C19" w:rsidTr="00BC0CE7">
        <w:trPr>
          <w:trHeight w:val="1129"/>
        </w:trPr>
        <w:tc>
          <w:tcPr>
            <w:tcW w:w="2612" w:type="dxa"/>
          </w:tcPr>
          <w:p w:rsidR="00154AD1" w:rsidRPr="00826A1E" w:rsidRDefault="00154AD1" w:rsidP="003212E6">
            <w:pPr>
              <w:rPr>
                <w:b/>
                <w:sz w:val="24"/>
                <w:szCs w:val="24"/>
              </w:rPr>
            </w:pPr>
            <w:r w:rsidRPr="00826A1E">
              <w:rPr>
                <w:b/>
                <w:sz w:val="24"/>
                <w:szCs w:val="24"/>
              </w:rPr>
              <w:t>Obrazloženje</w:t>
            </w:r>
          </w:p>
        </w:tc>
        <w:tc>
          <w:tcPr>
            <w:tcW w:w="6710" w:type="dxa"/>
          </w:tcPr>
          <w:p w:rsidR="00154AD1" w:rsidRPr="00747C19" w:rsidRDefault="00154AD1" w:rsidP="003212E6">
            <w:pPr>
              <w:rPr>
                <w:sz w:val="24"/>
                <w:szCs w:val="24"/>
              </w:rPr>
            </w:pPr>
            <w:r w:rsidRPr="00747C19">
              <w:rPr>
                <w:sz w:val="24"/>
                <w:szCs w:val="24"/>
              </w:rPr>
              <w:t xml:space="preserve">Pravilna prehrana posebno je značajna u razdoblju odrastanja. Zdravim prehrambenim navikama osigurava se  odgovarajući psihofizički rast i razvoj djeteta, te se stječu zdrave prehrambene navike koje ostaju i u kasnijem životnom razdoblju. Stoga je bitno unapređivati rad školske kuhinje, te vršiti daljnju edukaciju djelatnika kako bi se i nadalje održala kvaliteta prehrane u školama. </w:t>
            </w:r>
          </w:p>
        </w:tc>
      </w:tr>
    </w:tbl>
    <w:p w:rsidR="00154AD1" w:rsidRDefault="00154AD1" w:rsidP="00154AD1">
      <w:pPr>
        <w:rPr>
          <w:sz w:val="24"/>
          <w:szCs w:val="24"/>
        </w:rPr>
      </w:pPr>
    </w:p>
    <w:tbl>
      <w:tblPr>
        <w:tblStyle w:val="Reetkatablice"/>
        <w:tblW w:w="9288" w:type="dxa"/>
        <w:tblLook w:val="04A0" w:firstRow="1" w:lastRow="0" w:firstColumn="1" w:lastColumn="0" w:noHBand="0" w:noVBand="1"/>
      </w:tblPr>
      <w:tblGrid>
        <w:gridCol w:w="2013"/>
        <w:gridCol w:w="7275"/>
      </w:tblGrid>
      <w:tr w:rsidR="00154AD1" w:rsidRPr="00E93ED7" w:rsidTr="003212E6">
        <w:trPr>
          <w:trHeight w:val="122"/>
        </w:trPr>
        <w:tc>
          <w:tcPr>
            <w:tcW w:w="0" w:type="auto"/>
            <w:gridSpan w:val="2"/>
          </w:tcPr>
          <w:p w:rsidR="00154AD1" w:rsidRPr="00E93ED7" w:rsidRDefault="00154AD1" w:rsidP="003212E6">
            <w:pPr>
              <w:rPr>
                <w:rFonts w:cstheme="minorHAnsi"/>
                <w:b/>
                <w:sz w:val="24"/>
                <w:szCs w:val="24"/>
              </w:rPr>
            </w:pPr>
            <w:r w:rsidRPr="00894267">
              <w:rPr>
                <w:rFonts w:cstheme="minorHAnsi"/>
                <w:b/>
                <w:sz w:val="24"/>
                <w:szCs w:val="24"/>
              </w:rPr>
              <w:t>Proračunski korisnik:</w:t>
            </w:r>
            <w:r w:rsidRPr="00E93ED7">
              <w:rPr>
                <w:rFonts w:cstheme="minorHAnsi"/>
                <w:b/>
                <w:sz w:val="24"/>
                <w:szCs w:val="24"/>
              </w:rPr>
              <w:t xml:space="preserve">   </w:t>
            </w:r>
            <w:r w:rsidRPr="007B6E97">
              <w:rPr>
                <w:rFonts w:cstheme="minorHAnsi"/>
                <w:b/>
                <w:bCs/>
                <w:sz w:val="24"/>
                <w:szCs w:val="24"/>
              </w:rPr>
              <w:t xml:space="preserve">11679   Osnovna škola </w:t>
            </w:r>
            <w:proofErr w:type="spellStart"/>
            <w:r w:rsidRPr="007B6E97">
              <w:rPr>
                <w:rFonts w:cstheme="minorHAnsi"/>
                <w:b/>
                <w:bCs/>
                <w:sz w:val="24"/>
                <w:szCs w:val="24"/>
              </w:rPr>
              <w:t>Komarevo</w:t>
            </w:r>
            <w:proofErr w:type="spellEnd"/>
          </w:p>
        </w:tc>
      </w:tr>
      <w:tr w:rsidR="00154AD1" w:rsidRPr="00E93ED7" w:rsidTr="002C0C47">
        <w:trPr>
          <w:trHeight w:val="448"/>
        </w:trPr>
        <w:tc>
          <w:tcPr>
            <w:tcW w:w="2943" w:type="dxa"/>
          </w:tcPr>
          <w:p w:rsidR="00154AD1" w:rsidRPr="00E93ED7" w:rsidRDefault="00154AD1" w:rsidP="003212E6">
            <w:pPr>
              <w:rPr>
                <w:rFonts w:cstheme="minorHAnsi"/>
                <w:b/>
                <w:sz w:val="24"/>
                <w:szCs w:val="24"/>
              </w:rPr>
            </w:pPr>
            <w:r w:rsidRPr="00E93ED7">
              <w:rPr>
                <w:rFonts w:cstheme="minorHAnsi"/>
                <w:b/>
                <w:sz w:val="24"/>
                <w:szCs w:val="24"/>
              </w:rPr>
              <w:t>Sažetak</w:t>
            </w:r>
            <w:r w:rsidR="00011847">
              <w:rPr>
                <w:rFonts w:cstheme="minorHAnsi"/>
                <w:b/>
                <w:sz w:val="24"/>
                <w:szCs w:val="24"/>
              </w:rPr>
              <w:t xml:space="preserve"> </w:t>
            </w:r>
            <w:r w:rsidRPr="00E93ED7">
              <w:rPr>
                <w:rFonts w:cstheme="minorHAnsi"/>
                <w:b/>
                <w:sz w:val="24"/>
                <w:szCs w:val="24"/>
              </w:rPr>
              <w:t>djelokruga proračunskog korisnika</w:t>
            </w:r>
          </w:p>
        </w:tc>
        <w:tc>
          <w:tcPr>
            <w:tcW w:w="6345" w:type="dxa"/>
          </w:tcPr>
          <w:p w:rsidR="00154AD1" w:rsidRPr="00E93ED7" w:rsidRDefault="00154AD1" w:rsidP="003212E6">
            <w:pPr>
              <w:rPr>
                <w:rFonts w:cstheme="minorHAnsi"/>
                <w:sz w:val="24"/>
                <w:szCs w:val="24"/>
              </w:rPr>
            </w:pPr>
            <w:r w:rsidRPr="00E93ED7">
              <w:rPr>
                <w:rFonts w:cstheme="minorHAnsi"/>
                <w:sz w:val="24"/>
                <w:szCs w:val="24"/>
              </w:rPr>
              <w:t xml:space="preserve"> Škola obavlja djelatnost osnovnog odgoja i obrazovanja. </w:t>
            </w:r>
          </w:p>
          <w:p w:rsidR="00154AD1" w:rsidRPr="00E93ED7" w:rsidRDefault="00154AD1" w:rsidP="003212E6">
            <w:pPr>
              <w:rPr>
                <w:rFonts w:cstheme="minorHAnsi"/>
                <w:sz w:val="24"/>
                <w:szCs w:val="24"/>
              </w:rPr>
            </w:pPr>
            <w:r w:rsidRPr="00E93ED7">
              <w:rPr>
                <w:rFonts w:cstheme="minorHAnsi"/>
                <w:sz w:val="24"/>
                <w:szCs w:val="24"/>
              </w:rPr>
              <w:t xml:space="preserve">Osnovna škola predstavlja obveznu razinu odgoja i obrazovanja, kojoj je funkcija osiguravanje stjecanja širokoga općeg odgoja i obrazovanja. S općim odgojem i obrazovanjem učenici dobivaju temeljna znanja potrebna čovjeku za život, otvara im se mogućnost daljnjega školovanja, postiže se jednakost odgojno-obrazovnih mogućnosti, a s obvezom polaženja osnovne škole sprječava se njihovo odgojno-obrazovno diskriminiranje i društveno marginaliziranje.  Nastava je organizirana u jednoj jutarnjoj smjeni u petodnevnom radnom </w:t>
            </w:r>
            <w:proofErr w:type="spellStart"/>
            <w:r w:rsidRPr="00E93ED7">
              <w:rPr>
                <w:rFonts w:cstheme="minorHAnsi"/>
                <w:sz w:val="24"/>
                <w:szCs w:val="24"/>
              </w:rPr>
              <w:t>tjednu.Nastava</w:t>
            </w:r>
            <w:proofErr w:type="spellEnd"/>
            <w:r w:rsidRPr="00E93ED7">
              <w:rPr>
                <w:rFonts w:cstheme="minorHAnsi"/>
                <w:sz w:val="24"/>
                <w:szCs w:val="24"/>
              </w:rPr>
              <w:t xml:space="preserve">-redovna, dodatna,  dopunska i izborna izvodi se prema nastavnim planovima i programima koje je donijelo Ministarstvo znanosti i obrazovanja kao i prema Godišnjem odgojno obrazovnom planu i programu </w:t>
            </w:r>
            <w:proofErr w:type="spellStart"/>
            <w:r w:rsidRPr="00E93ED7">
              <w:rPr>
                <w:rFonts w:cstheme="minorHAnsi"/>
                <w:sz w:val="24"/>
                <w:szCs w:val="24"/>
              </w:rPr>
              <w:t>rada.Školu</w:t>
            </w:r>
            <w:proofErr w:type="spellEnd"/>
            <w:r w:rsidRPr="00E93ED7">
              <w:rPr>
                <w:rFonts w:cstheme="minorHAnsi"/>
                <w:sz w:val="24"/>
                <w:szCs w:val="24"/>
              </w:rPr>
              <w:t xml:space="preserve"> polazi 120 učenika u  osam ( 8) razrednih </w:t>
            </w:r>
            <w:proofErr w:type="spellStart"/>
            <w:r w:rsidRPr="00E93ED7">
              <w:rPr>
                <w:rFonts w:cstheme="minorHAnsi"/>
                <w:sz w:val="24"/>
                <w:szCs w:val="24"/>
              </w:rPr>
              <w:t>odjelaUpisno</w:t>
            </w:r>
            <w:proofErr w:type="spellEnd"/>
            <w:r w:rsidRPr="00E93ED7">
              <w:rPr>
                <w:rFonts w:cstheme="minorHAnsi"/>
                <w:sz w:val="24"/>
                <w:szCs w:val="24"/>
              </w:rPr>
              <w:t xml:space="preserve"> područje OŠ </w:t>
            </w:r>
            <w:proofErr w:type="spellStart"/>
            <w:r w:rsidRPr="00E93ED7">
              <w:rPr>
                <w:rFonts w:cstheme="minorHAnsi"/>
                <w:sz w:val="24"/>
                <w:szCs w:val="24"/>
              </w:rPr>
              <w:t>Komarevo</w:t>
            </w:r>
            <w:proofErr w:type="spellEnd"/>
            <w:r w:rsidRPr="00E93ED7">
              <w:rPr>
                <w:rFonts w:cstheme="minorHAnsi"/>
                <w:sz w:val="24"/>
                <w:szCs w:val="24"/>
              </w:rPr>
              <w:t xml:space="preserve"> obuhvaća sljedeća naselja: </w:t>
            </w:r>
            <w:proofErr w:type="spellStart"/>
            <w:r w:rsidRPr="00E93ED7">
              <w:rPr>
                <w:rFonts w:cstheme="minorHAnsi"/>
                <w:sz w:val="24"/>
                <w:szCs w:val="24"/>
              </w:rPr>
              <w:t>Komarevo</w:t>
            </w:r>
            <w:proofErr w:type="spellEnd"/>
            <w:r w:rsidRPr="00E93ED7">
              <w:rPr>
                <w:rFonts w:cstheme="minorHAnsi"/>
                <w:sz w:val="24"/>
                <w:szCs w:val="24"/>
              </w:rPr>
              <w:t xml:space="preserve">, </w:t>
            </w:r>
            <w:proofErr w:type="spellStart"/>
            <w:r w:rsidRPr="00E93ED7">
              <w:rPr>
                <w:rFonts w:cstheme="minorHAnsi"/>
                <w:sz w:val="24"/>
                <w:szCs w:val="24"/>
              </w:rPr>
              <w:t>Klobučak</w:t>
            </w:r>
            <w:proofErr w:type="spellEnd"/>
            <w:r w:rsidRPr="00E93ED7">
              <w:rPr>
                <w:rFonts w:cstheme="minorHAnsi"/>
                <w:sz w:val="24"/>
                <w:szCs w:val="24"/>
              </w:rPr>
              <w:t xml:space="preserve">, Novo Selo, </w:t>
            </w:r>
            <w:proofErr w:type="spellStart"/>
            <w:r w:rsidRPr="00E93ED7">
              <w:rPr>
                <w:rFonts w:cstheme="minorHAnsi"/>
                <w:sz w:val="24"/>
                <w:szCs w:val="24"/>
              </w:rPr>
              <w:t>Madžare</w:t>
            </w:r>
            <w:proofErr w:type="spellEnd"/>
            <w:r w:rsidRPr="00E93ED7">
              <w:rPr>
                <w:rFonts w:cstheme="minorHAnsi"/>
                <w:sz w:val="24"/>
                <w:szCs w:val="24"/>
              </w:rPr>
              <w:t xml:space="preserve">, </w:t>
            </w:r>
            <w:proofErr w:type="spellStart"/>
            <w:r w:rsidRPr="00E93ED7">
              <w:rPr>
                <w:rFonts w:cstheme="minorHAnsi"/>
                <w:sz w:val="24"/>
                <w:szCs w:val="24"/>
              </w:rPr>
              <w:t>Letovance</w:t>
            </w:r>
            <w:proofErr w:type="spellEnd"/>
            <w:r w:rsidRPr="00E93ED7">
              <w:rPr>
                <w:rFonts w:cstheme="minorHAnsi"/>
                <w:sz w:val="24"/>
                <w:szCs w:val="24"/>
              </w:rPr>
              <w:t xml:space="preserve">, Staro Selo, </w:t>
            </w:r>
            <w:proofErr w:type="spellStart"/>
            <w:r w:rsidRPr="00E93ED7">
              <w:rPr>
                <w:rFonts w:cstheme="minorHAnsi"/>
                <w:sz w:val="24"/>
                <w:szCs w:val="24"/>
              </w:rPr>
              <w:t>Blinjsku</w:t>
            </w:r>
            <w:proofErr w:type="spellEnd"/>
            <w:r w:rsidRPr="00E93ED7">
              <w:rPr>
                <w:rFonts w:cstheme="minorHAnsi"/>
                <w:sz w:val="24"/>
                <w:szCs w:val="24"/>
              </w:rPr>
              <w:t xml:space="preserve"> Gredu, </w:t>
            </w:r>
            <w:proofErr w:type="spellStart"/>
            <w:r w:rsidRPr="00E93ED7">
              <w:rPr>
                <w:rFonts w:cstheme="minorHAnsi"/>
                <w:sz w:val="24"/>
                <w:szCs w:val="24"/>
              </w:rPr>
              <w:t>Bestrmu</w:t>
            </w:r>
            <w:proofErr w:type="spellEnd"/>
            <w:r w:rsidRPr="00E93ED7">
              <w:rPr>
                <w:rFonts w:cstheme="minorHAnsi"/>
                <w:sz w:val="24"/>
                <w:szCs w:val="24"/>
              </w:rPr>
              <w:t xml:space="preserve">, </w:t>
            </w:r>
            <w:proofErr w:type="spellStart"/>
            <w:r w:rsidRPr="00E93ED7">
              <w:rPr>
                <w:rFonts w:cstheme="minorHAnsi"/>
                <w:sz w:val="24"/>
                <w:szCs w:val="24"/>
              </w:rPr>
              <w:t>Blinjski</w:t>
            </w:r>
            <w:proofErr w:type="spellEnd"/>
            <w:r w:rsidRPr="00E93ED7">
              <w:rPr>
                <w:rFonts w:cstheme="minorHAnsi"/>
                <w:sz w:val="24"/>
                <w:szCs w:val="24"/>
              </w:rPr>
              <w:t xml:space="preserve"> Kut, </w:t>
            </w:r>
            <w:proofErr w:type="spellStart"/>
            <w:r w:rsidRPr="00E93ED7">
              <w:rPr>
                <w:rFonts w:cstheme="minorHAnsi"/>
                <w:sz w:val="24"/>
                <w:szCs w:val="24"/>
              </w:rPr>
              <w:t>Kinjačku</w:t>
            </w:r>
            <w:proofErr w:type="spellEnd"/>
            <w:r w:rsidRPr="00E93ED7">
              <w:rPr>
                <w:rFonts w:cstheme="minorHAnsi"/>
                <w:sz w:val="24"/>
                <w:szCs w:val="24"/>
              </w:rPr>
              <w:t xml:space="preserve">, Brđani Kosa i Brđani Cesta.   </w:t>
            </w:r>
          </w:p>
          <w:p w:rsidR="00154AD1" w:rsidRPr="00E93ED7" w:rsidRDefault="00154AD1" w:rsidP="003212E6">
            <w:pPr>
              <w:rPr>
                <w:rFonts w:cstheme="minorHAnsi"/>
                <w:sz w:val="24"/>
                <w:szCs w:val="24"/>
              </w:rPr>
            </w:pPr>
            <w:r w:rsidRPr="00E93ED7">
              <w:rPr>
                <w:rFonts w:cstheme="minorHAnsi"/>
                <w:sz w:val="24"/>
                <w:szCs w:val="24"/>
              </w:rPr>
              <w:t>Osamdeset (80) učenika koristi prijevoz autobusom. Prijevoz je organiziran posebnim i redovitim autobusnim linijama. Prijevoz obuhvaća populaciju učenika osam naselja koja su međusobno udaljena i nalaze se na području od posebne državne skrbi. Troškove prijevoza Lokalna jedinica izravno plaća dobavljaču.</w:t>
            </w:r>
          </w:p>
        </w:tc>
      </w:tr>
      <w:tr w:rsidR="00154AD1" w:rsidRPr="00E93ED7" w:rsidTr="002C0C47">
        <w:trPr>
          <w:trHeight w:val="448"/>
        </w:trPr>
        <w:tc>
          <w:tcPr>
            <w:tcW w:w="2943" w:type="dxa"/>
          </w:tcPr>
          <w:p w:rsidR="00154AD1" w:rsidRPr="00E93ED7" w:rsidRDefault="00154AD1" w:rsidP="003212E6">
            <w:pPr>
              <w:rPr>
                <w:rFonts w:cstheme="minorHAnsi"/>
                <w:b/>
                <w:sz w:val="24"/>
                <w:szCs w:val="24"/>
              </w:rPr>
            </w:pPr>
            <w:r w:rsidRPr="00E93ED7">
              <w:rPr>
                <w:rFonts w:cstheme="minorHAnsi"/>
                <w:b/>
                <w:sz w:val="24"/>
                <w:szCs w:val="24"/>
              </w:rPr>
              <w:t>NAZIV PROGRAMA</w:t>
            </w:r>
          </w:p>
        </w:tc>
        <w:tc>
          <w:tcPr>
            <w:tcW w:w="6345" w:type="dxa"/>
          </w:tcPr>
          <w:p w:rsidR="00154AD1" w:rsidRPr="00EA7C5E" w:rsidRDefault="00154AD1" w:rsidP="003212E6">
            <w:pPr>
              <w:rPr>
                <w:rFonts w:cstheme="minorHAnsi"/>
                <w:sz w:val="24"/>
                <w:szCs w:val="24"/>
              </w:rPr>
            </w:pPr>
            <w:r w:rsidRPr="00EA7C5E">
              <w:rPr>
                <w:rFonts w:cstheme="minorHAnsi"/>
                <w:sz w:val="24"/>
                <w:szCs w:val="24"/>
              </w:rPr>
              <w:t>1006  O</w:t>
            </w:r>
            <w:r>
              <w:rPr>
                <w:rFonts w:cstheme="minorHAnsi"/>
                <w:sz w:val="24"/>
                <w:szCs w:val="24"/>
              </w:rPr>
              <w:t>SNOVNOŠKOLSKO OBRAZOVANJE</w:t>
            </w:r>
          </w:p>
          <w:p w:rsidR="00154AD1" w:rsidRPr="00E93ED7" w:rsidRDefault="00154AD1" w:rsidP="003212E6">
            <w:pPr>
              <w:rPr>
                <w:rFonts w:cstheme="minorHAnsi"/>
                <w:sz w:val="24"/>
                <w:szCs w:val="24"/>
              </w:rPr>
            </w:pPr>
          </w:p>
        </w:tc>
      </w:tr>
      <w:tr w:rsidR="00154AD1" w:rsidRPr="00E93ED7" w:rsidTr="002C0C47">
        <w:trPr>
          <w:trHeight w:val="835"/>
        </w:trPr>
        <w:tc>
          <w:tcPr>
            <w:tcW w:w="2943" w:type="dxa"/>
          </w:tcPr>
          <w:p w:rsidR="00154AD1" w:rsidRPr="00E93ED7" w:rsidRDefault="00154AD1" w:rsidP="003212E6">
            <w:pPr>
              <w:rPr>
                <w:rFonts w:cstheme="minorHAnsi"/>
                <w:b/>
                <w:sz w:val="24"/>
                <w:szCs w:val="24"/>
              </w:rPr>
            </w:pPr>
            <w:r w:rsidRPr="00E93ED7">
              <w:rPr>
                <w:rFonts w:cstheme="minorHAnsi"/>
                <w:b/>
                <w:sz w:val="24"/>
                <w:szCs w:val="24"/>
              </w:rPr>
              <w:lastRenderedPageBreak/>
              <w:t>Planirana sredstva za provedbu</w:t>
            </w:r>
          </w:p>
        </w:tc>
        <w:tc>
          <w:tcPr>
            <w:tcW w:w="6345" w:type="dxa"/>
          </w:tcPr>
          <w:p w:rsidR="00154AD1" w:rsidRPr="00E93ED7" w:rsidRDefault="00154AD1" w:rsidP="003212E6">
            <w:pPr>
              <w:rPr>
                <w:rFonts w:cstheme="minorHAnsi"/>
                <w:sz w:val="24"/>
                <w:szCs w:val="24"/>
              </w:rPr>
            </w:pPr>
            <w:r>
              <w:rPr>
                <w:rFonts w:cstheme="minorHAnsi"/>
                <w:sz w:val="24"/>
                <w:szCs w:val="24"/>
              </w:rPr>
              <w:t>2.629.400,00</w:t>
            </w:r>
            <w:r w:rsidR="00011847">
              <w:rPr>
                <w:rFonts w:cstheme="minorHAnsi"/>
                <w:sz w:val="24"/>
                <w:szCs w:val="24"/>
              </w:rPr>
              <w:t xml:space="preserve"> kn</w:t>
            </w:r>
          </w:p>
          <w:p w:rsidR="00154AD1" w:rsidRPr="00E93ED7" w:rsidRDefault="00154AD1" w:rsidP="003212E6">
            <w:pPr>
              <w:rPr>
                <w:rFonts w:cstheme="minorHAnsi"/>
                <w:sz w:val="24"/>
                <w:szCs w:val="24"/>
              </w:rPr>
            </w:pPr>
          </w:p>
        </w:tc>
      </w:tr>
      <w:tr w:rsidR="00154AD1" w:rsidRPr="00E93ED7" w:rsidTr="002C0C47">
        <w:trPr>
          <w:trHeight w:val="3056"/>
        </w:trPr>
        <w:tc>
          <w:tcPr>
            <w:tcW w:w="2943" w:type="dxa"/>
          </w:tcPr>
          <w:p w:rsidR="00154AD1" w:rsidRPr="00E93ED7" w:rsidRDefault="00154AD1" w:rsidP="003212E6">
            <w:pPr>
              <w:rPr>
                <w:rFonts w:cstheme="minorHAnsi"/>
                <w:b/>
                <w:sz w:val="24"/>
                <w:szCs w:val="24"/>
              </w:rPr>
            </w:pPr>
            <w:r w:rsidRPr="00E93ED7">
              <w:rPr>
                <w:rFonts w:cstheme="minorHAnsi"/>
                <w:b/>
                <w:sz w:val="24"/>
                <w:szCs w:val="24"/>
              </w:rPr>
              <w:t>Regulatorni okvir za provođenje programa</w:t>
            </w:r>
          </w:p>
        </w:tc>
        <w:tc>
          <w:tcPr>
            <w:tcW w:w="6345" w:type="dxa"/>
          </w:tcPr>
          <w:p w:rsidR="00154AD1" w:rsidRDefault="00154AD1" w:rsidP="003212E6">
            <w:pPr>
              <w:jc w:val="both"/>
              <w:rPr>
                <w:rFonts w:cstheme="minorHAnsi"/>
                <w:sz w:val="24"/>
                <w:szCs w:val="24"/>
              </w:rPr>
            </w:pPr>
            <w:r w:rsidRPr="00EA7C5E">
              <w:rPr>
                <w:rFonts w:cstheme="minorHAnsi"/>
                <w:sz w:val="24"/>
                <w:szCs w:val="24"/>
              </w:rPr>
              <w:t>Zakon o odgoju i obrazovanju u osnovnoj i srednjoj školi (NN br. 87/08,86/09.,92/10.,90/11.,5/12.,16/12.,86/12.,126/12.,94/13.,152/14., 7/17. I 68/18.)</w:t>
            </w:r>
            <w:r>
              <w:rPr>
                <w:rFonts w:cstheme="minorHAnsi"/>
                <w:sz w:val="24"/>
                <w:szCs w:val="24"/>
              </w:rPr>
              <w:t>.</w:t>
            </w:r>
          </w:p>
          <w:p w:rsidR="00154AD1" w:rsidRPr="00EA7C5E" w:rsidRDefault="00154AD1" w:rsidP="003212E6">
            <w:pPr>
              <w:jc w:val="both"/>
              <w:rPr>
                <w:rFonts w:cstheme="minorHAnsi"/>
                <w:sz w:val="24"/>
                <w:szCs w:val="24"/>
              </w:rPr>
            </w:pPr>
            <w:r w:rsidRPr="00EA7C5E">
              <w:rPr>
                <w:rFonts w:cstheme="minorHAnsi"/>
                <w:sz w:val="24"/>
                <w:szCs w:val="24"/>
              </w:rPr>
              <w:t>Zakon o ustanovama (NN br. 76/93.,29/97.,47/99.,35/08.)</w:t>
            </w:r>
          </w:p>
          <w:p w:rsidR="00154AD1" w:rsidRDefault="00154AD1" w:rsidP="003212E6">
            <w:pPr>
              <w:jc w:val="both"/>
              <w:rPr>
                <w:rFonts w:cstheme="minorHAnsi"/>
                <w:sz w:val="24"/>
                <w:szCs w:val="24"/>
              </w:rPr>
            </w:pPr>
            <w:r w:rsidRPr="00EA7C5E">
              <w:rPr>
                <w:rFonts w:cstheme="minorHAnsi"/>
                <w:sz w:val="24"/>
                <w:szCs w:val="24"/>
              </w:rPr>
              <w:t>Zakon o proračunu (NN br. 87/08.,136/12.,120/13.)</w:t>
            </w:r>
          </w:p>
          <w:p w:rsidR="00154AD1" w:rsidRDefault="00154AD1" w:rsidP="003212E6">
            <w:pPr>
              <w:jc w:val="both"/>
              <w:rPr>
                <w:rFonts w:cstheme="minorHAnsi"/>
                <w:sz w:val="24"/>
                <w:szCs w:val="24"/>
              </w:rPr>
            </w:pPr>
            <w:r>
              <w:rPr>
                <w:rFonts w:cstheme="minorHAnsi"/>
                <w:sz w:val="24"/>
                <w:szCs w:val="24"/>
              </w:rPr>
              <w:t>Zakon o plaćama u javnim službama (NN br. 27/01, 39/09)</w:t>
            </w:r>
          </w:p>
          <w:p w:rsidR="00154AD1" w:rsidRDefault="00154AD1" w:rsidP="003212E6">
            <w:pPr>
              <w:jc w:val="both"/>
              <w:rPr>
                <w:rFonts w:cstheme="minorHAnsi"/>
                <w:sz w:val="24"/>
                <w:szCs w:val="24"/>
              </w:rPr>
            </w:pPr>
            <w:r>
              <w:rPr>
                <w:rFonts w:cstheme="minorHAnsi"/>
                <w:sz w:val="24"/>
                <w:szCs w:val="24"/>
              </w:rPr>
              <w:t>Temeljni kolektivni ugovor za službenike i namještenike u javnim službama</w:t>
            </w:r>
          </w:p>
          <w:p w:rsidR="00154AD1" w:rsidRPr="00EA7C5E" w:rsidRDefault="00154AD1" w:rsidP="003212E6">
            <w:pPr>
              <w:jc w:val="both"/>
              <w:rPr>
                <w:rFonts w:cstheme="minorHAnsi"/>
                <w:sz w:val="24"/>
                <w:szCs w:val="24"/>
              </w:rPr>
            </w:pPr>
            <w:r>
              <w:rPr>
                <w:rFonts w:cstheme="minorHAnsi"/>
                <w:sz w:val="24"/>
                <w:szCs w:val="24"/>
              </w:rPr>
              <w:t>Kolektivni ugovor za zaposlenike u osnovnoškolskim ustanovama</w:t>
            </w:r>
          </w:p>
          <w:p w:rsidR="00154AD1" w:rsidRPr="00EA7C5E" w:rsidRDefault="00154AD1" w:rsidP="003212E6">
            <w:pPr>
              <w:jc w:val="both"/>
              <w:rPr>
                <w:rFonts w:cstheme="minorHAnsi"/>
                <w:sz w:val="24"/>
                <w:szCs w:val="24"/>
              </w:rPr>
            </w:pPr>
            <w:r w:rsidRPr="00EA7C5E">
              <w:rPr>
                <w:rFonts w:cstheme="minorHAnsi"/>
                <w:sz w:val="24"/>
                <w:szCs w:val="24"/>
              </w:rPr>
              <w:t>Upute za izradu proračuna Grada Siska od 2019.-2021.</w:t>
            </w:r>
          </w:p>
          <w:p w:rsidR="00154AD1" w:rsidRPr="00EA7C5E" w:rsidRDefault="00154AD1" w:rsidP="003212E6">
            <w:pPr>
              <w:jc w:val="both"/>
              <w:rPr>
                <w:rFonts w:cstheme="minorHAnsi"/>
                <w:sz w:val="24"/>
                <w:szCs w:val="24"/>
              </w:rPr>
            </w:pPr>
            <w:r w:rsidRPr="00EA7C5E">
              <w:rPr>
                <w:rFonts w:cstheme="minorHAnsi"/>
                <w:sz w:val="24"/>
                <w:szCs w:val="24"/>
              </w:rPr>
              <w:t>Odluka o kriterijima i mjerilima za financiranje minimalnog standarda u 2018. godini (NN br. 7/2018.)</w:t>
            </w:r>
          </w:p>
          <w:p w:rsidR="00154AD1" w:rsidRPr="00EA7C5E" w:rsidRDefault="00154AD1" w:rsidP="003212E6">
            <w:pPr>
              <w:jc w:val="both"/>
              <w:rPr>
                <w:rFonts w:cstheme="minorHAnsi"/>
                <w:sz w:val="24"/>
                <w:szCs w:val="24"/>
              </w:rPr>
            </w:pPr>
            <w:r w:rsidRPr="00EA7C5E">
              <w:rPr>
                <w:rFonts w:cstheme="minorHAnsi"/>
                <w:sz w:val="24"/>
                <w:szCs w:val="24"/>
              </w:rPr>
              <w:t>Državni pedagoški standard osnovnoškolskog sustava odgoja i obrazovanja (NN br.63/2008.,90/2010.)</w:t>
            </w:r>
          </w:p>
          <w:p w:rsidR="00154AD1" w:rsidRPr="00EA7C5E" w:rsidRDefault="00154AD1" w:rsidP="003212E6">
            <w:pPr>
              <w:jc w:val="both"/>
              <w:rPr>
                <w:rFonts w:cstheme="minorHAnsi"/>
                <w:sz w:val="24"/>
                <w:szCs w:val="24"/>
              </w:rPr>
            </w:pPr>
            <w:r w:rsidRPr="00EA7C5E">
              <w:rPr>
                <w:rFonts w:cstheme="minorHAnsi"/>
                <w:sz w:val="24"/>
                <w:szCs w:val="24"/>
              </w:rPr>
              <w:t>Godišnji plan i program rada za školsku godinu 2018./2019.</w:t>
            </w:r>
          </w:p>
          <w:p w:rsidR="00154AD1" w:rsidRPr="00E93ED7" w:rsidRDefault="00154AD1" w:rsidP="003212E6">
            <w:pPr>
              <w:jc w:val="both"/>
              <w:rPr>
                <w:rFonts w:cstheme="minorHAnsi"/>
                <w:sz w:val="24"/>
                <w:szCs w:val="24"/>
              </w:rPr>
            </w:pPr>
            <w:r w:rsidRPr="00EA7C5E">
              <w:rPr>
                <w:rFonts w:cstheme="minorHAnsi"/>
                <w:sz w:val="24"/>
                <w:szCs w:val="24"/>
              </w:rPr>
              <w:t>Školski kurikulum za nastavne i izvannastavne aktivnosti za školsku godinu 2018./2019.</w:t>
            </w:r>
          </w:p>
        </w:tc>
      </w:tr>
      <w:tr w:rsidR="00154AD1" w:rsidRPr="00E93ED7" w:rsidTr="002C0C47">
        <w:trPr>
          <w:trHeight w:val="1194"/>
        </w:trPr>
        <w:tc>
          <w:tcPr>
            <w:tcW w:w="2943" w:type="dxa"/>
          </w:tcPr>
          <w:p w:rsidR="00154AD1" w:rsidRPr="00E93ED7" w:rsidRDefault="00154AD1" w:rsidP="003212E6">
            <w:pPr>
              <w:rPr>
                <w:rFonts w:cstheme="minorHAnsi"/>
                <w:b/>
                <w:sz w:val="24"/>
                <w:szCs w:val="24"/>
              </w:rPr>
            </w:pPr>
            <w:r w:rsidRPr="00E93ED7">
              <w:rPr>
                <w:rFonts w:cstheme="minorHAnsi"/>
                <w:b/>
                <w:sz w:val="24"/>
                <w:szCs w:val="24"/>
              </w:rPr>
              <w:t>Opis programa</w:t>
            </w:r>
          </w:p>
        </w:tc>
        <w:tc>
          <w:tcPr>
            <w:tcW w:w="6345" w:type="dxa"/>
          </w:tcPr>
          <w:p w:rsidR="00154AD1" w:rsidRDefault="00154AD1" w:rsidP="003212E6">
            <w:pPr>
              <w:rPr>
                <w:rFonts w:cstheme="minorHAnsi"/>
                <w:sz w:val="24"/>
                <w:szCs w:val="24"/>
              </w:rPr>
            </w:pPr>
            <w:r w:rsidRPr="00EA7C5E">
              <w:rPr>
                <w:rFonts w:cstheme="minorHAnsi"/>
                <w:sz w:val="24"/>
                <w:szCs w:val="24"/>
              </w:rPr>
              <w:t>1006 Osnovno školsko obrazovanje</w:t>
            </w:r>
            <w:r w:rsidRPr="00E93ED7">
              <w:rPr>
                <w:rFonts w:cstheme="minorHAnsi"/>
                <w:sz w:val="24"/>
                <w:szCs w:val="24"/>
              </w:rPr>
              <w:t xml:space="preserve"> provodit će  se u sljedećoj aktivnosti;  </w:t>
            </w:r>
          </w:p>
          <w:p w:rsidR="00154AD1" w:rsidRDefault="00154AD1" w:rsidP="003212E6">
            <w:pPr>
              <w:rPr>
                <w:rFonts w:cstheme="minorHAnsi"/>
                <w:sz w:val="24"/>
                <w:szCs w:val="24"/>
              </w:rPr>
            </w:pPr>
            <w:r>
              <w:rPr>
                <w:rFonts w:cstheme="minorHAnsi"/>
                <w:sz w:val="24"/>
                <w:szCs w:val="24"/>
              </w:rPr>
              <w:t>A041006A100003- Plaće MZ</w:t>
            </w:r>
            <w:r w:rsidR="00EF101A">
              <w:rPr>
                <w:rFonts w:cstheme="minorHAnsi"/>
                <w:sz w:val="24"/>
                <w:szCs w:val="24"/>
              </w:rPr>
              <w:t>O</w:t>
            </w:r>
          </w:p>
          <w:p w:rsidR="00154AD1" w:rsidRPr="00E93ED7" w:rsidRDefault="00154AD1" w:rsidP="003212E6">
            <w:pPr>
              <w:rPr>
                <w:rFonts w:cstheme="minorHAnsi"/>
                <w:sz w:val="24"/>
                <w:szCs w:val="24"/>
              </w:rPr>
            </w:pPr>
            <w:r w:rsidRPr="00E93ED7">
              <w:rPr>
                <w:rFonts w:cstheme="minorHAnsi"/>
                <w:sz w:val="24"/>
                <w:szCs w:val="24"/>
              </w:rPr>
              <w:t>A041006A100001-Materijalno poslovanje-zakonski standar</w:t>
            </w:r>
            <w:r w:rsidR="00EF101A">
              <w:rPr>
                <w:rFonts w:cstheme="minorHAnsi"/>
                <w:sz w:val="24"/>
                <w:szCs w:val="24"/>
              </w:rPr>
              <w:t>d</w:t>
            </w:r>
          </w:p>
        </w:tc>
      </w:tr>
      <w:tr w:rsidR="00154AD1" w:rsidRPr="00E93ED7" w:rsidTr="002C0C47">
        <w:trPr>
          <w:trHeight w:val="768"/>
        </w:trPr>
        <w:tc>
          <w:tcPr>
            <w:tcW w:w="2943" w:type="dxa"/>
          </w:tcPr>
          <w:p w:rsidR="00154AD1" w:rsidRPr="00E93ED7" w:rsidRDefault="00154AD1" w:rsidP="003212E6">
            <w:pPr>
              <w:rPr>
                <w:rFonts w:cstheme="minorHAnsi"/>
                <w:b/>
                <w:sz w:val="24"/>
                <w:szCs w:val="24"/>
              </w:rPr>
            </w:pPr>
            <w:r w:rsidRPr="00E93ED7">
              <w:rPr>
                <w:rFonts w:cstheme="minorHAnsi"/>
                <w:b/>
                <w:sz w:val="24"/>
                <w:szCs w:val="24"/>
              </w:rPr>
              <w:t>Pokazatelj rezultata</w:t>
            </w:r>
          </w:p>
        </w:tc>
        <w:tc>
          <w:tcPr>
            <w:tcW w:w="6345" w:type="dxa"/>
          </w:tcPr>
          <w:p w:rsidR="00154AD1" w:rsidRPr="00E93ED7" w:rsidRDefault="00154AD1" w:rsidP="003212E6">
            <w:pPr>
              <w:rPr>
                <w:rFonts w:cstheme="minorHAnsi"/>
                <w:sz w:val="24"/>
                <w:szCs w:val="24"/>
              </w:rPr>
            </w:pPr>
            <w:r>
              <w:rPr>
                <w:rFonts w:cstheme="minorHAnsi"/>
                <w:sz w:val="24"/>
                <w:szCs w:val="24"/>
              </w:rPr>
              <w:t>Redovito plaćanje izdataka za materijalne troškove te plaće i naknada zaposlenima.</w:t>
            </w:r>
          </w:p>
          <w:p w:rsidR="00154AD1" w:rsidRPr="00E93ED7" w:rsidRDefault="00154AD1" w:rsidP="003212E6">
            <w:pPr>
              <w:rPr>
                <w:rFonts w:cstheme="minorHAnsi"/>
                <w:sz w:val="24"/>
                <w:szCs w:val="24"/>
              </w:rPr>
            </w:pPr>
            <w:r w:rsidRPr="00E93ED7">
              <w:rPr>
                <w:rFonts w:cstheme="minorHAnsi"/>
                <w:sz w:val="24"/>
                <w:szCs w:val="24"/>
              </w:rPr>
              <w:t xml:space="preserve"> Nesmetano odvijanje odgoja i obrazovanja.  </w:t>
            </w:r>
          </w:p>
        </w:tc>
      </w:tr>
      <w:tr w:rsidR="00154AD1" w:rsidRPr="00EA7C5E" w:rsidTr="002C0C47">
        <w:trPr>
          <w:trHeight w:val="4677"/>
        </w:trPr>
        <w:tc>
          <w:tcPr>
            <w:tcW w:w="2943" w:type="dxa"/>
          </w:tcPr>
          <w:p w:rsidR="00154AD1" w:rsidRPr="00E93ED7" w:rsidRDefault="00154AD1" w:rsidP="003212E6">
            <w:pPr>
              <w:rPr>
                <w:rFonts w:cstheme="minorHAnsi"/>
                <w:b/>
                <w:sz w:val="24"/>
                <w:szCs w:val="24"/>
              </w:rPr>
            </w:pPr>
            <w:r w:rsidRPr="00E93ED7">
              <w:rPr>
                <w:rFonts w:cstheme="minorHAnsi"/>
                <w:b/>
                <w:sz w:val="24"/>
                <w:szCs w:val="24"/>
              </w:rPr>
              <w:t>Ciljevi programa</w:t>
            </w:r>
          </w:p>
        </w:tc>
        <w:tc>
          <w:tcPr>
            <w:tcW w:w="6345" w:type="dxa"/>
          </w:tcPr>
          <w:p w:rsidR="00154AD1" w:rsidRDefault="00154AD1" w:rsidP="003212E6">
            <w:pPr>
              <w:pStyle w:val="Bezproreda"/>
              <w:rPr>
                <w:lang w:eastAsia="hr-HR"/>
              </w:rPr>
            </w:pPr>
            <w:r w:rsidRPr="00E93ED7">
              <w:rPr>
                <w:lang w:eastAsia="hr-HR"/>
              </w:rPr>
              <w:t>osigurati sustavan način poučavanja učenika, poticati i unapređivati njihov intelektualni, tjelesni, estetski, društveni, moralni i duhovni razvoj u skladu s njihovim sposobnostima i sklonostima,</w:t>
            </w:r>
          </w:p>
          <w:p w:rsidR="00154AD1" w:rsidRDefault="00154AD1" w:rsidP="003212E6">
            <w:pPr>
              <w:pStyle w:val="Bezproreda"/>
              <w:rPr>
                <w:rFonts w:cstheme="minorHAnsi"/>
                <w:sz w:val="24"/>
                <w:szCs w:val="24"/>
                <w:lang w:eastAsia="hr-HR"/>
              </w:rPr>
            </w:pPr>
            <w:r w:rsidRPr="00514ED4">
              <w:rPr>
                <w:rFonts w:cstheme="minorHAnsi"/>
                <w:sz w:val="24"/>
                <w:szCs w:val="24"/>
                <w:lang w:eastAsia="hr-HR"/>
              </w:rPr>
              <w:t>razvijati učenicima svijest o nacionalnoj pripadnosti, očuvanju povijesno-kulturne baštine i nacionalnog identiteta,</w:t>
            </w:r>
          </w:p>
          <w:p w:rsidR="00154AD1" w:rsidRDefault="00154AD1" w:rsidP="003212E6">
            <w:pPr>
              <w:pStyle w:val="Bezproreda"/>
              <w:rPr>
                <w:rFonts w:cstheme="minorHAnsi"/>
                <w:sz w:val="24"/>
                <w:szCs w:val="24"/>
                <w:lang w:eastAsia="hr-HR"/>
              </w:rPr>
            </w:pPr>
            <w:r w:rsidRPr="00514ED4">
              <w:rPr>
                <w:rFonts w:cstheme="minorHAnsi"/>
                <w:sz w:val="24"/>
                <w:szCs w:val="24"/>
                <w:lang w:eastAsia="hr-HR"/>
              </w:rPr>
              <w:t xml:space="preserve">odgajati i obrazovati učenike u skladu s općim kulturnim i civilizacijskim vrijednostima, ljudskim pravima i pravima djece, osposobiti ih za življenje u </w:t>
            </w:r>
            <w:proofErr w:type="spellStart"/>
            <w:r w:rsidRPr="00514ED4">
              <w:rPr>
                <w:rFonts w:cstheme="minorHAnsi"/>
                <w:sz w:val="24"/>
                <w:szCs w:val="24"/>
                <w:lang w:eastAsia="hr-HR"/>
              </w:rPr>
              <w:t>multikulturalnom</w:t>
            </w:r>
            <w:proofErr w:type="spellEnd"/>
            <w:r w:rsidRPr="00514ED4">
              <w:rPr>
                <w:rFonts w:cstheme="minorHAnsi"/>
                <w:sz w:val="24"/>
                <w:szCs w:val="24"/>
                <w:lang w:eastAsia="hr-HR"/>
              </w:rPr>
              <w:t xml:space="preserve"> svijetu, za poštivanje različitosti i toleranciju te za aktivno i odgovorno sudjelovanje u demokratskom razvoju društva,</w:t>
            </w:r>
          </w:p>
          <w:p w:rsidR="00154AD1" w:rsidRDefault="00154AD1" w:rsidP="003212E6">
            <w:pPr>
              <w:pStyle w:val="Bezproreda"/>
              <w:rPr>
                <w:rFonts w:cstheme="minorHAnsi"/>
                <w:sz w:val="24"/>
                <w:szCs w:val="24"/>
                <w:lang w:eastAsia="hr-HR"/>
              </w:rPr>
            </w:pPr>
            <w:r w:rsidRPr="00514ED4">
              <w:rPr>
                <w:rFonts w:cstheme="minorHAnsi"/>
                <w:sz w:val="24"/>
                <w:szCs w:val="24"/>
                <w:lang w:eastAsia="hr-HR"/>
              </w:rPr>
              <w:t>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154AD1" w:rsidRPr="00EF101A" w:rsidRDefault="00154AD1" w:rsidP="00EF101A">
            <w:pPr>
              <w:pStyle w:val="Bezproreda"/>
              <w:rPr>
                <w:lang w:eastAsia="hr-HR"/>
              </w:rPr>
            </w:pPr>
            <w:r w:rsidRPr="00514ED4">
              <w:rPr>
                <w:rFonts w:cstheme="minorHAnsi"/>
                <w:sz w:val="24"/>
                <w:szCs w:val="24"/>
                <w:lang w:eastAsia="hr-HR"/>
              </w:rPr>
              <w:t xml:space="preserve">osposobiti učenike za </w:t>
            </w:r>
            <w:proofErr w:type="spellStart"/>
            <w:r w:rsidRPr="00514ED4">
              <w:rPr>
                <w:rFonts w:cstheme="minorHAnsi"/>
                <w:sz w:val="24"/>
                <w:szCs w:val="24"/>
                <w:lang w:eastAsia="hr-HR"/>
              </w:rPr>
              <w:t>cjeloživotno</w:t>
            </w:r>
            <w:proofErr w:type="spellEnd"/>
            <w:r w:rsidRPr="00514ED4">
              <w:rPr>
                <w:rFonts w:cstheme="minorHAnsi"/>
                <w:sz w:val="24"/>
                <w:szCs w:val="24"/>
                <w:lang w:eastAsia="hr-HR"/>
              </w:rPr>
              <w:t xml:space="preserve"> učenje</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Obrazloženje</w:t>
            </w:r>
          </w:p>
        </w:tc>
        <w:tc>
          <w:tcPr>
            <w:tcW w:w="6345" w:type="dxa"/>
          </w:tcPr>
          <w:p w:rsidR="00154AD1" w:rsidRDefault="00154AD1" w:rsidP="003212E6">
            <w:pPr>
              <w:rPr>
                <w:rFonts w:cstheme="minorHAnsi"/>
                <w:sz w:val="24"/>
                <w:szCs w:val="24"/>
              </w:rPr>
            </w:pPr>
            <w:r>
              <w:rPr>
                <w:rFonts w:cstheme="minorHAnsi"/>
                <w:sz w:val="24"/>
                <w:szCs w:val="24"/>
              </w:rPr>
              <w:t>Osiguranje minimalnih financijskih sredstava za rad ustanove.</w:t>
            </w:r>
          </w:p>
          <w:p w:rsidR="00154AD1" w:rsidRPr="00E93ED7" w:rsidRDefault="00154AD1" w:rsidP="003212E6">
            <w:pPr>
              <w:rPr>
                <w:rFonts w:cstheme="minorHAnsi"/>
                <w:sz w:val="24"/>
                <w:szCs w:val="24"/>
              </w:rPr>
            </w:pPr>
            <w:r w:rsidRPr="00E93ED7">
              <w:rPr>
                <w:rFonts w:cstheme="minorHAnsi"/>
                <w:sz w:val="24"/>
                <w:szCs w:val="24"/>
              </w:rPr>
              <w:t xml:space="preserve">Financiranje rashoda za materijal, energiju, usluge, tekuće i investicijsko </w:t>
            </w:r>
            <w:r w:rsidRPr="00E93ED7">
              <w:rPr>
                <w:rFonts w:cstheme="minorHAnsi"/>
                <w:sz w:val="24"/>
                <w:szCs w:val="24"/>
              </w:rPr>
              <w:lastRenderedPageBreak/>
              <w:t>održavanje i ostalih rashoda poslovanja kroz decentralizirane funkcije</w:t>
            </w:r>
          </w:p>
        </w:tc>
      </w:tr>
      <w:tr w:rsidR="00154AD1" w:rsidRPr="00EA7C5E"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lastRenderedPageBreak/>
              <w:t>NAZIV PROGRAMA</w:t>
            </w:r>
          </w:p>
        </w:tc>
        <w:tc>
          <w:tcPr>
            <w:tcW w:w="6345" w:type="dxa"/>
          </w:tcPr>
          <w:p w:rsidR="00154AD1" w:rsidRPr="00EA7C5E" w:rsidRDefault="00154AD1" w:rsidP="003212E6">
            <w:pPr>
              <w:rPr>
                <w:rFonts w:cstheme="minorHAnsi"/>
                <w:sz w:val="24"/>
                <w:szCs w:val="24"/>
              </w:rPr>
            </w:pPr>
            <w:r w:rsidRPr="00EA7C5E">
              <w:rPr>
                <w:rFonts w:cstheme="minorHAnsi"/>
                <w:sz w:val="24"/>
                <w:szCs w:val="24"/>
              </w:rPr>
              <w:t>1007 P</w:t>
            </w:r>
            <w:r>
              <w:rPr>
                <w:rFonts w:cstheme="minorHAnsi"/>
                <w:sz w:val="24"/>
                <w:szCs w:val="24"/>
              </w:rPr>
              <w:t>ODIZANJE OBRAZOVNOG STANDARDA</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Planirana sredstva za provedbu</w:t>
            </w:r>
          </w:p>
        </w:tc>
        <w:tc>
          <w:tcPr>
            <w:tcW w:w="6345" w:type="dxa"/>
          </w:tcPr>
          <w:p w:rsidR="00154AD1" w:rsidRPr="00EA7C5E" w:rsidRDefault="00154AD1" w:rsidP="003212E6">
            <w:pPr>
              <w:rPr>
                <w:rFonts w:cstheme="minorHAnsi"/>
                <w:sz w:val="24"/>
                <w:szCs w:val="24"/>
              </w:rPr>
            </w:pPr>
            <w:r>
              <w:rPr>
                <w:rFonts w:cstheme="minorHAnsi"/>
                <w:sz w:val="24"/>
                <w:szCs w:val="24"/>
              </w:rPr>
              <w:t>661.718,00</w:t>
            </w:r>
            <w:r w:rsidR="00EF101A">
              <w:rPr>
                <w:rFonts w:cstheme="minorHAnsi"/>
                <w:sz w:val="24"/>
                <w:szCs w:val="24"/>
              </w:rPr>
              <w:t xml:space="preserve"> kn</w:t>
            </w:r>
          </w:p>
          <w:p w:rsidR="00154AD1" w:rsidRPr="00E93ED7" w:rsidRDefault="00154AD1" w:rsidP="003212E6">
            <w:pPr>
              <w:rPr>
                <w:rFonts w:cstheme="minorHAnsi"/>
                <w:sz w:val="24"/>
                <w:szCs w:val="24"/>
              </w:rPr>
            </w:pP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Regulatorni okvir za provođenje programa</w:t>
            </w:r>
          </w:p>
        </w:tc>
        <w:tc>
          <w:tcPr>
            <w:tcW w:w="6345" w:type="dxa"/>
          </w:tcPr>
          <w:p w:rsidR="00154AD1" w:rsidRDefault="00154AD1" w:rsidP="00BC0CE7">
            <w:pPr>
              <w:jc w:val="both"/>
              <w:rPr>
                <w:rFonts w:cstheme="minorHAnsi"/>
                <w:sz w:val="24"/>
                <w:szCs w:val="24"/>
              </w:rPr>
            </w:pPr>
            <w:r w:rsidRPr="00EA7C5E">
              <w:rPr>
                <w:rFonts w:cstheme="minorHAnsi"/>
                <w:sz w:val="24"/>
                <w:szCs w:val="24"/>
              </w:rPr>
              <w:t>Zakon o odgoju i obrazovanju u osnovnoj i srednjoj školi (NN br. 87/08,86/09.,92/10.,90/11.,5/12.,16/12.,86/12.,126/12.,94/13.,152/14., 7/17. I 68/18.)</w:t>
            </w:r>
            <w:r>
              <w:rPr>
                <w:rFonts w:cstheme="minorHAnsi"/>
                <w:sz w:val="24"/>
                <w:szCs w:val="24"/>
              </w:rPr>
              <w:t>.</w:t>
            </w:r>
          </w:p>
          <w:p w:rsidR="00154AD1" w:rsidRPr="00EA7C5E" w:rsidRDefault="00154AD1" w:rsidP="00BC0CE7">
            <w:pPr>
              <w:jc w:val="both"/>
              <w:rPr>
                <w:rFonts w:cstheme="minorHAnsi"/>
                <w:sz w:val="24"/>
                <w:szCs w:val="24"/>
              </w:rPr>
            </w:pPr>
            <w:r w:rsidRPr="00EA7C5E">
              <w:rPr>
                <w:rFonts w:cstheme="minorHAnsi"/>
                <w:sz w:val="24"/>
                <w:szCs w:val="24"/>
              </w:rPr>
              <w:t>Zakon o ustanovama (NN br. 76/93.,29/97.,47/99.,35/08.)</w:t>
            </w:r>
          </w:p>
          <w:p w:rsidR="00154AD1" w:rsidRPr="00EA7C5E" w:rsidRDefault="00154AD1" w:rsidP="00BC0CE7">
            <w:pPr>
              <w:jc w:val="both"/>
              <w:rPr>
                <w:rFonts w:cstheme="minorHAnsi"/>
                <w:sz w:val="24"/>
                <w:szCs w:val="24"/>
              </w:rPr>
            </w:pPr>
            <w:r w:rsidRPr="00EA7C5E">
              <w:rPr>
                <w:rFonts w:cstheme="minorHAnsi"/>
                <w:sz w:val="24"/>
                <w:szCs w:val="24"/>
              </w:rPr>
              <w:t>Zakon o proračunu (NN br. 87/08.,136/12.,120/13.)</w:t>
            </w:r>
          </w:p>
          <w:p w:rsidR="00154AD1" w:rsidRPr="00EA7C5E" w:rsidRDefault="00154AD1" w:rsidP="00BC0CE7">
            <w:pPr>
              <w:jc w:val="both"/>
              <w:rPr>
                <w:rFonts w:cstheme="minorHAnsi"/>
                <w:sz w:val="24"/>
                <w:szCs w:val="24"/>
              </w:rPr>
            </w:pPr>
            <w:r w:rsidRPr="00EA7C5E">
              <w:rPr>
                <w:rFonts w:cstheme="minorHAnsi"/>
                <w:sz w:val="24"/>
                <w:szCs w:val="24"/>
              </w:rPr>
              <w:t>Upute za izradu proračuna Grada Siska od 2019.-2021.</w:t>
            </w:r>
          </w:p>
          <w:p w:rsidR="00154AD1" w:rsidRPr="00EA7C5E" w:rsidRDefault="00154AD1" w:rsidP="00BC0CE7">
            <w:pPr>
              <w:jc w:val="both"/>
              <w:rPr>
                <w:rFonts w:cstheme="minorHAnsi"/>
                <w:sz w:val="24"/>
                <w:szCs w:val="24"/>
              </w:rPr>
            </w:pPr>
            <w:r w:rsidRPr="00EA7C5E">
              <w:rPr>
                <w:rFonts w:cstheme="minorHAnsi"/>
                <w:sz w:val="24"/>
                <w:szCs w:val="24"/>
              </w:rPr>
              <w:t>Odluka o kriterijima i mjerilima za financiranje minimalnog standarda u 2018. godini (NN br. 7/2018.)</w:t>
            </w:r>
          </w:p>
          <w:p w:rsidR="00154AD1" w:rsidRPr="00EA7C5E" w:rsidRDefault="00154AD1" w:rsidP="00BC0CE7">
            <w:pPr>
              <w:jc w:val="both"/>
              <w:rPr>
                <w:rFonts w:cstheme="minorHAnsi"/>
                <w:sz w:val="24"/>
                <w:szCs w:val="24"/>
              </w:rPr>
            </w:pPr>
            <w:r w:rsidRPr="00EA7C5E">
              <w:rPr>
                <w:rFonts w:cstheme="minorHAnsi"/>
                <w:sz w:val="24"/>
                <w:szCs w:val="24"/>
              </w:rPr>
              <w:t>Državni pedagoški standard osnovnoškolskog sustava odgoja i obrazovanja (NN br.63/2008.,90/2010.)</w:t>
            </w:r>
          </w:p>
          <w:p w:rsidR="00154AD1" w:rsidRPr="00EA7C5E" w:rsidRDefault="00154AD1" w:rsidP="00BC0CE7">
            <w:pPr>
              <w:jc w:val="both"/>
              <w:rPr>
                <w:rFonts w:cstheme="minorHAnsi"/>
                <w:sz w:val="24"/>
                <w:szCs w:val="24"/>
              </w:rPr>
            </w:pPr>
            <w:r w:rsidRPr="00EA7C5E">
              <w:rPr>
                <w:rFonts w:cstheme="minorHAnsi"/>
                <w:sz w:val="24"/>
                <w:szCs w:val="24"/>
              </w:rPr>
              <w:t>Godišnji plan i pro</w:t>
            </w:r>
            <w:r>
              <w:rPr>
                <w:rFonts w:cstheme="minorHAnsi"/>
                <w:sz w:val="24"/>
                <w:szCs w:val="24"/>
              </w:rPr>
              <w:t>gram rada za školsku godinu 2019./2020</w:t>
            </w:r>
            <w:r w:rsidRPr="00EA7C5E">
              <w:rPr>
                <w:rFonts w:cstheme="minorHAnsi"/>
                <w:sz w:val="24"/>
                <w:szCs w:val="24"/>
              </w:rPr>
              <w:t>.</w:t>
            </w:r>
          </w:p>
          <w:p w:rsidR="00154AD1" w:rsidRPr="00E93ED7" w:rsidRDefault="00154AD1" w:rsidP="00BC0CE7">
            <w:pPr>
              <w:jc w:val="both"/>
              <w:rPr>
                <w:rFonts w:cstheme="minorHAnsi"/>
                <w:sz w:val="24"/>
                <w:szCs w:val="24"/>
              </w:rPr>
            </w:pPr>
            <w:r w:rsidRPr="00EA7C5E">
              <w:rPr>
                <w:rFonts w:cstheme="minorHAnsi"/>
                <w:sz w:val="24"/>
                <w:szCs w:val="24"/>
              </w:rPr>
              <w:t>Školski kurikulum za nastavne i izvannastavne a</w:t>
            </w:r>
            <w:r>
              <w:rPr>
                <w:rFonts w:cstheme="minorHAnsi"/>
                <w:sz w:val="24"/>
                <w:szCs w:val="24"/>
              </w:rPr>
              <w:t>ktivnosti za školsku godinu 2019./2020</w:t>
            </w:r>
            <w:r w:rsidRPr="00EA7C5E">
              <w:rPr>
                <w:rFonts w:cstheme="minorHAnsi"/>
                <w:sz w:val="24"/>
                <w:szCs w:val="24"/>
              </w:rPr>
              <w:t>.</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Opis programa</w:t>
            </w:r>
          </w:p>
        </w:tc>
        <w:tc>
          <w:tcPr>
            <w:tcW w:w="6345" w:type="dxa"/>
          </w:tcPr>
          <w:p w:rsidR="00154AD1" w:rsidRPr="00EA7C5E" w:rsidRDefault="00154AD1" w:rsidP="00BC0CE7">
            <w:pPr>
              <w:jc w:val="both"/>
              <w:rPr>
                <w:rFonts w:cstheme="minorHAnsi"/>
                <w:sz w:val="24"/>
                <w:szCs w:val="24"/>
              </w:rPr>
            </w:pPr>
            <w:r w:rsidRPr="00EA7C5E">
              <w:rPr>
                <w:rFonts w:cstheme="minorHAnsi"/>
                <w:sz w:val="24"/>
                <w:szCs w:val="24"/>
              </w:rPr>
              <w:t>1007 Po</w:t>
            </w:r>
            <w:r>
              <w:rPr>
                <w:rFonts w:cstheme="minorHAnsi"/>
                <w:sz w:val="24"/>
                <w:szCs w:val="24"/>
              </w:rPr>
              <w:t xml:space="preserve">dizanje obrazovnog standarda /661.718,00/ </w:t>
            </w:r>
            <w:r w:rsidRPr="00EA7C5E">
              <w:rPr>
                <w:rFonts w:cstheme="minorHAnsi"/>
                <w:sz w:val="24"/>
                <w:szCs w:val="24"/>
              </w:rPr>
              <w:t>provodit će se kroz sljedeće aktivnosti i projekte:</w:t>
            </w:r>
          </w:p>
          <w:p w:rsidR="00154AD1" w:rsidRPr="00EA7C5E" w:rsidRDefault="00154AD1" w:rsidP="00BC0CE7">
            <w:pPr>
              <w:jc w:val="both"/>
              <w:rPr>
                <w:rFonts w:cstheme="minorHAnsi"/>
                <w:sz w:val="24"/>
                <w:szCs w:val="24"/>
              </w:rPr>
            </w:pPr>
            <w:r w:rsidRPr="00EA7C5E">
              <w:rPr>
                <w:rFonts w:cstheme="minorHAnsi"/>
                <w:sz w:val="24"/>
                <w:szCs w:val="24"/>
              </w:rPr>
              <w:t xml:space="preserve">A041007A100004 - Građanski odgoj i </w:t>
            </w:r>
            <w:r>
              <w:rPr>
                <w:rFonts w:cstheme="minorHAnsi"/>
                <w:sz w:val="24"/>
                <w:szCs w:val="24"/>
              </w:rPr>
              <w:t>obrazovanj</w:t>
            </w:r>
            <w:r w:rsidR="00EF101A">
              <w:rPr>
                <w:rFonts w:cstheme="minorHAnsi"/>
                <w:sz w:val="24"/>
                <w:szCs w:val="24"/>
              </w:rPr>
              <w:t>e</w:t>
            </w:r>
          </w:p>
          <w:p w:rsidR="00154AD1" w:rsidRPr="00EA7C5E" w:rsidRDefault="00154AD1" w:rsidP="00BC0CE7">
            <w:pPr>
              <w:jc w:val="both"/>
              <w:rPr>
                <w:rFonts w:cstheme="minorHAnsi"/>
                <w:sz w:val="24"/>
                <w:szCs w:val="24"/>
              </w:rPr>
            </w:pPr>
            <w:r w:rsidRPr="00EA7C5E">
              <w:rPr>
                <w:rFonts w:cstheme="minorHAnsi"/>
                <w:sz w:val="24"/>
                <w:szCs w:val="24"/>
              </w:rPr>
              <w:t>A041007A100006 – Izvannastavne</w:t>
            </w:r>
            <w:r>
              <w:rPr>
                <w:rFonts w:cstheme="minorHAnsi"/>
                <w:sz w:val="24"/>
                <w:szCs w:val="24"/>
              </w:rPr>
              <w:t xml:space="preserve"> aktivnost</w:t>
            </w:r>
            <w:r w:rsidR="00EF101A">
              <w:rPr>
                <w:rFonts w:cstheme="minorHAnsi"/>
                <w:sz w:val="24"/>
                <w:szCs w:val="24"/>
              </w:rPr>
              <w:t>i</w:t>
            </w:r>
          </w:p>
          <w:p w:rsidR="00154AD1" w:rsidRPr="00EA7C5E" w:rsidRDefault="00154AD1" w:rsidP="00BC0CE7">
            <w:pPr>
              <w:jc w:val="both"/>
              <w:rPr>
                <w:rFonts w:cstheme="minorHAnsi"/>
                <w:sz w:val="24"/>
                <w:szCs w:val="24"/>
              </w:rPr>
            </w:pPr>
            <w:r w:rsidRPr="00EA7C5E">
              <w:rPr>
                <w:rFonts w:cstheme="minorHAnsi"/>
                <w:sz w:val="24"/>
                <w:szCs w:val="24"/>
              </w:rPr>
              <w:t>A041007A100008-Materijalno poslovanje-iz</w:t>
            </w:r>
            <w:r>
              <w:rPr>
                <w:rFonts w:cstheme="minorHAnsi"/>
                <w:sz w:val="24"/>
                <w:szCs w:val="24"/>
              </w:rPr>
              <w:t>nad standarda</w:t>
            </w:r>
          </w:p>
          <w:p w:rsidR="00154AD1" w:rsidRPr="00EA7C5E" w:rsidRDefault="00154AD1" w:rsidP="00BC0CE7">
            <w:pPr>
              <w:jc w:val="both"/>
              <w:rPr>
                <w:rFonts w:cstheme="minorHAnsi"/>
                <w:sz w:val="24"/>
                <w:szCs w:val="24"/>
              </w:rPr>
            </w:pPr>
            <w:r w:rsidRPr="00EA7C5E">
              <w:rPr>
                <w:rFonts w:cstheme="minorHAnsi"/>
                <w:sz w:val="24"/>
                <w:szCs w:val="24"/>
              </w:rPr>
              <w:t>A041007A100010- Nabava udžbenik</w:t>
            </w:r>
            <w:r w:rsidR="00EF101A">
              <w:rPr>
                <w:rFonts w:cstheme="minorHAnsi"/>
                <w:sz w:val="24"/>
                <w:szCs w:val="24"/>
              </w:rPr>
              <w:t>a</w:t>
            </w:r>
          </w:p>
          <w:p w:rsidR="00154AD1" w:rsidRPr="00EA7C5E" w:rsidRDefault="00154AD1" w:rsidP="00BC0CE7">
            <w:pPr>
              <w:jc w:val="both"/>
              <w:rPr>
                <w:rFonts w:cstheme="minorHAnsi"/>
                <w:sz w:val="24"/>
                <w:szCs w:val="24"/>
              </w:rPr>
            </w:pPr>
            <w:r w:rsidRPr="00EA7C5E">
              <w:rPr>
                <w:rFonts w:cstheme="minorHAnsi"/>
                <w:sz w:val="24"/>
                <w:szCs w:val="24"/>
              </w:rPr>
              <w:t>A041007T100007-Projekt Ru</w:t>
            </w:r>
            <w:r>
              <w:rPr>
                <w:rFonts w:cstheme="minorHAnsi"/>
                <w:sz w:val="24"/>
                <w:szCs w:val="24"/>
              </w:rPr>
              <w:t>kom pod ruk</w:t>
            </w:r>
            <w:r w:rsidR="00EF101A">
              <w:rPr>
                <w:rFonts w:cstheme="minorHAnsi"/>
                <w:sz w:val="24"/>
                <w:szCs w:val="24"/>
              </w:rPr>
              <w:t>u</w:t>
            </w:r>
          </w:p>
          <w:p w:rsidR="00154AD1" w:rsidRPr="00EF101A" w:rsidRDefault="00154AD1" w:rsidP="00BC0CE7">
            <w:pPr>
              <w:jc w:val="both"/>
              <w:rPr>
                <w:rFonts w:cstheme="minorHAnsi"/>
                <w:sz w:val="24"/>
                <w:szCs w:val="24"/>
              </w:rPr>
            </w:pPr>
            <w:r w:rsidRPr="00EA7C5E">
              <w:rPr>
                <w:rFonts w:cstheme="minorHAnsi"/>
                <w:sz w:val="24"/>
                <w:szCs w:val="24"/>
              </w:rPr>
              <w:t>A041007T100009-Projekt Stjecanje prvog r</w:t>
            </w:r>
            <w:r>
              <w:rPr>
                <w:rFonts w:cstheme="minorHAnsi"/>
                <w:sz w:val="24"/>
                <w:szCs w:val="24"/>
              </w:rPr>
              <w:t>adnog iskustv</w:t>
            </w:r>
            <w:r w:rsidR="00EF101A">
              <w:rPr>
                <w:rFonts w:cstheme="minorHAnsi"/>
                <w:sz w:val="24"/>
                <w:szCs w:val="24"/>
              </w:rPr>
              <w:t>a</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Pokazatelj rezultata</w:t>
            </w:r>
          </w:p>
        </w:tc>
        <w:tc>
          <w:tcPr>
            <w:tcW w:w="6345" w:type="dxa"/>
          </w:tcPr>
          <w:p w:rsidR="00154AD1" w:rsidRPr="00E93ED7" w:rsidRDefault="00154AD1" w:rsidP="00BC0CE7">
            <w:pPr>
              <w:jc w:val="both"/>
              <w:rPr>
                <w:rFonts w:cstheme="minorHAnsi"/>
                <w:sz w:val="24"/>
                <w:szCs w:val="24"/>
              </w:rPr>
            </w:pPr>
            <w:r w:rsidRPr="00E93ED7">
              <w:rPr>
                <w:rFonts w:cstheme="minorHAnsi"/>
                <w:sz w:val="24"/>
                <w:szCs w:val="24"/>
              </w:rPr>
              <w:t>Povećanje broja učenika koji su uključeni u školske projekte/priredbe</w:t>
            </w:r>
          </w:p>
          <w:p w:rsidR="00154AD1" w:rsidRPr="00E93ED7" w:rsidRDefault="00154AD1" w:rsidP="00BC0CE7">
            <w:pPr>
              <w:jc w:val="both"/>
              <w:rPr>
                <w:rFonts w:cstheme="minorHAnsi"/>
                <w:sz w:val="24"/>
                <w:szCs w:val="24"/>
              </w:rPr>
            </w:pPr>
            <w:r w:rsidRPr="00E93ED7">
              <w:rPr>
                <w:rFonts w:cstheme="minorHAnsi"/>
                <w:sz w:val="24"/>
                <w:szCs w:val="24"/>
              </w:rPr>
              <w:t>Uspjeh učenika na natjecanjima</w:t>
            </w:r>
          </w:p>
          <w:p w:rsidR="00154AD1" w:rsidRPr="00E93ED7" w:rsidRDefault="00154AD1" w:rsidP="00BC0CE7">
            <w:pPr>
              <w:jc w:val="both"/>
              <w:rPr>
                <w:rFonts w:cstheme="minorHAnsi"/>
                <w:sz w:val="24"/>
                <w:szCs w:val="24"/>
              </w:rPr>
            </w:pPr>
            <w:r w:rsidRPr="00E93ED7">
              <w:rPr>
                <w:rFonts w:cstheme="minorHAnsi"/>
                <w:sz w:val="24"/>
                <w:szCs w:val="24"/>
              </w:rPr>
              <w:t>Povećanje broja djelatnika uključenih u stručna usavršavanja</w:t>
            </w:r>
          </w:p>
          <w:p w:rsidR="00154AD1" w:rsidRPr="00E93ED7" w:rsidRDefault="00154AD1" w:rsidP="00BC0CE7">
            <w:pPr>
              <w:jc w:val="both"/>
              <w:rPr>
                <w:rFonts w:cstheme="minorHAnsi"/>
                <w:sz w:val="24"/>
                <w:szCs w:val="24"/>
              </w:rPr>
            </w:pPr>
            <w:r w:rsidRPr="00E93ED7">
              <w:rPr>
                <w:rFonts w:cstheme="minorHAnsi"/>
                <w:sz w:val="24"/>
                <w:szCs w:val="24"/>
              </w:rPr>
              <w:t>Uključivanje učenika u izbornu nastavu građanskog odgoja</w:t>
            </w:r>
          </w:p>
          <w:p w:rsidR="00154AD1" w:rsidRPr="00E93ED7" w:rsidRDefault="00154AD1" w:rsidP="00BC0CE7">
            <w:pPr>
              <w:jc w:val="both"/>
              <w:rPr>
                <w:rFonts w:cstheme="minorHAnsi"/>
                <w:sz w:val="24"/>
                <w:szCs w:val="24"/>
              </w:rPr>
            </w:pPr>
            <w:r w:rsidRPr="00E93ED7">
              <w:rPr>
                <w:rFonts w:cstheme="minorHAnsi"/>
                <w:sz w:val="24"/>
                <w:szCs w:val="24"/>
              </w:rPr>
              <w:t>Povećanje pomoćnika u nastavi preko projekta „Rukom pod ruku“</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Ciljevi programa</w:t>
            </w:r>
          </w:p>
        </w:tc>
        <w:tc>
          <w:tcPr>
            <w:tcW w:w="6345" w:type="dxa"/>
          </w:tcPr>
          <w:p w:rsidR="00154AD1" w:rsidRPr="00E93ED7" w:rsidRDefault="00154AD1" w:rsidP="00BC0CE7">
            <w:pPr>
              <w:jc w:val="both"/>
              <w:rPr>
                <w:rFonts w:cstheme="minorHAnsi"/>
                <w:sz w:val="24"/>
                <w:szCs w:val="24"/>
              </w:rPr>
            </w:pPr>
            <w:r w:rsidRPr="00E93ED7">
              <w:rPr>
                <w:rFonts w:cstheme="minorHAnsi"/>
                <w:sz w:val="24"/>
                <w:szCs w:val="24"/>
              </w:rPr>
              <w:t>Poticati učenike na izražavanje kreativnosti talenata.</w:t>
            </w:r>
          </w:p>
          <w:p w:rsidR="00154AD1" w:rsidRPr="00E93ED7" w:rsidRDefault="00154AD1" w:rsidP="00BC0CE7">
            <w:pPr>
              <w:jc w:val="both"/>
              <w:rPr>
                <w:rFonts w:cstheme="minorHAnsi"/>
                <w:sz w:val="24"/>
                <w:szCs w:val="24"/>
              </w:rPr>
            </w:pPr>
            <w:r w:rsidRPr="00E93ED7">
              <w:rPr>
                <w:rFonts w:cstheme="minorHAnsi"/>
                <w:sz w:val="24"/>
                <w:szCs w:val="24"/>
              </w:rPr>
              <w:t>Poticanje učitelja na razvoj stručnih kompetencija.</w:t>
            </w:r>
          </w:p>
          <w:p w:rsidR="00154AD1" w:rsidRDefault="00154AD1" w:rsidP="00BC0CE7">
            <w:pPr>
              <w:jc w:val="both"/>
              <w:rPr>
                <w:rFonts w:cstheme="minorHAnsi"/>
                <w:sz w:val="24"/>
                <w:szCs w:val="24"/>
              </w:rPr>
            </w:pPr>
            <w:r w:rsidRPr="00E93ED7">
              <w:rPr>
                <w:rFonts w:cstheme="minorHAnsi"/>
                <w:sz w:val="24"/>
                <w:szCs w:val="24"/>
              </w:rPr>
              <w:t>Poticanje učenika na razumijevanje života u građanskom društvu</w:t>
            </w:r>
          </w:p>
          <w:p w:rsidR="00154AD1" w:rsidRPr="00E93ED7" w:rsidRDefault="00154AD1" w:rsidP="00BC0CE7">
            <w:pPr>
              <w:jc w:val="both"/>
              <w:rPr>
                <w:rFonts w:cstheme="minorHAnsi"/>
                <w:sz w:val="24"/>
                <w:szCs w:val="24"/>
              </w:rPr>
            </w:pPr>
            <w:r>
              <w:rPr>
                <w:rFonts w:cstheme="minorHAnsi"/>
                <w:sz w:val="24"/>
                <w:szCs w:val="24"/>
              </w:rPr>
              <w:t>Pomoć učenicima s teškoćama u razvoju</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Obrazloženje</w:t>
            </w:r>
          </w:p>
        </w:tc>
        <w:tc>
          <w:tcPr>
            <w:tcW w:w="6345" w:type="dxa"/>
          </w:tcPr>
          <w:p w:rsidR="00154AD1" w:rsidRDefault="00154AD1" w:rsidP="00BC0CE7">
            <w:pPr>
              <w:jc w:val="both"/>
              <w:rPr>
                <w:rFonts w:cstheme="minorHAnsi"/>
                <w:sz w:val="24"/>
                <w:szCs w:val="24"/>
              </w:rPr>
            </w:pPr>
            <w:r w:rsidRPr="00E93ED7">
              <w:rPr>
                <w:rFonts w:cstheme="minorHAnsi"/>
                <w:sz w:val="24"/>
                <w:szCs w:val="24"/>
              </w:rPr>
              <w:t>U naredne tri godine nastojat ćemo podići kvalitetu nastave na što višu razinu:</w:t>
            </w:r>
          </w:p>
          <w:p w:rsidR="00154AD1" w:rsidRPr="00E93ED7" w:rsidRDefault="00154AD1" w:rsidP="00BC0CE7">
            <w:pPr>
              <w:jc w:val="both"/>
              <w:rPr>
                <w:rFonts w:cstheme="minorHAnsi"/>
                <w:sz w:val="24"/>
                <w:szCs w:val="24"/>
              </w:rPr>
            </w:pPr>
            <w:r w:rsidRPr="00E93ED7">
              <w:rPr>
                <w:rFonts w:cstheme="minorHAnsi"/>
                <w:sz w:val="24"/>
                <w:szCs w:val="24"/>
              </w:rPr>
              <w:t>stalnim usavršavanjem učitelja i podizanjem nastavnog standarda na višu razinu,</w:t>
            </w:r>
          </w:p>
          <w:p w:rsidR="00154AD1" w:rsidRPr="00E93ED7" w:rsidRDefault="00154AD1" w:rsidP="00BC0CE7">
            <w:pPr>
              <w:jc w:val="both"/>
              <w:rPr>
                <w:rFonts w:cstheme="minorHAnsi"/>
                <w:sz w:val="24"/>
                <w:szCs w:val="24"/>
              </w:rPr>
            </w:pPr>
            <w:r w:rsidRPr="00E93ED7">
              <w:rPr>
                <w:rFonts w:cstheme="minorHAnsi"/>
                <w:sz w:val="24"/>
                <w:szCs w:val="24"/>
              </w:rPr>
              <w:t>poticanjem učenika na izražavanje kreativnosti talenata i sposobnosti kroz uključivanje u slobodne aktivnosti, natjecanja te druge školske projekte, priredbe i manifestacije;</w:t>
            </w:r>
          </w:p>
          <w:p w:rsidR="00154AD1" w:rsidRPr="00E93ED7" w:rsidRDefault="00154AD1" w:rsidP="00BC0CE7">
            <w:pPr>
              <w:jc w:val="both"/>
              <w:rPr>
                <w:rFonts w:cstheme="minorHAnsi"/>
                <w:sz w:val="24"/>
                <w:szCs w:val="24"/>
              </w:rPr>
            </w:pPr>
            <w:r w:rsidRPr="00E93ED7">
              <w:rPr>
                <w:rFonts w:cstheme="minorHAnsi"/>
                <w:sz w:val="24"/>
                <w:szCs w:val="24"/>
              </w:rPr>
              <w:t xml:space="preserve">organiziranjem zajedničkih aktivnosti i učenika i učitelja tijekom, izvannastavnih aktivnosti i druženja kroz kolektivno upoznavanje </w:t>
            </w:r>
            <w:r w:rsidRPr="00E93ED7">
              <w:rPr>
                <w:rFonts w:cstheme="minorHAnsi"/>
                <w:sz w:val="24"/>
                <w:szCs w:val="24"/>
              </w:rPr>
              <w:lastRenderedPageBreak/>
              <w:t>kulturne i duhovne baštine naše domovine i šire.</w:t>
            </w:r>
          </w:p>
          <w:p w:rsidR="00154AD1" w:rsidRPr="00E93ED7" w:rsidRDefault="00154AD1" w:rsidP="00BC0CE7">
            <w:pPr>
              <w:pStyle w:val="Default"/>
              <w:jc w:val="both"/>
              <w:rPr>
                <w:rFonts w:asciiTheme="minorHAnsi" w:hAnsiTheme="minorHAnsi" w:cstheme="minorHAnsi"/>
              </w:rPr>
            </w:pPr>
            <w:r w:rsidRPr="00E93ED7">
              <w:rPr>
                <w:rFonts w:asciiTheme="minorHAnsi" w:hAnsiTheme="minorHAnsi" w:cstheme="minorHAnsi"/>
              </w:rPr>
              <w:t xml:space="preserve">Izvannastavne aktivnosti provodit će se kroz sljedeće skupine:  </w:t>
            </w:r>
            <w:proofErr w:type="spellStart"/>
            <w:r w:rsidRPr="00E93ED7">
              <w:rPr>
                <w:rFonts w:asciiTheme="minorHAnsi" w:hAnsiTheme="minorHAnsi" w:cstheme="minorHAnsi"/>
              </w:rPr>
              <w:t>Abacus</w:t>
            </w:r>
            <w:proofErr w:type="spellEnd"/>
            <w:r w:rsidRPr="00E93ED7">
              <w:rPr>
                <w:rFonts w:asciiTheme="minorHAnsi" w:hAnsiTheme="minorHAnsi" w:cstheme="minorHAnsi"/>
              </w:rPr>
              <w:t xml:space="preserve"> </w:t>
            </w:r>
            <w:proofErr w:type="spellStart"/>
            <w:r w:rsidRPr="00E93ED7">
              <w:rPr>
                <w:rFonts w:asciiTheme="minorHAnsi" w:hAnsiTheme="minorHAnsi" w:cstheme="minorHAnsi"/>
              </w:rPr>
              <w:t>soroban</w:t>
            </w:r>
            <w:proofErr w:type="spellEnd"/>
            <w:r w:rsidRPr="00E93ED7">
              <w:rPr>
                <w:rFonts w:asciiTheme="minorHAnsi" w:hAnsiTheme="minorHAnsi" w:cstheme="minorHAnsi"/>
              </w:rPr>
              <w:t>, Mješovita skupina, Plesna skupina, Mali informatičari, Mali zbor, Mali svirači, Kreativna skupina, Zapetljano klupko, Šibom do košare, Univerzalna sportska škola, Filmska skupina, Veliki zbor, Tamburaši, Humanističko-građanska skupina.</w:t>
            </w:r>
          </w:p>
          <w:p w:rsidR="00154AD1" w:rsidRPr="00E93ED7" w:rsidRDefault="00154AD1" w:rsidP="00BC0CE7">
            <w:pPr>
              <w:jc w:val="both"/>
              <w:rPr>
                <w:rFonts w:cstheme="minorHAnsi"/>
                <w:sz w:val="24"/>
                <w:szCs w:val="24"/>
              </w:rPr>
            </w:pPr>
            <w:r w:rsidRPr="00E93ED7">
              <w:rPr>
                <w:rFonts w:cstheme="minorHAnsi"/>
                <w:sz w:val="24"/>
                <w:szCs w:val="24"/>
              </w:rPr>
              <w:t xml:space="preserve">Nabava materijala za rad </w:t>
            </w:r>
            <w:r>
              <w:rPr>
                <w:rFonts w:cstheme="minorHAnsi"/>
                <w:sz w:val="24"/>
                <w:szCs w:val="24"/>
              </w:rPr>
              <w:t xml:space="preserve"> skupina </w:t>
            </w:r>
            <w:r w:rsidRPr="00E93ED7">
              <w:rPr>
                <w:rFonts w:cstheme="minorHAnsi"/>
                <w:sz w:val="24"/>
                <w:szCs w:val="24"/>
              </w:rPr>
              <w:t>i pokriće izdataka za sudjelovanje na natjecanjima i smotrama.</w:t>
            </w:r>
          </w:p>
          <w:p w:rsidR="00154AD1" w:rsidRPr="00EF101A" w:rsidRDefault="00154AD1" w:rsidP="00BC0CE7">
            <w:pPr>
              <w:jc w:val="both"/>
              <w:rPr>
                <w:rFonts w:cstheme="minorHAnsi"/>
                <w:sz w:val="24"/>
                <w:szCs w:val="24"/>
              </w:rPr>
            </w:pPr>
            <w:r w:rsidRPr="00E93ED7">
              <w:rPr>
                <w:rFonts w:cstheme="minorHAnsi"/>
                <w:sz w:val="24"/>
                <w:szCs w:val="24"/>
              </w:rPr>
              <w:t>Izdaci za dnevnice prema GPP-u za školsku godinu 2018./2019 i Pravilniku o izvođenju izleta, ekskurzija i drugih odgojno obrazovnih aktivnosti izvan škole(NN br. 67/14.,81/15.)</w:t>
            </w:r>
          </w:p>
        </w:tc>
      </w:tr>
      <w:tr w:rsidR="00154AD1" w:rsidRPr="0089426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lastRenderedPageBreak/>
              <w:t>NAZIV PROGRAMA</w:t>
            </w:r>
          </w:p>
        </w:tc>
        <w:tc>
          <w:tcPr>
            <w:tcW w:w="6345" w:type="dxa"/>
          </w:tcPr>
          <w:p w:rsidR="00154AD1" w:rsidRPr="00894267" w:rsidRDefault="00154AD1" w:rsidP="00BC0CE7">
            <w:pPr>
              <w:jc w:val="both"/>
              <w:rPr>
                <w:rFonts w:cstheme="minorHAnsi"/>
                <w:sz w:val="24"/>
                <w:szCs w:val="24"/>
              </w:rPr>
            </w:pPr>
            <w:r w:rsidRPr="00894267">
              <w:rPr>
                <w:rFonts w:cstheme="minorHAnsi"/>
                <w:sz w:val="24"/>
                <w:szCs w:val="24"/>
              </w:rPr>
              <w:t>1017 Š</w:t>
            </w:r>
            <w:r>
              <w:rPr>
                <w:rFonts w:cstheme="minorHAnsi"/>
                <w:sz w:val="24"/>
                <w:szCs w:val="24"/>
              </w:rPr>
              <w:t>KOLSKA KUHINJA</w:t>
            </w:r>
          </w:p>
        </w:tc>
      </w:tr>
      <w:tr w:rsidR="00154AD1" w:rsidRPr="0089426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Planirana sredstva za provedbu</w:t>
            </w:r>
          </w:p>
        </w:tc>
        <w:tc>
          <w:tcPr>
            <w:tcW w:w="6345" w:type="dxa"/>
          </w:tcPr>
          <w:p w:rsidR="00154AD1" w:rsidRPr="00894267" w:rsidRDefault="00154AD1" w:rsidP="00BC0CE7">
            <w:pPr>
              <w:jc w:val="both"/>
              <w:rPr>
                <w:rFonts w:cstheme="minorHAnsi"/>
                <w:sz w:val="24"/>
                <w:szCs w:val="24"/>
              </w:rPr>
            </w:pPr>
            <w:r w:rsidRPr="00894267">
              <w:rPr>
                <w:rFonts w:cstheme="minorHAnsi"/>
                <w:sz w:val="24"/>
                <w:szCs w:val="24"/>
              </w:rPr>
              <w:t>14</w:t>
            </w:r>
            <w:r>
              <w:rPr>
                <w:rFonts w:cstheme="minorHAnsi"/>
                <w:sz w:val="24"/>
                <w:szCs w:val="24"/>
              </w:rPr>
              <w:t>1.500,00</w:t>
            </w:r>
            <w:r w:rsidR="00EF101A">
              <w:rPr>
                <w:rFonts w:cstheme="minorHAnsi"/>
                <w:sz w:val="24"/>
                <w:szCs w:val="24"/>
              </w:rPr>
              <w:t xml:space="preserve"> kn</w:t>
            </w:r>
          </w:p>
        </w:tc>
      </w:tr>
      <w:tr w:rsidR="00154AD1" w:rsidRPr="00E93ED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Regulatorni okvir za provođenje programa</w:t>
            </w:r>
          </w:p>
        </w:tc>
        <w:tc>
          <w:tcPr>
            <w:tcW w:w="6345" w:type="dxa"/>
          </w:tcPr>
          <w:p w:rsidR="00154AD1" w:rsidRDefault="00154AD1" w:rsidP="00BC0CE7">
            <w:pPr>
              <w:jc w:val="both"/>
              <w:rPr>
                <w:rFonts w:cstheme="minorHAnsi"/>
                <w:sz w:val="24"/>
                <w:szCs w:val="24"/>
              </w:rPr>
            </w:pPr>
            <w:r w:rsidRPr="00EA7C5E">
              <w:rPr>
                <w:rFonts w:cstheme="minorHAnsi"/>
                <w:sz w:val="24"/>
                <w:szCs w:val="24"/>
              </w:rPr>
              <w:t>Zakon o odgoju i obrazovanju u osnovnoj i srednjoj školi (NN br. 87/08,86/09.,92/10.,90/11.,5/12.,16/12.,86/12.,126/12.,94/13.,152/14., 7/17. I 68/18.)</w:t>
            </w:r>
            <w:r>
              <w:rPr>
                <w:rFonts w:cstheme="minorHAnsi"/>
                <w:sz w:val="24"/>
                <w:szCs w:val="24"/>
              </w:rPr>
              <w:t>.</w:t>
            </w:r>
          </w:p>
          <w:p w:rsidR="00154AD1" w:rsidRPr="00EA7C5E" w:rsidRDefault="00154AD1" w:rsidP="00BC0CE7">
            <w:pPr>
              <w:jc w:val="both"/>
              <w:rPr>
                <w:rFonts w:cstheme="minorHAnsi"/>
                <w:sz w:val="24"/>
                <w:szCs w:val="24"/>
              </w:rPr>
            </w:pPr>
            <w:r w:rsidRPr="00EA7C5E">
              <w:rPr>
                <w:rFonts w:cstheme="minorHAnsi"/>
                <w:sz w:val="24"/>
                <w:szCs w:val="24"/>
              </w:rPr>
              <w:t>Zakon o ustanovama (NN br. 76/93.,29/97.,47/99.,35/08.)</w:t>
            </w:r>
          </w:p>
          <w:p w:rsidR="00154AD1" w:rsidRPr="00EA7C5E" w:rsidRDefault="00154AD1" w:rsidP="00BC0CE7">
            <w:pPr>
              <w:jc w:val="both"/>
              <w:rPr>
                <w:rFonts w:cstheme="minorHAnsi"/>
                <w:sz w:val="24"/>
                <w:szCs w:val="24"/>
              </w:rPr>
            </w:pPr>
            <w:r w:rsidRPr="00EA7C5E">
              <w:rPr>
                <w:rFonts w:cstheme="minorHAnsi"/>
                <w:sz w:val="24"/>
                <w:szCs w:val="24"/>
              </w:rPr>
              <w:t>Zakon o proračunu (NN br. 87/08.,136/12.,120/13.)</w:t>
            </w:r>
          </w:p>
          <w:p w:rsidR="00154AD1" w:rsidRPr="00EA7C5E" w:rsidRDefault="00154AD1" w:rsidP="00BC0CE7">
            <w:pPr>
              <w:jc w:val="both"/>
              <w:rPr>
                <w:rFonts w:cstheme="minorHAnsi"/>
                <w:sz w:val="24"/>
                <w:szCs w:val="24"/>
              </w:rPr>
            </w:pPr>
            <w:r w:rsidRPr="00EA7C5E">
              <w:rPr>
                <w:rFonts w:cstheme="minorHAnsi"/>
                <w:sz w:val="24"/>
                <w:szCs w:val="24"/>
              </w:rPr>
              <w:t>Upute za izradu proračuna Grada Siska od 2019.-2021.</w:t>
            </w:r>
          </w:p>
          <w:p w:rsidR="00154AD1" w:rsidRPr="00EA7C5E" w:rsidRDefault="00154AD1" w:rsidP="00BC0CE7">
            <w:pPr>
              <w:jc w:val="both"/>
              <w:rPr>
                <w:rFonts w:cstheme="minorHAnsi"/>
                <w:sz w:val="24"/>
                <w:szCs w:val="24"/>
              </w:rPr>
            </w:pPr>
            <w:r w:rsidRPr="00EA7C5E">
              <w:rPr>
                <w:rFonts w:cstheme="minorHAnsi"/>
                <w:sz w:val="24"/>
                <w:szCs w:val="24"/>
              </w:rPr>
              <w:t>Odluka o kriterijima i mjerilima za financiranje minimalnog standarda u 2018. godini (NN br. 7/2018.)</w:t>
            </w:r>
          </w:p>
          <w:p w:rsidR="00154AD1" w:rsidRPr="00EA7C5E" w:rsidRDefault="00154AD1" w:rsidP="00BC0CE7">
            <w:pPr>
              <w:jc w:val="both"/>
              <w:rPr>
                <w:rFonts w:cstheme="minorHAnsi"/>
                <w:sz w:val="24"/>
                <w:szCs w:val="24"/>
              </w:rPr>
            </w:pPr>
            <w:r w:rsidRPr="00EA7C5E">
              <w:rPr>
                <w:rFonts w:cstheme="minorHAnsi"/>
                <w:sz w:val="24"/>
                <w:szCs w:val="24"/>
              </w:rPr>
              <w:t>Državni pedagoški standard osnovnoškolskog sustava odgoja i obrazovanja (NN br.63/2008.,90/2010.)</w:t>
            </w:r>
          </w:p>
          <w:p w:rsidR="00154AD1" w:rsidRPr="00EA7C5E" w:rsidRDefault="00154AD1" w:rsidP="00BC0CE7">
            <w:pPr>
              <w:jc w:val="both"/>
              <w:rPr>
                <w:rFonts w:cstheme="minorHAnsi"/>
                <w:sz w:val="24"/>
                <w:szCs w:val="24"/>
              </w:rPr>
            </w:pPr>
            <w:r w:rsidRPr="00EA7C5E">
              <w:rPr>
                <w:rFonts w:cstheme="minorHAnsi"/>
                <w:sz w:val="24"/>
                <w:szCs w:val="24"/>
              </w:rPr>
              <w:t>Godišnji plan i program rada za školsku godinu 2018./2019.</w:t>
            </w:r>
          </w:p>
          <w:p w:rsidR="00154AD1" w:rsidRPr="00E93ED7" w:rsidRDefault="00154AD1" w:rsidP="00BC0CE7">
            <w:pPr>
              <w:jc w:val="both"/>
              <w:rPr>
                <w:rFonts w:cstheme="minorHAnsi"/>
                <w:sz w:val="24"/>
                <w:szCs w:val="24"/>
              </w:rPr>
            </w:pPr>
            <w:r w:rsidRPr="00EA7C5E">
              <w:rPr>
                <w:rFonts w:cstheme="minorHAnsi"/>
                <w:sz w:val="24"/>
                <w:szCs w:val="24"/>
              </w:rPr>
              <w:t>Školski kurikulum za nastavne i izvannastavne aktivnosti za školsku godinu 2018./2019.</w:t>
            </w:r>
          </w:p>
        </w:tc>
      </w:tr>
      <w:tr w:rsidR="00154AD1" w:rsidRPr="00894267"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Opis programa</w:t>
            </w:r>
          </w:p>
        </w:tc>
        <w:tc>
          <w:tcPr>
            <w:tcW w:w="6345" w:type="dxa"/>
          </w:tcPr>
          <w:p w:rsidR="00154AD1" w:rsidRPr="00894267" w:rsidRDefault="00154AD1" w:rsidP="00BC0CE7">
            <w:pPr>
              <w:jc w:val="both"/>
              <w:rPr>
                <w:rFonts w:cstheme="minorHAnsi"/>
                <w:sz w:val="24"/>
                <w:szCs w:val="24"/>
              </w:rPr>
            </w:pPr>
            <w:r>
              <w:rPr>
                <w:rFonts w:cstheme="minorHAnsi"/>
                <w:sz w:val="24"/>
                <w:szCs w:val="24"/>
              </w:rPr>
              <w:t>1017  Školska kuhinj</w:t>
            </w:r>
            <w:r w:rsidR="00EF101A">
              <w:rPr>
                <w:rFonts w:cstheme="minorHAnsi"/>
                <w:sz w:val="24"/>
                <w:szCs w:val="24"/>
              </w:rPr>
              <w:t>a</w:t>
            </w:r>
            <w:r w:rsidRPr="00894267">
              <w:rPr>
                <w:rFonts w:cstheme="minorHAnsi"/>
                <w:sz w:val="24"/>
                <w:szCs w:val="24"/>
              </w:rPr>
              <w:t xml:space="preserve"> provodit će se kroz</w:t>
            </w:r>
            <w:r>
              <w:rPr>
                <w:rFonts w:cstheme="minorHAnsi"/>
                <w:sz w:val="24"/>
                <w:szCs w:val="24"/>
              </w:rPr>
              <w:t xml:space="preserve"> aktivnosti i</w:t>
            </w:r>
            <w:r w:rsidRPr="00894267">
              <w:rPr>
                <w:rFonts w:cstheme="minorHAnsi"/>
                <w:sz w:val="24"/>
                <w:szCs w:val="24"/>
              </w:rPr>
              <w:t xml:space="preserve"> projekte:</w:t>
            </w:r>
          </w:p>
          <w:p w:rsidR="00154AD1" w:rsidRDefault="00154AD1" w:rsidP="00BC0CE7">
            <w:pPr>
              <w:jc w:val="both"/>
              <w:rPr>
                <w:rFonts w:cstheme="minorHAnsi"/>
                <w:sz w:val="24"/>
                <w:szCs w:val="24"/>
              </w:rPr>
            </w:pPr>
            <w:r w:rsidRPr="00894267">
              <w:rPr>
                <w:rFonts w:cstheme="minorHAnsi"/>
                <w:sz w:val="24"/>
                <w:szCs w:val="24"/>
              </w:rPr>
              <w:t>A</w:t>
            </w:r>
            <w:r>
              <w:rPr>
                <w:rFonts w:cstheme="minorHAnsi"/>
                <w:sz w:val="24"/>
                <w:szCs w:val="24"/>
              </w:rPr>
              <w:t>041017A100001 Školska prehrana</w:t>
            </w:r>
          </w:p>
          <w:p w:rsidR="00154AD1" w:rsidRPr="00894267" w:rsidRDefault="00154AD1" w:rsidP="00BC0CE7">
            <w:pPr>
              <w:jc w:val="both"/>
              <w:rPr>
                <w:rFonts w:cstheme="minorHAnsi"/>
                <w:sz w:val="24"/>
                <w:szCs w:val="24"/>
              </w:rPr>
            </w:pPr>
            <w:r>
              <w:rPr>
                <w:rFonts w:cstheme="minorHAnsi"/>
                <w:sz w:val="24"/>
                <w:szCs w:val="24"/>
              </w:rPr>
              <w:t>A041017T100001  Zdravi objed svim</w:t>
            </w:r>
            <w:r w:rsidR="00EF101A">
              <w:rPr>
                <w:rFonts w:cstheme="minorHAnsi"/>
                <w:sz w:val="24"/>
                <w:szCs w:val="24"/>
              </w:rPr>
              <w:t>a</w:t>
            </w:r>
          </w:p>
          <w:p w:rsidR="00154AD1" w:rsidRPr="00894267" w:rsidRDefault="00154AD1" w:rsidP="00BC0CE7">
            <w:pPr>
              <w:jc w:val="both"/>
              <w:rPr>
                <w:rFonts w:cstheme="minorHAnsi"/>
                <w:sz w:val="24"/>
                <w:szCs w:val="24"/>
              </w:rPr>
            </w:pPr>
            <w:r w:rsidRPr="00894267">
              <w:rPr>
                <w:rFonts w:cstheme="minorHAnsi"/>
                <w:sz w:val="24"/>
                <w:szCs w:val="24"/>
              </w:rPr>
              <w:t>A041017</w:t>
            </w:r>
            <w:r>
              <w:rPr>
                <w:rFonts w:cstheme="minorHAnsi"/>
                <w:sz w:val="24"/>
                <w:szCs w:val="24"/>
              </w:rPr>
              <w:t xml:space="preserve">T100002 </w:t>
            </w:r>
            <w:proofErr w:type="spellStart"/>
            <w:r>
              <w:rPr>
                <w:rFonts w:cstheme="minorHAnsi"/>
                <w:sz w:val="24"/>
                <w:szCs w:val="24"/>
              </w:rPr>
              <w:t>Healthy</w:t>
            </w:r>
            <w:proofErr w:type="spellEnd"/>
            <w:r>
              <w:rPr>
                <w:rFonts w:cstheme="minorHAnsi"/>
                <w:sz w:val="24"/>
                <w:szCs w:val="24"/>
              </w:rPr>
              <w:t xml:space="preserve"> </w:t>
            </w:r>
            <w:proofErr w:type="spellStart"/>
            <w:r>
              <w:rPr>
                <w:rFonts w:cstheme="minorHAnsi"/>
                <w:sz w:val="24"/>
                <w:szCs w:val="24"/>
              </w:rPr>
              <w:t>meal</w:t>
            </w:r>
            <w:proofErr w:type="spellEnd"/>
            <w:r>
              <w:rPr>
                <w:rFonts w:cstheme="minorHAnsi"/>
                <w:sz w:val="24"/>
                <w:szCs w:val="24"/>
              </w:rPr>
              <w:t xml:space="preserve"> standar</w:t>
            </w:r>
            <w:r w:rsidR="00EF101A">
              <w:rPr>
                <w:rFonts w:cstheme="minorHAnsi"/>
                <w:sz w:val="24"/>
                <w:szCs w:val="24"/>
              </w:rPr>
              <w:t>d</w:t>
            </w:r>
          </w:p>
          <w:p w:rsidR="00154AD1" w:rsidRPr="00894267" w:rsidRDefault="00154AD1" w:rsidP="00BC0CE7">
            <w:pPr>
              <w:jc w:val="both"/>
              <w:rPr>
                <w:rFonts w:cstheme="minorHAnsi"/>
                <w:sz w:val="24"/>
                <w:szCs w:val="24"/>
              </w:rPr>
            </w:pPr>
            <w:r>
              <w:rPr>
                <w:rFonts w:cstheme="minorHAnsi"/>
                <w:sz w:val="24"/>
                <w:szCs w:val="24"/>
              </w:rPr>
              <w:t>A041017T100004 Školska shem</w:t>
            </w:r>
            <w:r w:rsidR="00EF101A">
              <w:rPr>
                <w:rFonts w:cstheme="minorHAnsi"/>
                <w:sz w:val="24"/>
                <w:szCs w:val="24"/>
              </w:rPr>
              <w:t>a</w:t>
            </w:r>
          </w:p>
          <w:p w:rsidR="00154AD1" w:rsidRPr="00894267" w:rsidRDefault="00154AD1" w:rsidP="00BC0CE7">
            <w:pPr>
              <w:jc w:val="both"/>
              <w:rPr>
                <w:rFonts w:cstheme="minorHAnsi"/>
                <w:sz w:val="24"/>
                <w:szCs w:val="24"/>
              </w:rPr>
            </w:pPr>
            <w:r w:rsidRPr="00894267">
              <w:rPr>
                <w:rFonts w:cstheme="minorHAnsi"/>
                <w:sz w:val="24"/>
                <w:szCs w:val="24"/>
              </w:rPr>
              <w:t>A0</w:t>
            </w:r>
            <w:r>
              <w:rPr>
                <w:rFonts w:cstheme="minorHAnsi"/>
                <w:sz w:val="24"/>
                <w:szCs w:val="24"/>
              </w:rPr>
              <w:t>41017T100005 Školski medni dani</w:t>
            </w:r>
          </w:p>
        </w:tc>
      </w:tr>
      <w:tr w:rsidR="00154AD1" w:rsidRPr="00EC7A1D"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Pokazatelj rezultata</w:t>
            </w:r>
          </w:p>
        </w:tc>
        <w:tc>
          <w:tcPr>
            <w:tcW w:w="6345" w:type="dxa"/>
          </w:tcPr>
          <w:p w:rsidR="00154AD1" w:rsidRPr="00EC7A1D" w:rsidRDefault="00154AD1" w:rsidP="00BC0CE7">
            <w:pPr>
              <w:jc w:val="both"/>
              <w:rPr>
                <w:rFonts w:cstheme="minorHAnsi"/>
                <w:sz w:val="24"/>
                <w:szCs w:val="24"/>
              </w:rPr>
            </w:pPr>
            <w:r w:rsidRPr="00EC7A1D">
              <w:rPr>
                <w:rFonts w:cstheme="minorHAnsi"/>
                <w:sz w:val="24"/>
                <w:szCs w:val="24"/>
              </w:rPr>
              <w:t>Povećanje broja korisnika zdrave prehrane</w:t>
            </w:r>
          </w:p>
        </w:tc>
      </w:tr>
      <w:tr w:rsidR="00154AD1" w:rsidRPr="00EC7A1D"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Ciljevi programa</w:t>
            </w:r>
          </w:p>
        </w:tc>
        <w:tc>
          <w:tcPr>
            <w:tcW w:w="6345" w:type="dxa"/>
          </w:tcPr>
          <w:p w:rsidR="00154AD1" w:rsidRPr="00EC7A1D" w:rsidRDefault="00154AD1" w:rsidP="00BC0CE7">
            <w:pPr>
              <w:jc w:val="both"/>
              <w:rPr>
                <w:rFonts w:cstheme="minorHAnsi"/>
                <w:sz w:val="24"/>
                <w:szCs w:val="24"/>
              </w:rPr>
            </w:pPr>
            <w:r w:rsidRPr="00EC7A1D">
              <w:rPr>
                <w:rFonts w:cstheme="minorHAnsi"/>
                <w:sz w:val="24"/>
                <w:szCs w:val="24"/>
              </w:rPr>
              <w:t>Poticanje učenika na usvajanje zdravih prehrambenih navika</w:t>
            </w:r>
          </w:p>
        </w:tc>
      </w:tr>
      <w:tr w:rsidR="00154AD1" w:rsidRPr="00EC7A1D" w:rsidTr="002C0C47">
        <w:tc>
          <w:tcPr>
            <w:tcW w:w="2943" w:type="dxa"/>
          </w:tcPr>
          <w:p w:rsidR="00154AD1" w:rsidRPr="00E93ED7" w:rsidRDefault="00154AD1" w:rsidP="003212E6">
            <w:pPr>
              <w:rPr>
                <w:rFonts w:cstheme="minorHAnsi"/>
                <w:b/>
                <w:sz w:val="24"/>
                <w:szCs w:val="24"/>
              </w:rPr>
            </w:pPr>
            <w:r w:rsidRPr="00E93ED7">
              <w:rPr>
                <w:rFonts w:cstheme="minorHAnsi"/>
                <w:b/>
                <w:sz w:val="24"/>
                <w:szCs w:val="24"/>
              </w:rPr>
              <w:t>Obrazloženje</w:t>
            </w:r>
          </w:p>
        </w:tc>
        <w:tc>
          <w:tcPr>
            <w:tcW w:w="6345" w:type="dxa"/>
          </w:tcPr>
          <w:p w:rsidR="00154AD1" w:rsidRPr="00EC7A1D" w:rsidRDefault="00154AD1" w:rsidP="00BC0CE7">
            <w:pPr>
              <w:jc w:val="both"/>
              <w:rPr>
                <w:rFonts w:cstheme="minorHAnsi"/>
                <w:sz w:val="24"/>
                <w:szCs w:val="24"/>
              </w:rPr>
            </w:pPr>
            <w:r w:rsidRPr="00EC7A1D">
              <w:rPr>
                <w:rFonts w:cstheme="minorHAnsi"/>
                <w:sz w:val="24"/>
                <w:szCs w:val="24"/>
              </w:rPr>
              <w:t xml:space="preserve">Pripremanje obroka koje dijete konzumira u školi po </w:t>
            </w:r>
            <w:proofErr w:type="spellStart"/>
            <w:r w:rsidRPr="00EC7A1D">
              <w:rPr>
                <w:rFonts w:cstheme="minorHAnsi"/>
                <w:sz w:val="24"/>
                <w:szCs w:val="24"/>
              </w:rPr>
              <w:t>Healthy</w:t>
            </w:r>
            <w:proofErr w:type="spellEnd"/>
            <w:r w:rsidRPr="00EC7A1D">
              <w:rPr>
                <w:rFonts w:cstheme="minorHAnsi"/>
                <w:sz w:val="24"/>
                <w:szCs w:val="24"/>
              </w:rPr>
              <w:t xml:space="preserve"> </w:t>
            </w:r>
            <w:proofErr w:type="spellStart"/>
            <w:r w:rsidRPr="00EC7A1D">
              <w:rPr>
                <w:rFonts w:cstheme="minorHAnsi"/>
                <w:sz w:val="24"/>
                <w:szCs w:val="24"/>
              </w:rPr>
              <w:t>meal</w:t>
            </w:r>
            <w:proofErr w:type="spellEnd"/>
            <w:r w:rsidRPr="00EC7A1D">
              <w:rPr>
                <w:rFonts w:cstheme="minorHAnsi"/>
                <w:sz w:val="24"/>
                <w:szCs w:val="24"/>
              </w:rPr>
              <w:t xml:space="preserve"> standardu</w:t>
            </w:r>
          </w:p>
          <w:p w:rsidR="00154AD1" w:rsidRPr="00EC7A1D" w:rsidRDefault="00154AD1" w:rsidP="00BC0CE7">
            <w:pPr>
              <w:jc w:val="both"/>
              <w:rPr>
                <w:rFonts w:cstheme="minorHAnsi"/>
                <w:sz w:val="24"/>
                <w:szCs w:val="24"/>
              </w:rPr>
            </w:pPr>
            <w:r w:rsidRPr="00EC7A1D">
              <w:rPr>
                <w:rFonts w:cstheme="minorHAnsi"/>
                <w:sz w:val="24"/>
                <w:szCs w:val="24"/>
              </w:rPr>
              <w:t>Osiguranje školske prehrane za djecu u riziku od siromaštva kroz projekt „Zdrav objed svima“</w:t>
            </w:r>
          </w:p>
          <w:p w:rsidR="00154AD1" w:rsidRPr="00EC7A1D" w:rsidRDefault="00154AD1" w:rsidP="00BC0CE7">
            <w:pPr>
              <w:jc w:val="both"/>
              <w:rPr>
                <w:rFonts w:cstheme="minorHAnsi"/>
                <w:sz w:val="24"/>
                <w:szCs w:val="24"/>
              </w:rPr>
            </w:pPr>
            <w:r w:rsidRPr="00EC7A1D">
              <w:rPr>
                <w:rFonts w:cstheme="minorHAnsi"/>
                <w:sz w:val="24"/>
                <w:szCs w:val="24"/>
              </w:rPr>
              <w:t>Sufinanciranje školske kuhinje od strane roditelja</w:t>
            </w:r>
          </w:p>
          <w:p w:rsidR="00154AD1" w:rsidRPr="00EC7A1D" w:rsidRDefault="00154AD1" w:rsidP="00BC0CE7">
            <w:pPr>
              <w:jc w:val="both"/>
              <w:rPr>
                <w:rFonts w:cstheme="minorHAnsi"/>
                <w:sz w:val="24"/>
                <w:szCs w:val="24"/>
              </w:rPr>
            </w:pPr>
            <w:r w:rsidRPr="00EC7A1D">
              <w:rPr>
                <w:rFonts w:cstheme="minorHAnsi"/>
                <w:sz w:val="24"/>
                <w:szCs w:val="24"/>
              </w:rPr>
              <w:t xml:space="preserve">Osiguranje jednom tjedno svježeg voća za učenike od 1.-8.r. i svježeg mlijeka za učenike od 1.-4.r. kroz projekt „Školska shema“ </w:t>
            </w:r>
          </w:p>
        </w:tc>
      </w:tr>
    </w:tbl>
    <w:p w:rsidR="00154AD1" w:rsidRDefault="00154AD1" w:rsidP="00154AD1">
      <w:pPr>
        <w:rPr>
          <w:sz w:val="24"/>
          <w:szCs w:val="24"/>
        </w:rPr>
      </w:pPr>
    </w:p>
    <w:tbl>
      <w:tblPr>
        <w:tblStyle w:val="Reetkatablice"/>
        <w:tblW w:w="9322" w:type="dxa"/>
        <w:tblLook w:val="04A0" w:firstRow="1" w:lastRow="0" w:firstColumn="1" w:lastColumn="0" w:noHBand="0" w:noVBand="1"/>
      </w:tblPr>
      <w:tblGrid>
        <w:gridCol w:w="2518"/>
        <w:gridCol w:w="6804"/>
      </w:tblGrid>
      <w:tr w:rsidR="00154AD1" w:rsidRPr="003B17EA" w:rsidTr="003212E6">
        <w:tc>
          <w:tcPr>
            <w:tcW w:w="9322" w:type="dxa"/>
            <w:gridSpan w:val="2"/>
          </w:tcPr>
          <w:p w:rsidR="00154AD1" w:rsidRPr="003B17EA" w:rsidRDefault="00154AD1" w:rsidP="003212E6">
            <w:pPr>
              <w:rPr>
                <w:rFonts w:cstheme="minorHAnsi"/>
                <w:b/>
                <w:sz w:val="24"/>
                <w:szCs w:val="24"/>
              </w:rPr>
            </w:pPr>
            <w:r w:rsidRPr="003B17EA">
              <w:rPr>
                <w:rFonts w:cstheme="minorHAnsi"/>
                <w:b/>
                <w:sz w:val="24"/>
                <w:szCs w:val="24"/>
              </w:rPr>
              <w:t xml:space="preserve">Proračunski korisnik: </w:t>
            </w:r>
            <w:r>
              <w:rPr>
                <w:b/>
                <w:sz w:val="24"/>
                <w:szCs w:val="24"/>
              </w:rPr>
              <w:t>11695</w:t>
            </w:r>
            <w:r w:rsidRPr="00825634">
              <w:rPr>
                <w:b/>
                <w:sz w:val="24"/>
                <w:szCs w:val="24"/>
              </w:rPr>
              <w:t xml:space="preserve"> </w:t>
            </w:r>
            <w:r w:rsidRPr="005133DB">
              <w:rPr>
                <w:b/>
                <w:bCs/>
                <w:sz w:val="24"/>
                <w:szCs w:val="24"/>
              </w:rPr>
              <w:t>Osnovna škola „Braća Bobetko“ Sisak</w:t>
            </w:r>
          </w:p>
        </w:tc>
      </w:tr>
      <w:tr w:rsidR="00154AD1" w:rsidRPr="003B17EA" w:rsidTr="00011847">
        <w:tc>
          <w:tcPr>
            <w:tcW w:w="2518" w:type="dxa"/>
          </w:tcPr>
          <w:p w:rsidR="00154AD1" w:rsidRPr="003B17EA" w:rsidRDefault="00154AD1" w:rsidP="003212E6">
            <w:pPr>
              <w:rPr>
                <w:rFonts w:cstheme="minorHAnsi"/>
                <w:sz w:val="24"/>
                <w:szCs w:val="24"/>
              </w:rPr>
            </w:pPr>
            <w:r>
              <w:rPr>
                <w:b/>
                <w:sz w:val="24"/>
                <w:szCs w:val="24"/>
              </w:rPr>
              <w:t>NAZIV PROGRAMA</w:t>
            </w:r>
          </w:p>
        </w:tc>
        <w:tc>
          <w:tcPr>
            <w:tcW w:w="6804" w:type="dxa"/>
          </w:tcPr>
          <w:p w:rsidR="00154AD1" w:rsidRPr="005133DB" w:rsidRDefault="00154AD1" w:rsidP="003212E6">
            <w:pPr>
              <w:rPr>
                <w:rFonts w:cstheme="minorHAnsi"/>
                <w:bCs/>
                <w:sz w:val="24"/>
                <w:szCs w:val="24"/>
              </w:rPr>
            </w:pPr>
            <w:r w:rsidRPr="005133DB">
              <w:rPr>
                <w:bCs/>
                <w:sz w:val="24"/>
                <w:szCs w:val="24"/>
              </w:rPr>
              <w:t>1006 OSNOVNOŠKOLSKO OBRAZOVANJE</w:t>
            </w:r>
          </w:p>
        </w:tc>
      </w:tr>
      <w:tr w:rsidR="00154AD1" w:rsidRPr="00A969B2" w:rsidTr="00011847">
        <w:tc>
          <w:tcPr>
            <w:tcW w:w="2518" w:type="dxa"/>
          </w:tcPr>
          <w:p w:rsidR="00154AD1" w:rsidRPr="003B17EA" w:rsidRDefault="00154AD1" w:rsidP="003212E6">
            <w:pPr>
              <w:rPr>
                <w:rFonts w:cstheme="minorHAnsi"/>
                <w:sz w:val="24"/>
                <w:szCs w:val="24"/>
              </w:rPr>
            </w:pPr>
            <w:r w:rsidRPr="003B17EA">
              <w:rPr>
                <w:b/>
                <w:sz w:val="24"/>
                <w:szCs w:val="24"/>
              </w:rPr>
              <w:t>Regulatorni okvir</w:t>
            </w:r>
          </w:p>
        </w:tc>
        <w:tc>
          <w:tcPr>
            <w:tcW w:w="6804" w:type="dxa"/>
          </w:tcPr>
          <w:p w:rsidR="00154AD1" w:rsidRPr="00A969B2" w:rsidRDefault="00154AD1" w:rsidP="003212E6">
            <w:pPr>
              <w:rPr>
                <w:sz w:val="24"/>
                <w:szCs w:val="24"/>
              </w:rPr>
            </w:pPr>
            <w:r w:rsidRPr="00825634">
              <w:rPr>
                <w:sz w:val="24"/>
                <w:szCs w:val="24"/>
              </w:rPr>
              <w:t>Zakon o proračunu (</w:t>
            </w:r>
            <w:proofErr w:type="spellStart"/>
            <w:r w:rsidRPr="00825634">
              <w:rPr>
                <w:sz w:val="24"/>
                <w:szCs w:val="24"/>
              </w:rPr>
              <w:t>N.N</w:t>
            </w:r>
            <w:proofErr w:type="spellEnd"/>
            <w:r w:rsidRPr="00825634">
              <w:rPr>
                <w:sz w:val="24"/>
                <w:szCs w:val="24"/>
              </w:rPr>
              <w:t xml:space="preserve">. 87/08, 136/12, 15/15), Pravilnik o proračunskom računovodstvu i računskom planu (N.N.124/14, </w:t>
            </w:r>
            <w:proofErr w:type="spellStart"/>
            <w:r w:rsidRPr="00825634">
              <w:rPr>
                <w:sz w:val="24"/>
                <w:szCs w:val="24"/>
              </w:rPr>
              <w:t>N.N</w:t>
            </w:r>
            <w:proofErr w:type="spellEnd"/>
            <w:r w:rsidRPr="00825634">
              <w:rPr>
                <w:sz w:val="24"/>
                <w:szCs w:val="24"/>
              </w:rPr>
              <w:t xml:space="preserve"> 115/15 ,</w:t>
            </w:r>
            <w:proofErr w:type="spellStart"/>
            <w:r w:rsidRPr="00825634">
              <w:rPr>
                <w:sz w:val="24"/>
                <w:szCs w:val="24"/>
              </w:rPr>
              <w:t>N.N</w:t>
            </w:r>
            <w:proofErr w:type="spellEnd"/>
            <w:r w:rsidRPr="00825634">
              <w:rPr>
                <w:sz w:val="24"/>
                <w:szCs w:val="24"/>
              </w:rPr>
              <w:t xml:space="preserve">. 87/16 i </w:t>
            </w:r>
            <w:proofErr w:type="spellStart"/>
            <w:r w:rsidRPr="00825634">
              <w:rPr>
                <w:sz w:val="24"/>
                <w:szCs w:val="24"/>
              </w:rPr>
              <w:t>N.N</w:t>
            </w:r>
            <w:proofErr w:type="spellEnd"/>
            <w:r w:rsidRPr="00825634">
              <w:rPr>
                <w:sz w:val="24"/>
                <w:szCs w:val="24"/>
              </w:rPr>
              <w:t>. 3/18), Zakon o odgoju i obrazovanju u osnovnoj i srednjoj školi (</w:t>
            </w:r>
            <w:proofErr w:type="spellStart"/>
            <w:r w:rsidRPr="00825634">
              <w:rPr>
                <w:sz w:val="24"/>
                <w:szCs w:val="24"/>
              </w:rPr>
              <w:t>N.N</w:t>
            </w:r>
            <w:proofErr w:type="spellEnd"/>
            <w:r w:rsidRPr="00825634">
              <w:rPr>
                <w:sz w:val="24"/>
                <w:szCs w:val="24"/>
              </w:rPr>
              <w:t xml:space="preserve">. 87/08, </w:t>
            </w:r>
            <w:proofErr w:type="spellStart"/>
            <w:r w:rsidRPr="00825634">
              <w:rPr>
                <w:sz w:val="24"/>
                <w:szCs w:val="24"/>
              </w:rPr>
              <w:t>N.N</w:t>
            </w:r>
            <w:proofErr w:type="spellEnd"/>
            <w:r w:rsidRPr="00825634">
              <w:rPr>
                <w:sz w:val="24"/>
                <w:szCs w:val="24"/>
              </w:rPr>
              <w:t xml:space="preserve">. 86/09, </w:t>
            </w:r>
            <w:proofErr w:type="spellStart"/>
            <w:r w:rsidRPr="00825634">
              <w:rPr>
                <w:sz w:val="24"/>
                <w:szCs w:val="24"/>
              </w:rPr>
              <w:t>N.N</w:t>
            </w:r>
            <w:proofErr w:type="spellEnd"/>
            <w:r w:rsidRPr="00825634">
              <w:rPr>
                <w:sz w:val="24"/>
                <w:szCs w:val="24"/>
              </w:rPr>
              <w:t xml:space="preserve">. 92/10, </w:t>
            </w:r>
            <w:proofErr w:type="spellStart"/>
            <w:r w:rsidRPr="00825634">
              <w:rPr>
                <w:sz w:val="24"/>
                <w:szCs w:val="24"/>
              </w:rPr>
              <w:t>N.N</w:t>
            </w:r>
            <w:proofErr w:type="spellEnd"/>
            <w:r w:rsidRPr="00825634">
              <w:rPr>
                <w:sz w:val="24"/>
                <w:szCs w:val="24"/>
              </w:rPr>
              <w:t xml:space="preserve">. 105/10, </w:t>
            </w:r>
            <w:proofErr w:type="spellStart"/>
            <w:r w:rsidRPr="00825634">
              <w:rPr>
                <w:sz w:val="24"/>
                <w:szCs w:val="24"/>
              </w:rPr>
              <w:t>N.N</w:t>
            </w:r>
            <w:proofErr w:type="spellEnd"/>
            <w:r w:rsidRPr="00825634">
              <w:rPr>
                <w:sz w:val="24"/>
                <w:szCs w:val="24"/>
              </w:rPr>
              <w:t xml:space="preserve">. 90/11, </w:t>
            </w:r>
            <w:proofErr w:type="spellStart"/>
            <w:r w:rsidRPr="00825634">
              <w:rPr>
                <w:sz w:val="24"/>
                <w:szCs w:val="24"/>
              </w:rPr>
              <w:t>N.N</w:t>
            </w:r>
            <w:proofErr w:type="spellEnd"/>
            <w:r w:rsidRPr="00825634">
              <w:rPr>
                <w:sz w:val="24"/>
                <w:szCs w:val="24"/>
              </w:rPr>
              <w:t xml:space="preserve">. 5/12. N.N.16/12, </w:t>
            </w:r>
            <w:proofErr w:type="spellStart"/>
            <w:r w:rsidRPr="00825634">
              <w:rPr>
                <w:sz w:val="24"/>
                <w:szCs w:val="24"/>
              </w:rPr>
              <w:t>N.N</w:t>
            </w:r>
            <w:proofErr w:type="spellEnd"/>
            <w:r w:rsidRPr="00825634">
              <w:rPr>
                <w:sz w:val="24"/>
                <w:szCs w:val="24"/>
              </w:rPr>
              <w:t xml:space="preserve">. 86/12, </w:t>
            </w:r>
            <w:proofErr w:type="spellStart"/>
            <w:r w:rsidRPr="00825634">
              <w:rPr>
                <w:sz w:val="24"/>
                <w:szCs w:val="24"/>
              </w:rPr>
              <w:t>N.N</w:t>
            </w:r>
            <w:proofErr w:type="spellEnd"/>
            <w:r w:rsidRPr="00825634">
              <w:rPr>
                <w:sz w:val="24"/>
                <w:szCs w:val="24"/>
              </w:rPr>
              <w:t xml:space="preserve">. 126/12, </w:t>
            </w:r>
            <w:proofErr w:type="spellStart"/>
            <w:r w:rsidRPr="00825634">
              <w:rPr>
                <w:sz w:val="24"/>
                <w:szCs w:val="24"/>
              </w:rPr>
              <w:t>N.N</w:t>
            </w:r>
            <w:proofErr w:type="spellEnd"/>
            <w:r w:rsidRPr="00825634">
              <w:rPr>
                <w:sz w:val="24"/>
                <w:szCs w:val="24"/>
              </w:rPr>
              <w:t xml:space="preserve">. 94/13, N.N.152/14, </w:t>
            </w:r>
            <w:proofErr w:type="spellStart"/>
            <w:r w:rsidRPr="00825634">
              <w:rPr>
                <w:sz w:val="24"/>
                <w:szCs w:val="24"/>
              </w:rPr>
              <w:t>N.N</w:t>
            </w:r>
            <w:proofErr w:type="spellEnd"/>
            <w:r w:rsidRPr="00825634">
              <w:rPr>
                <w:sz w:val="24"/>
                <w:szCs w:val="24"/>
              </w:rPr>
              <w:t xml:space="preserve">. 07/17 i </w:t>
            </w:r>
            <w:proofErr w:type="spellStart"/>
            <w:r w:rsidRPr="00825634">
              <w:rPr>
                <w:sz w:val="24"/>
                <w:szCs w:val="24"/>
              </w:rPr>
              <w:t>N.N</w:t>
            </w:r>
            <w:proofErr w:type="spellEnd"/>
            <w:r w:rsidRPr="00825634">
              <w:rPr>
                <w:sz w:val="24"/>
                <w:szCs w:val="24"/>
              </w:rPr>
              <w:t>. 68/18)</w:t>
            </w:r>
          </w:p>
        </w:tc>
      </w:tr>
      <w:tr w:rsidR="00154AD1" w:rsidRPr="007E01FC" w:rsidTr="00011847">
        <w:tc>
          <w:tcPr>
            <w:tcW w:w="2518" w:type="dxa"/>
          </w:tcPr>
          <w:p w:rsidR="00154AD1" w:rsidRPr="003B17EA" w:rsidRDefault="00154AD1" w:rsidP="003212E6">
            <w:pPr>
              <w:rPr>
                <w:rFonts w:cstheme="minorHAnsi"/>
                <w:sz w:val="24"/>
                <w:szCs w:val="24"/>
              </w:rPr>
            </w:pPr>
            <w:r w:rsidRPr="003B17EA">
              <w:rPr>
                <w:b/>
                <w:sz w:val="24"/>
                <w:szCs w:val="24"/>
              </w:rPr>
              <w:t>Opis programa</w:t>
            </w:r>
          </w:p>
        </w:tc>
        <w:tc>
          <w:tcPr>
            <w:tcW w:w="6804" w:type="dxa"/>
          </w:tcPr>
          <w:p w:rsidR="00154AD1" w:rsidRDefault="00154AD1" w:rsidP="003212E6">
            <w:pPr>
              <w:rPr>
                <w:sz w:val="24"/>
                <w:szCs w:val="24"/>
              </w:rPr>
            </w:pPr>
            <w:r w:rsidRPr="00825634">
              <w:rPr>
                <w:sz w:val="24"/>
                <w:szCs w:val="24"/>
              </w:rPr>
              <w:t>A100001 Materijalno poslovanje – zakonski standard</w:t>
            </w:r>
          </w:p>
          <w:p w:rsidR="00154AD1" w:rsidRPr="007E01FC" w:rsidRDefault="00154AD1" w:rsidP="003212E6">
            <w:pPr>
              <w:rPr>
                <w:sz w:val="24"/>
                <w:szCs w:val="24"/>
              </w:rPr>
            </w:pPr>
            <w:r>
              <w:rPr>
                <w:sz w:val="24"/>
                <w:szCs w:val="24"/>
              </w:rPr>
              <w:t>A100003 Plaće MZO</w:t>
            </w:r>
          </w:p>
        </w:tc>
      </w:tr>
      <w:tr w:rsidR="00154AD1" w:rsidRPr="003B17EA" w:rsidTr="00011847">
        <w:tc>
          <w:tcPr>
            <w:tcW w:w="2518" w:type="dxa"/>
          </w:tcPr>
          <w:p w:rsidR="00154AD1" w:rsidRPr="003B17EA" w:rsidRDefault="00154AD1" w:rsidP="003212E6">
            <w:pPr>
              <w:rPr>
                <w:b/>
                <w:sz w:val="24"/>
                <w:szCs w:val="24"/>
              </w:rPr>
            </w:pPr>
            <w:r w:rsidRPr="003B17EA">
              <w:rPr>
                <w:b/>
                <w:sz w:val="24"/>
                <w:szCs w:val="24"/>
              </w:rPr>
              <w:t>Ciljevi programa</w:t>
            </w:r>
          </w:p>
        </w:tc>
        <w:tc>
          <w:tcPr>
            <w:tcW w:w="6804" w:type="dxa"/>
          </w:tcPr>
          <w:p w:rsidR="00154AD1" w:rsidRPr="00825634" w:rsidRDefault="00154AD1" w:rsidP="003212E6">
            <w:pPr>
              <w:jc w:val="both"/>
              <w:rPr>
                <w:color w:val="000000"/>
                <w:sz w:val="24"/>
                <w:szCs w:val="24"/>
                <w:lang w:eastAsia="hr-HR"/>
              </w:rPr>
            </w:pPr>
            <w:r w:rsidRPr="00825634">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Pr="003B17EA" w:rsidRDefault="00154AD1" w:rsidP="003212E6">
            <w:pPr>
              <w:jc w:val="both"/>
              <w:rPr>
                <w:sz w:val="24"/>
                <w:szCs w:val="24"/>
              </w:rPr>
            </w:pPr>
            <w:r w:rsidRPr="00825634">
              <w:rPr>
                <w:color w:val="000000"/>
                <w:sz w:val="24"/>
                <w:szCs w:val="24"/>
                <w:lang w:eastAsia="hr-HR"/>
              </w:rPr>
              <w:t>-  razvijati učenicima svijest o nacionalnoj pripadnosti, očuvanju povijesno-kulturne baštine i nacionalnog identiteta,</w:t>
            </w:r>
            <w:r w:rsidRPr="00825634">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sidRPr="00825634">
              <w:rPr>
                <w:color w:val="000000"/>
                <w:sz w:val="24"/>
                <w:szCs w:val="24"/>
                <w:lang w:eastAsia="hr-HR"/>
              </w:rPr>
              <w:t>multikulturalnom</w:t>
            </w:r>
            <w:proofErr w:type="spellEnd"/>
            <w:r w:rsidRPr="00825634">
              <w:rPr>
                <w:color w:val="000000"/>
                <w:sz w:val="24"/>
                <w:szCs w:val="24"/>
                <w:lang w:eastAsia="hr-HR"/>
              </w:rPr>
              <w:t xml:space="preserve"> svijetu, za poštivanje različitosti i toleranciju te za aktivno i odgovorno sudjelovanje u demokratskom razvoju društva.</w:t>
            </w:r>
            <w:r w:rsidRPr="00825634">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825634">
              <w:rPr>
                <w:color w:val="000000"/>
                <w:sz w:val="24"/>
                <w:szCs w:val="24"/>
                <w:lang w:eastAsia="hr-HR"/>
              </w:rPr>
              <w:br/>
              <w:t xml:space="preserve">- osposobiti učenike za </w:t>
            </w:r>
            <w:proofErr w:type="spellStart"/>
            <w:r w:rsidRPr="00825634">
              <w:rPr>
                <w:color w:val="000000"/>
                <w:sz w:val="24"/>
                <w:szCs w:val="24"/>
                <w:lang w:eastAsia="hr-HR"/>
              </w:rPr>
              <w:t>cjeloživotno</w:t>
            </w:r>
            <w:proofErr w:type="spellEnd"/>
            <w:r w:rsidRPr="00825634">
              <w:rPr>
                <w:color w:val="000000"/>
                <w:sz w:val="24"/>
                <w:szCs w:val="24"/>
                <w:lang w:eastAsia="hr-HR"/>
              </w:rPr>
              <w:t xml:space="preserve"> učenje.</w:t>
            </w:r>
          </w:p>
        </w:tc>
      </w:tr>
      <w:tr w:rsidR="00154AD1" w:rsidRPr="003B17EA" w:rsidTr="00011847">
        <w:tc>
          <w:tcPr>
            <w:tcW w:w="2518" w:type="dxa"/>
          </w:tcPr>
          <w:p w:rsidR="00154AD1" w:rsidRPr="003B17EA" w:rsidRDefault="00154AD1" w:rsidP="003212E6">
            <w:pPr>
              <w:rPr>
                <w:b/>
                <w:sz w:val="24"/>
                <w:szCs w:val="24"/>
              </w:rPr>
            </w:pPr>
            <w:r w:rsidRPr="003B17EA">
              <w:rPr>
                <w:b/>
                <w:sz w:val="24"/>
                <w:szCs w:val="24"/>
              </w:rPr>
              <w:t>Planirana sredstva za provedbu</w:t>
            </w:r>
          </w:p>
        </w:tc>
        <w:tc>
          <w:tcPr>
            <w:tcW w:w="6804" w:type="dxa"/>
          </w:tcPr>
          <w:p w:rsidR="00154AD1" w:rsidRPr="003B17EA" w:rsidRDefault="00154AD1" w:rsidP="003212E6">
            <w:pPr>
              <w:jc w:val="both"/>
              <w:rPr>
                <w:sz w:val="24"/>
                <w:szCs w:val="24"/>
              </w:rPr>
            </w:pPr>
            <w:r>
              <w:rPr>
                <w:sz w:val="24"/>
                <w:szCs w:val="24"/>
              </w:rPr>
              <w:t>6.729.900,00</w:t>
            </w:r>
            <w:r w:rsidRPr="00825634">
              <w:rPr>
                <w:sz w:val="24"/>
                <w:szCs w:val="24"/>
              </w:rPr>
              <w:t xml:space="preserve"> kn</w:t>
            </w:r>
          </w:p>
        </w:tc>
      </w:tr>
      <w:tr w:rsidR="00154AD1" w:rsidRPr="00C21D1E" w:rsidTr="00011847">
        <w:tc>
          <w:tcPr>
            <w:tcW w:w="2518" w:type="dxa"/>
          </w:tcPr>
          <w:p w:rsidR="00154AD1" w:rsidRPr="003B17EA" w:rsidRDefault="00154AD1" w:rsidP="003212E6">
            <w:pPr>
              <w:rPr>
                <w:b/>
                <w:sz w:val="24"/>
                <w:szCs w:val="24"/>
              </w:rPr>
            </w:pPr>
            <w:r w:rsidRPr="003B17EA">
              <w:rPr>
                <w:b/>
                <w:sz w:val="24"/>
                <w:szCs w:val="24"/>
              </w:rPr>
              <w:t>Pokazatelj rezultata</w:t>
            </w:r>
          </w:p>
        </w:tc>
        <w:tc>
          <w:tcPr>
            <w:tcW w:w="6804" w:type="dxa"/>
          </w:tcPr>
          <w:p w:rsidR="00154AD1" w:rsidRPr="00825634" w:rsidRDefault="00154AD1" w:rsidP="003212E6">
            <w:pPr>
              <w:rPr>
                <w:sz w:val="24"/>
                <w:szCs w:val="24"/>
              </w:rPr>
            </w:pPr>
            <w:r w:rsidRPr="00825634">
              <w:rPr>
                <w:sz w:val="24"/>
                <w:szCs w:val="24"/>
              </w:rPr>
              <w:t>Donesen Godišnji plan i program rada</w:t>
            </w:r>
          </w:p>
          <w:p w:rsidR="00154AD1" w:rsidRPr="00825634" w:rsidRDefault="00154AD1" w:rsidP="003212E6">
            <w:pPr>
              <w:rPr>
                <w:sz w:val="24"/>
                <w:szCs w:val="24"/>
              </w:rPr>
            </w:pPr>
            <w:r w:rsidRPr="00825634">
              <w:rPr>
                <w:sz w:val="24"/>
                <w:szCs w:val="24"/>
              </w:rPr>
              <w:t xml:space="preserve">Donesen </w:t>
            </w:r>
            <w:r>
              <w:rPr>
                <w:sz w:val="24"/>
                <w:szCs w:val="24"/>
              </w:rPr>
              <w:t>Kurikulum za školsku godinu 2019./2020</w:t>
            </w:r>
            <w:r w:rsidRPr="00825634">
              <w:rPr>
                <w:sz w:val="24"/>
                <w:szCs w:val="24"/>
              </w:rPr>
              <w:t>.</w:t>
            </w:r>
          </w:p>
          <w:p w:rsidR="00154AD1" w:rsidRPr="00825634" w:rsidRDefault="00154AD1" w:rsidP="003212E6">
            <w:pPr>
              <w:rPr>
                <w:sz w:val="24"/>
                <w:szCs w:val="24"/>
              </w:rPr>
            </w:pPr>
            <w:r w:rsidRPr="00825634">
              <w:rPr>
                <w:sz w:val="24"/>
                <w:szCs w:val="24"/>
              </w:rPr>
              <w:t>Donesen Plan n</w:t>
            </w:r>
            <w:r>
              <w:rPr>
                <w:sz w:val="24"/>
                <w:szCs w:val="24"/>
              </w:rPr>
              <w:t>abave i Financijski plan za 2020</w:t>
            </w:r>
            <w:r w:rsidRPr="00825634">
              <w:rPr>
                <w:sz w:val="24"/>
                <w:szCs w:val="24"/>
              </w:rPr>
              <w:t>. godinu</w:t>
            </w:r>
          </w:p>
          <w:p w:rsidR="00154AD1" w:rsidRPr="00C21D1E" w:rsidRDefault="00154AD1" w:rsidP="003212E6">
            <w:pPr>
              <w:rPr>
                <w:sz w:val="24"/>
                <w:szCs w:val="24"/>
              </w:rPr>
            </w:pPr>
            <w:r w:rsidRPr="00825634">
              <w:rPr>
                <w:sz w:val="24"/>
                <w:szCs w:val="24"/>
              </w:rPr>
              <w:t>Osigurati minimalan financijski standard za nesmetan rad škole</w:t>
            </w:r>
            <w:r>
              <w:rPr>
                <w:sz w:val="24"/>
                <w:szCs w:val="24"/>
              </w:rPr>
              <w:t xml:space="preserve">. </w:t>
            </w:r>
            <w:r w:rsidRPr="00825634">
              <w:rPr>
                <w:sz w:val="24"/>
                <w:szCs w:val="24"/>
              </w:rPr>
              <w:t>Obrazovanje, te njihova primjena</w:t>
            </w:r>
          </w:p>
        </w:tc>
      </w:tr>
      <w:tr w:rsidR="00154AD1" w:rsidRPr="004D2C42" w:rsidTr="00011847">
        <w:tc>
          <w:tcPr>
            <w:tcW w:w="2518" w:type="dxa"/>
          </w:tcPr>
          <w:p w:rsidR="00154AD1" w:rsidRPr="003B17EA" w:rsidRDefault="00154AD1" w:rsidP="003212E6">
            <w:pPr>
              <w:rPr>
                <w:b/>
                <w:sz w:val="24"/>
                <w:szCs w:val="24"/>
              </w:rPr>
            </w:pPr>
            <w:r w:rsidRPr="003B17EA">
              <w:rPr>
                <w:b/>
                <w:sz w:val="24"/>
                <w:szCs w:val="24"/>
              </w:rPr>
              <w:t>Obrazloženje</w:t>
            </w:r>
          </w:p>
        </w:tc>
        <w:tc>
          <w:tcPr>
            <w:tcW w:w="6804" w:type="dxa"/>
          </w:tcPr>
          <w:p w:rsidR="00154AD1" w:rsidRPr="004D2C42" w:rsidRDefault="00154AD1" w:rsidP="003212E6">
            <w:pPr>
              <w:jc w:val="both"/>
              <w:rPr>
                <w:rFonts w:cstheme="minorHAnsi"/>
                <w:sz w:val="24"/>
                <w:szCs w:val="24"/>
              </w:rPr>
            </w:pPr>
            <w:r w:rsidRPr="00825634">
              <w:rPr>
                <w:sz w:val="24"/>
                <w:szCs w:val="24"/>
              </w:rPr>
              <w:t>Donošenjem potrebnih dokumenata i osiguravanjem minimalnog financijskog standarda omogućuje se nesmetan rad škole kao ustanove, te se lakše postižu ciljevi Odgoja i obrazovanja propisani Zakonom o odgoju i obrazovanju.</w:t>
            </w:r>
          </w:p>
        </w:tc>
      </w:tr>
      <w:tr w:rsidR="00154AD1" w:rsidTr="00011847">
        <w:tc>
          <w:tcPr>
            <w:tcW w:w="2518" w:type="dxa"/>
          </w:tcPr>
          <w:p w:rsidR="00154AD1" w:rsidRPr="003B17EA" w:rsidRDefault="00154AD1" w:rsidP="003212E6">
            <w:pPr>
              <w:rPr>
                <w:rFonts w:cstheme="minorHAnsi"/>
                <w:sz w:val="24"/>
                <w:szCs w:val="24"/>
              </w:rPr>
            </w:pPr>
            <w:r>
              <w:rPr>
                <w:b/>
                <w:sz w:val="24"/>
                <w:szCs w:val="24"/>
              </w:rPr>
              <w:t>NAZIV PROGRAMA</w:t>
            </w:r>
          </w:p>
        </w:tc>
        <w:tc>
          <w:tcPr>
            <w:tcW w:w="6804" w:type="dxa"/>
          </w:tcPr>
          <w:p w:rsidR="00154AD1" w:rsidRPr="005133DB" w:rsidRDefault="00154AD1" w:rsidP="003212E6">
            <w:pPr>
              <w:jc w:val="both"/>
              <w:rPr>
                <w:rFonts w:cstheme="minorHAnsi"/>
                <w:bCs/>
                <w:sz w:val="24"/>
                <w:szCs w:val="24"/>
              </w:rPr>
            </w:pPr>
            <w:r w:rsidRPr="005133DB">
              <w:rPr>
                <w:bCs/>
                <w:sz w:val="24"/>
                <w:szCs w:val="24"/>
              </w:rPr>
              <w:t>1007 PODIZANJE OBRAZOVNOG STANDARDA</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t>Regulatorni okvir</w:t>
            </w:r>
          </w:p>
        </w:tc>
        <w:tc>
          <w:tcPr>
            <w:tcW w:w="6804" w:type="dxa"/>
          </w:tcPr>
          <w:p w:rsidR="00154AD1" w:rsidRDefault="00154AD1" w:rsidP="003212E6">
            <w:pPr>
              <w:jc w:val="both"/>
              <w:rPr>
                <w:rFonts w:cstheme="minorHAnsi"/>
                <w:sz w:val="24"/>
                <w:szCs w:val="24"/>
              </w:rPr>
            </w:pPr>
            <w:r w:rsidRPr="00825634">
              <w:rPr>
                <w:sz w:val="24"/>
                <w:szCs w:val="24"/>
              </w:rPr>
              <w:t>Zakon o proračunu (</w:t>
            </w:r>
            <w:proofErr w:type="spellStart"/>
            <w:r w:rsidRPr="00825634">
              <w:rPr>
                <w:sz w:val="24"/>
                <w:szCs w:val="24"/>
              </w:rPr>
              <w:t>N.N</w:t>
            </w:r>
            <w:proofErr w:type="spellEnd"/>
            <w:r w:rsidRPr="00825634">
              <w:rPr>
                <w:sz w:val="24"/>
                <w:szCs w:val="24"/>
              </w:rPr>
              <w:t xml:space="preserve">. 87/08, 136/12, 15/15), Pravilnik o proračunskom računovodstvu i računskom planu (N.N.124/14, </w:t>
            </w:r>
            <w:proofErr w:type="spellStart"/>
            <w:r w:rsidRPr="00825634">
              <w:rPr>
                <w:sz w:val="24"/>
                <w:szCs w:val="24"/>
              </w:rPr>
              <w:t>N.N</w:t>
            </w:r>
            <w:proofErr w:type="spellEnd"/>
            <w:r w:rsidRPr="00825634">
              <w:rPr>
                <w:sz w:val="24"/>
                <w:szCs w:val="24"/>
              </w:rPr>
              <w:t xml:space="preserve"> 115/15 ,</w:t>
            </w:r>
            <w:proofErr w:type="spellStart"/>
            <w:r w:rsidRPr="00825634">
              <w:rPr>
                <w:sz w:val="24"/>
                <w:szCs w:val="24"/>
              </w:rPr>
              <w:t>N.N</w:t>
            </w:r>
            <w:proofErr w:type="spellEnd"/>
            <w:r w:rsidRPr="00825634">
              <w:rPr>
                <w:sz w:val="24"/>
                <w:szCs w:val="24"/>
              </w:rPr>
              <w:t xml:space="preserve">. 87/16 i </w:t>
            </w:r>
            <w:proofErr w:type="spellStart"/>
            <w:r w:rsidRPr="00825634">
              <w:rPr>
                <w:sz w:val="24"/>
                <w:szCs w:val="24"/>
              </w:rPr>
              <w:t>N.N</w:t>
            </w:r>
            <w:proofErr w:type="spellEnd"/>
            <w:r w:rsidRPr="00825634">
              <w:rPr>
                <w:sz w:val="24"/>
                <w:szCs w:val="24"/>
              </w:rPr>
              <w:t>. 3/18), Zakon o odgoju i obrazovanju u osnovnoj i srednjoj školi (</w:t>
            </w:r>
            <w:proofErr w:type="spellStart"/>
            <w:r w:rsidRPr="00825634">
              <w:rPr>
                <w:sz w:val="24"/>
                <w:szCs w:val="24"/>
              </w:rPr>
              <w:t>N.N</w:t>
            </w:r>
            <w:proofErr w:type="spellEnd"/>
            <w:r w:rsidRPr="00825634">
              <w:rPr>
                <w:sz w:val="24"/>
                <w:szCs w:val="24"/>
              </w:rPr>
              <w:t xml:space="preserve">. 87/08, </w:t>
            </w:r>
            <w:proofErr w:type="spellStart"/>
            <w:r w:rsidRPr="00825634">
              <w:rPr>
                <w:sz w:val="24"/>
                <w:szCs w:val="24"/>
              </w:rPr>
              <w:t>N.N</w:t>
            </w:r>
            <w:proofErr w:type="spellEnd"/>
            <w:r w:rsidRPr="00825634">
              <w:rPr>
                <w:sz w:val="24"/>
                <w:szCs w:val="24"/>
              </w:rPr>
              <w:t xml:space="preserve">. 86/09, </w:t>
            </w:r>
            <w:proofErr w:type="spellStart"/>
            <w:r w:rsidRPr="00825634">
              <w:rPr>
                <w:sz w:val="24"/>
                <w:szCs w:val="24"/>
              </w:rPr>
              <w:t>N.N</w:t>
            </w:r>
            <w:proofErr w:type="spellEnd"/>
            <w:r w:rsidRPr="00825634">
              <w:rPr>
                <w:sz w:val="24"/>
                <w:szCs w:val="24"/>
              </w:rPr>
              <w:t xml:space="preserve">. 92/10, </w:t>
            </w:r>
            <w:proofErr w:type="spellStart"/>
            <w:r w:rsidRPr="00825634">
              <w:rPr>
                <w:sz w:val="24"/>
                <w:szCs w:val="24"/>
              </w:rPr>
              <w:t>N.N</w:t>
            </w:r>
            <w:proofErr w:type="spellEnd"/>
            <w:r w:rsidRPr="00825634">
              <w:rPr>
                <w:sz w:val="24"/>
                <w:szCs w:val="24"/>
              </w:rPr>
              <w:t xml:space="preserve">. </w:t>
            </w:r>
            <w:r w:rsidRPr="00825634">
              <w:rPr>
                <w:sz w:val="24"/>
                <w:szCs w:val="24"/>
              </w:rPr>
              <w:lastRenderedPageBreak/>
              <w:t xml:space="preserve">105/10, </w:t>
            </w:r>
            <w:proofErr w:type="spellStart"/>
            <w:r w:rsidRPr="00825634">
              <w:rPr>
                <w:sz w:val="24"/>
                <w:szCs w:val="24"/>
              </w:rPr>
              <w:t>N.N</w:t>
            </w:r>
            <w:proofErr w:type="spellEnd"/>
            <w:r w:rsidRPr="00825634">
              <w:rPr>
                <w:sz w:val="24"/>
                <w:szCs w:val="24"/>
              </w:rPr>
              <w:t xml:space="preserve">. 90/11, </w:t>
            </w:r>
            <w:proofErr w:type="spellStart"/>
            <w:r w:rsidRPr="00825634">
              <w:rPr>
                <w:sz w:val="24"/>
                <w:szCs w:val="24"/>
              </w:rPr>
              <w:t>N.N</w:t>
            </w:r>
            <w:proofErr w:type="spellEnd"/>
            <w:r w:rsidRPr="00825634">
              <w:rPr>
                <w:sz w:val="24"/>
                <w:szCs w:val="24"/>
              </w:rPr>
              <w:t xml:space="preserve">. 5/12. N.N.16/12, </w:t>
            </w:r>
            <w:proofErr w:type="spellStart"/>
            <w:r w:rsidRPr="00825634">
              <w:rPr>
                <w:sz w:val="24"/>
                <w:szCs w:val="24"/>
              </w:rPr>
              <w:t>N.N</w:t>
            </w:r>
            <w:proofErr w:type="spellEnd"/>
            <w:r w:rsidRPr="00825634">
              <w:rPr>
                <w:sz w:val="24"/>
                <w:szCs w:val="24"/>
              </w:rPr>
              <w:t xml:space="preserve">. 86/12, </w:t>
            </w:r>
            <w:proofErr w:type="spellStart"/>
            <w:r w:rsidRPr="00825634">
              <w:rPr>
                <w:sz w:val="24"/>
                <w:szCs w:val="24"/>
              </w:rPr>
              <w:t>N.N</w:t>
            </w:r>
            <w:proofErr w:type="spellEnd"/>
            <w:r w:rsidRPr="00825634">
              <w:rPr>
                <w:sz w:val="24"/>
                <w:szCs w:val="24"/>
              </w:rPr>
              <w:t xml:space="preserve">. 126/12, </w:t>
            </w:r>
            <w:proofErr w:type="spellStart"/>
            <w:r w:rsidRPr="00825634">
              <w:rPr>
                <w:sz w:val="24"/>
                <w:szCs w:val="24"/>
              </w:rPr>
              <w:t>N.N</w:t>
            </w:r>
            <w:proofErr w:type="spellEnd"/>
            <w:r w:rsidRPr="00825634">
              <w:rPr>
                <w:sz w:val="24"/>
                <w:szCs w:val="24"/>
              </w:rPr>
              <w:t xml:space="preserve">. 94/13, N.N.152/14, </w:t>
            </w:r>
            <w:proofErr w:type="spellStart"/>
            <w:r w:rsidRPr="00825634">
              <w:rPr>
                <w:sz w:val="24"/>
                <w:szCs w:val="24"/>
              </w:rPr>
              <w:t>N.N</w:t>
            </w:r>
            <w:proofErr w:type="spellEnd"/>
            <w:r w:rsidRPr="00825634">
              <w:rPr>
                <w:sz w:val="24"/>
                <w:szCs w:val="24"/>
              </w:rPr>
              <w:t xml:space="preserve">. 07/17 i </w:t>
            </w:r>
            <w:proofErr w:type="spellStart"/>
            <w:r w:rsidRPr="00825634">
              <w:rPr>
                <w:sz w:val="24"/>
                <w:szCs w:val="24"/>
              </w:rPr>
              <w:t>N.N</w:t>
            </w:r>
            <w:proofErr w:type="spellEnd"/>
            <w:r w:rsidRPr="00825634">
              <w:rPr>
                <w:sz w:val="24"/>
                <w:szCs w:val="24"/>
              </w:rPr>
              <w:t>. 68/18)</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lastRenderedPageBreak/>
              <w:t>Opis programa</w:t>
            </w:r>
          </w:p>
        </w:tc>
        <w:tc>
          <w:tcPr>
            <w:tcW w:w="6804" w:type="dxa"/>
          </w:tcPr>
          <w:p w:rsidR="00154AD1" w:rsidRPr="00825634" w:rsidRDefault="00154AD1" w:rsidP="003212E6">
            <w:pPr>
              <w:rPr>
                <w:sz w:val="24"/>
                <w:szCs w:val="24"/>
              </w:rPr>
            </w:pPr>
            <w:r>
              <w:rPr>
                <w:sz w:val="24"/>
                <w:szCs w:val="24"/>
              </w:rPr>
              <w:t>A100001 Produženi boravak</w:t>
            </w:r>
          </w:p>
          <w:p w:rsidR="00154AD1" w:rsidRPr="00825634" w:rsidRDefault="00154AD1" w:rsidP="003212E6">
            <w:pPr>
              <w:rPr>
                <w:sz w:val="24"/>
                <w:szCs w:val="24"/>
              </w:rPr>
            </w:pPr>
            <w:r w:rsidRPr="00825634">
              <w:rPr>
                <w:sz w:val="24"/>
                <w:szCs w:val="24"/>
              </w:rPr>
              <w:t>A100004 Građanski odgoj i obrazovanje</w:t>
            </w:r>
          </w:p>
          <w:p w:rsidR="00154AD1" w:rsidRPr="00825634" w:rsidRDefault="00154AD1" w:rsidP="003212E6">
            <w:pPr>
              <w:rPr>
                <w:sz w:val="24"/>
                <w:szCs w:val="24"/>
              </w:rPr>
            </w:pPr>
            <w:r w:rsidRPr="00825634">
              <w:rPr>
                <w:sz w:val="24"/>
                <w:szCs w:val="24"/>
              </w:rPr>
              <w:t>A100006 Izvannastavne aktivnosti</w:t>
            </w:r>
          </w:p>
          <w:p w:rsidR="00154AD1" w:rsidRDefault="00154AD1" w:rsidP="003212E6">
            <w:pPr>
              <w:rPr>
                <w:sz w:val="24"/>
                <w:szCs w:val="24"/>
              </w:rPr>
            </w:pPr>
            <w:r w:rsidRPr="00825634">
              <w:rPr>
                <w:sz w:val="24"/>
                <w:szCs w:val="24"/>
              </w:rPr>
              <w:t xml:space="preserve">A100008 Materijalno </w:t>
            </w:r>
            <w:r>
              <w:rPr>
                <w:sz w:val="24"/>
                <w:szCs w:val="24"/>
              </w:rPr>
              <w:t>poslovanje – iznad standarda</w:t>
            </w:r>
          </w:p>
          <w:p w:rsidR="00154AD1" w:rsidRPr="00825634" w:rsidRDefault="00154AD1" w:rsidP="003212E6">
            <w:pPr>
              <w:rPr>
                <w:sz w:val="24"/>
                <w:szCs w:val="24"/>
              </w:rPr>
            </w:pPr>
            <w:r>
              <w:rPr>
                <w:sz w:val="24"/>
                <w:szCs w:val="24"/>
              </w:rPr>
              <w:t>A100009 Županijska stručna vijeća</w:t>
            </w:r>
          </w:p>
          <w:p w:rsidR="00154AD1" w:rsidRPr="00825634" w:rsidRDefault="00154AD1" w:rsidP="003212E6">
            <w:pPr>
              <w:rPr>
                <w:sz w:val="24"/>
                <w:szCs w:val="24"/>
              </w:rPr>
            </w:pPr>
            <w:r>
              <w:rPr>
                <w:sz w:val="24"/>
                <w:szCs w:val="24"/>
              </w:rPr>
              <w:t>A100010 Nabava udžbenika</w:t>
            </w:r>
          </w:p>
          <w:p w:rsidR="00154AD1" w:rsidRDefault="00154AD1" w:rsidP="003212E6">
            <w:pPr>
              <w:jc w:val="both"/>
              <w:rPr>
                <w:sz w:val="24"/>
                <w:szCs w:val="24"/>
              </w:rPr>
            </w:pPr>
            <w:r>
              <w:rPr>
                <w:sz w:val="24"/>
                <w:szCs w:val="24"/>
              </w:rPr>
              <w:t>T100007 Rukom pod ruku</w:t>
            </w:r>
          </w:p>
          <w:p w:rsidR="00154AD1" w:rsidRDefault="00154AD1" w:rsidP="003212E6">
            <w:pPr>
              <w:jc w:val="both"/>
              <w:rPr>
                <w:rFonts w:cstheme="minorHAnsi"/>
                <w:sz w:val="24"/>
                <w:szCs w:val="24"/>
              </w:rPr>
            </w:pPr>
            <w:r>
              <w:rPr>
                <w:sz w:val="24"/>
                <w:szCs w:val="24"/>
              </w:rPr>
              <w:t>T100009 Stjecanje prvog radnog iskustva</w:t>
            </w:r>
          </w:p>
        </w:tc>
      </w:tr>
      <w:tr w:rsidR="00154AD1" w:rsidTr="00011847">
        <w:tc>
          <w:tcPr>
            <w:tcW w:w="2518" w:type="dxa"/>
          </w:tcPr>
          <w:p w:rsidR="00154AD1" w:rsidRPr="003B17EA" w:rsidRDefault="00154AD1" w:rsidP="003212E6">
            <w:pPr>
              <w:rPr>
                <w:b/>
                <w:sz w:val="24"/>
                <w:szCs w:val="24"/>
              </w:rPr>
            </w:pPr>
            <w:r w:rsidRPr="003B17EA">
              <w:rPr>
                <w:b/>
                <w:sz w:val="24"/>
                <w:szCs w:val="24"/>
              </w:rPr>
              <w:t>Ciljevi programa</w:t>
            </w:r>
          </w:p>
        </w:tc>
        <w:tc>
          <w:tcPr>
            <w:tcW w:w="6804" w:type="dxa"/>
          </w:tcPr>
          <w:p w:rsidR="00154AD1" w:rsidRPr="00825634" w:rsidRDefault="00154AD1" w:rsidP="003212E6">
            <w:pPr>
              <w:pStyle w:val="Bezproreda"/>
              <w:jc w:val="both"/>
              <w:rPr>
                <w:sz w:val="24"/>
                <w:szCs w:val="24"/>
              </w:rPr>
            </w:pPr>
            <w:r w:rsidRPr="00825634">
              <w:rPr>
                <w:sz w:val="24"/>
                <w:szCs w:val="24"/>
              </w:rPr>
              <w:t xml:space="preserve">Omogućiti djetetu pun život i otkriti njegove/njezine pune potencijale   kao jedinstvene osobe. </w:t>
            </w:r>
          </w:p>
          <w:p w:rsidR="00154AD1" w:rsidRPr="00825634" w:rsidRDefault="00154AD1" w:rsidP="003212E6">
            <w:pPr>
              <w:pStyle w:val="Bezproreda"/>
              <w:jc w:val="both"/>
              <w:rPr>
                <w:sz w:val="24"/>
                <w:szCs w:val="24"/>
              </w:rPr>
            </w:pPr>
            <w:r w:rsidRPr="00825634">
              <w:rPr>
                <w:sz w:val="24"/>
                <w:szCs w:val="24"/>
              </w:rPr>
              <w:t>Omogućiti djetetu njegov/njezin razvoj kao socijalnog bića kroz život i suradnju s ostalima kako bi doprinijela/ doprinijelo dobru u društvu</w:t>
            </w:r>
          </w:p>
          <w:p w:rsidR="00154AD1" w:rsidRPr="00825634" w:rsidRDefault="00154AD1" w:rsidP="003212E6">
            <w:pPr>
              <w:pStyle w:val="Bezproreda"/>
              <w:jc w:val="both"/>
              <w:rPr>
                <w:sz w:val="24"/>
                <w:szCs w:val="24"/>
              </w:rPr>
            </w:pPr>
            <w:r w:rsidRPr="00825634">
              <w:rPr>
                <w:sz w:val="24"/>
                <w:szCs w:val="24"/>
              </w:rPr>
              <w:t xml:space="preserve"> Pripremiti dijete za daljnje obrazovanje i </w:t>
            </w:r>
            <w:proofErr w:type="spellStart"/>
            <w:r w:rsidRPr="00825634">
              <w:rPr>
                <w:sz w:val="24"/>
                <w:szCs w:val="24"/>
              </w:rPr>
              <w:t>cjeloživotno</w:t>
            </w:r>
            <w:proofErr w:type="spellEnd"/>
            <w:r w:rsidRPr="00825634">
              <w:rPr>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rsidR="00154AD1" w:rsidRPr="004F3F77" w:rsidRDefault="00154AD1" w:rsidP="004F3F77">
            <w:pPr>
              <w:pStyle w:val="Bezproreda"/>
              <w:jc w:val="both"/>
              <w:rPr>
                <w:sz w:val="24"/>
                <w:szCs w:val="24"/>
              </w:rPr>
            </w:pPr>
            <w:r w:rsidRPr="00825634">
              <w:rPr>
                <w:sz w:val="24"/>
                <w:szCs w:val="24"/>
              </w:rPr>
              <w:t>Jačanje socijalnog uključivanja i integracije osoba u nepovoljnom položaju u sklopu mjera Ministarstva znanosti i obrazovanja usmjerenih uspostavi jednako kvalitetnih uvjeta obrazovanja svim kategorijama korisnika.</w:t>
            </w:r>
          </w:p>
        </w:tc>
      </w:tr>
      <w:tr w:rsidR="00154AD1" w:rsidTr="00011847">
        <w:tc>
          <w:tcPr>
            <w:tcW w:w="2518" w:type="dxa"/>
          </w:tcPr>
          <w:p w:rsidR="00154AD1" w:rsidRPr="003B17EA" w:rsidRDefault="00154AD1" w:rsidP="003212E6">
            <w:pPr>
              <w:rPr>
                <w:b/>
                <w:sz w:val="24"/>
                <w:szCs w:val="24"/>
              </w:rPr>
            </w:pPr>
            <w:r w:rsidRPr="003B17EA">
              <w:rPr>
                <w:b/>
                <w:sz w:val="24"/>
                <w:szCs w:val="24"/>
              </w:rPr>
              <w:t>Planirana sredstva za provedbu</w:t>
            </w:r>
          </w:p>
        </w:tc>
        <w:tc>
          <w:tcPr>
            <w:tcW w:w="6804" w:type="dxa"/>
          </w:tcPr>
          <w:p w:rsidR="00154AD1" w:rsidRDefault="00154AD1" w:rsidP="003212E6">
            <w:pPr>
              <w:jc w:val="both"/>
              <w:rPr>
                <w:rFonts w:cstheme="minorHAnsi"/>
                <w:sz w:val="24"/>
                <w:szCs w:val="24"/>
              </w:rPr>
            </w:pPr>
            <w:r>
              <w:rPr>
                <w:sz w:val="24"/>
                <w:szCs w:val="24"/>
              </w:rPr>
              <w:t>2.123.709</w:t>
            </w:r>
            <w:r w:rsidRPr="00825634">
              <w:rPr>
                <w:sz w:val="24"/>
                <w:szCs w:val="24"/>
              </w:rPr>
              <w:t>,00 kn</w:t>
            </w:r>
          </w:p>
        </w:tc>
      </w:tr>
      <w:tr w:rsidR="00154AD1" w:rsidTr="00011847">
        <w:tc>
          <w:tcPr>
            <w:tcW w:w="2518" w:type="dxa"/>
          </w:tcPr>
          <w:p w:rsidR="00154AD1" w:rsidRPr="003B17EA" w:rsidRDefault="00154AD1" w:rsidP="003212E6">
            <w:pPr>
              <w:rPr>
                <w:b/>
                <w:sz w:val="24"/>
                <w:szCs w:val="24"/>
              </w:rPr>
            </w:pPr>
            <w:r w:rsidRPr="003B17EA">
              <w:rPr>
                <w:b/>
                <w:sz w:val="24"/>
                <w:szCs w:val="24"/>
              </w:rPr>
              <w:t>Pokazatelj rezultata</w:t>
            </w:r>
          </w:p>
        </w:tc>
        <w:tc>
          <w:tcPr>
            <w:tcW w:w="6804" w:type="dxa"/>
          </w:tcPr>
          <w:p w:rsidR="00154AD1" w:rsidRPr="00825634" w:rsidRDefault="00154AD1" w:rsidP="003212E6">
            <w:pPr>
              <w:rPr>
                <w:sz w:val="24"/>
                <w:szCs w:val="24"/>
              </w:rPr>
            </w:pPr>
            <w:r w:rsidRPr="00825634">
              <w:rPr>
                <w:sz w:val="24"/>
                <w:szCs w:val="24"/>
              </w:rPr>
              <w:t>Obrazovanje, te njihova primjena kroz razvijanje novih izvannastavnih aktivnosti</w:t>
            </w:r>
          </w:p>
          <w:p w:rsidR="00154AD1" w:rsidRPr="00825634" w:rsidRDefault="00154AD1" w:rsidP="003212E6">
            <w:pPr>
              <w:rPr>
                <w:sz w:val="24"/>
                <w:szCs w:val="24"/>
              </w:rPr>
            </w:pPr>
            <w:r w:rsidRPr="00825634">
              <w:rPr>
                <w:sz w:val="24"/>
                <w:szCs w:val="24"/>
              </w:rPr>
              <w:t>Postotak djece koja sudjeluju u izvannastavnim aktivnostima</w:t>
            </w:r>
          </w:p>
          <w:p w:rsidR="00154AD1" w:rsidRPr="00825634" w:rsidRDefault="00154AD1" w:rsidP="003212E6">
            <w:pPr>
              <w:rPr>
                <w:sz w:val="24"/>
                <w:szCs w:val="24"/>
              </w:rPr>
            </w:pPr>
            <w:r w:rsidRPr="00825634">
              <w:rPr>
                <w:sz w:val="24"/>
                <w:szCs w:val="24"/>
              </w:rPr>
              <w:t>Postotak djece uključena u program Produženog boravka</w:t>
            </w:r>
          </w:p>
          <w:p w:rsidR="00154AD1" w:rsidRPr="00825634" w:rsidRDefault="00154AD1" w:rsidP="003212E6">
            <w:pPr>
              <w:rPr>
                <w:sz w:val="24"/>
                <w:szCs w:val="24"/>
              </w:rPr>
            </w:pPr>
            <w:r w:rsidRPr="00825634">
              <w:rPr>
                <w:sz w:val="24"/>
                <w:szCs w:val="24"/>
              </w:rPr>
              <w:t>Osigurati minimalan financijski standard za opremanje i informatizaciju škole</w:t>
            </w:r>
          </w:p>
          <w:p w:rsidR="00154AD1" w:rsidRDefault="00154AD1" w:rsidP="003212E6">
            <w:pPr>
              <w:jc w:val="both"/>
              <w:rPr>
                <w:rFonts w:cstheme="minorHAnsi"/>
                <w:sz w:val="24"/>
                <w:szCs w:val="24"/>
              </w:rPr>
            </w:pPr>
            <w:r w:rsidRPr="00825634">
              <w:rPr>
                <w:sz w:val="24"/>
                <w:szCs w:val="24"/>
              </w:rPr>
              <w:t>Unapređenje prostornih i materijalnih uvjeta u školama</w:t>
            </w:r>
          </w:p>
        </w:tc>
      </w:tr>
      <w:tr w:rsidR="00154AD1" w:rsidTr="00011847">
        <w:tc>
          <w:tcPr>
            <w:tcW w:w="2518" w:type="dxa"/>
          </w:tcPr>
          <w:p w:rsidR="00154AD1" w:rsidRPr="003B17EA" w:rsidRDefault="00154AD1" w:rsidP="003212E6">
            <w:pPr>
              <w:rPr>
                <w:b/>
                <w:sz w:val="24"/>
                <w:szCs w:val="24"/>
              </w:rPr>
            </w:pPr>
            <w:r w:rsidRPr="003B17EA">
              <w:rPr>
                <w:b/>
                <w:sz w:val="24"/>
                <w:szCs w:val="24"/>
              </w:rPr>
              <w:t>Obrazloženje</w:t>
            </w:r>
          </w:p>
        </w:tc>
        <w:tc>
          <w:tcPr>
            <w:tcW w:w="6804" w:type="dxa"/>
          </w:tcPr>
          <w:p w:rsidR="00154AD1" w:rsidRDefault="00154AD1" w:rsidP="003212E6">
            <w:pPr>
              <w:jc w:val="both"/>
              <w:rPr>
                <w:rFonts w:cstheme="minorHAnsi"/>
                <w:sz w:val="24"/>
                <w:szCs w:val="24"/>
              </w:rPr>
            </w:pPr>
            <w:r w:rsidRPr="00825634">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 .</w:t>
            </w:r>
          </w:p>
        </w:tc>
      </w:tr>
      <w:tr w:rsidR="00154AD1" w:rsidRPr="00825634" w:rsidTr="00011847">
        <w:tc>
          <w:tcPr>
            <w:tcW w:w="2518" w:type="dxa"/>
          </w:tcPr>
          <w:p w:rsidR="00154AD1" w:rsidRPr="003B17EA" w:rsidRDefault="00154AD1" w:rsidP="003212E6">
            <w:pPr>
              <w:rPr>
                <w:rFonts w:cstheme="minorHAnsi"/>
                <w:sz w:val="24"/>
                <w:szCs w:val="24"/>
              </w:rPr>
            </w:pPr>
            <w:r>
              <w:rPr>
                <w:b/>
                <w:sz w:val="24"/>
                <w:szCs w:val="24"/>
              </w:rPr>
              <w:t>NAZIV PROGRAMA</w:t>
            </w:r>
          </w:p>
        </w:tc>
        <w:tc>
          <w:tcPr>
            <w:tcW w:w="6804" w:type="dxa"/>
          </w:tcPr>
          <w:p w:rsidR="00154AD1" w:rsidRPr="005133DB" w:rsidRDefault="00154AD1" w:rsidP="003212E6">
            <w:pPr>
              <w:rPr>
                <w:bCs/>
                <w:sz w:val="24"/>
                <w:szCs w:val="24"/>
              </w:rPr>
            </w:pPr>
            <w:r w:rsidRPr="003A7AFE">
              <w:rPr>
                <w:bCs/>
                <w:sz w:val="24"/>
                <w:szCs w:val="24"/>
              </w:rPr>
              <w:t>1017 ŠKOLSKA KUHINJA</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t>Regulatorni okvir</w:t>
            </w:r>
          </w:p>
        </w:tc>
        <w:tc>
          <w:tcPr>
            <w:tcW w:w="6804" w:type="dxa"/>
          </w:tcPr>
          <w:p w:rsidR="00154AD1" w:rsidRDefault="00154AD1" w:rsidP="003212E6">
            <w:pPr>
              <w:jc w:val="both"/>
              <w:rPr>
                <w:rFonts w:cstheme="minorHAnsi"/>
                <w:sz w:val="24"/>
                <w:szCs w:val="24"/>
              </w:rPr>
            </w:pPr>
            <w:r w:rsidRPr="00825634">
              <w:rPr>
                <w:sz w:val="24"/>
                <w:szCs w:val="24"/>
              </w:rPr>
              <w:t>Zakon o proračunu (</w:t>
            </w:r>
            <w:proofErr w:type="spellStart"/>
            <w:r w:rsidRPr="00825634">
              <w:rPr>
                <w:sz w:val="24"/>
                <w:szCs w:val="24"/>
              </w:rPr>
              <w:t>N.N</w:t>
            </w:r>
            <w:proofErr w:type="spellEnd"/>
            <w:r w:rsidRPr="00825634">
              <w:rPr>
                <w:sz w:val="24"/>
                <w:szCs w:val="24"/>
              </w:rPr>
              <w:t xml:space="preserve">. 87/08, 136/12, 15/15), Pravilnik o proračunskom računovodstvu i računskom planu (N.N.124/14, </w:t>
            </w:r>
            <w:proofErr w:type="spellStart"/>
            <w:r w:rsidRPr="00825634">
              <w:rPr>
                <w:sz w:val="24"/>
                <w:szCs w:val="24"/>
              </w:rPr>
              <w:t>N.N</w:t>
            </w:r>
            <w:proofErr w:type="spellEnd"/>
            <w:r w:rsidRPr="00825634">
              <w:rPr>
                <w:sz w:val="24"/>
                <w:szCs w:val="24"/>
              </w:rPr>
              <w:t xml:space="preserve"> 115/15 ,</w:t>
            </w:r>
            <w:proofErr w:type="spellStart"/>
            <w:r w:rsidRPr="00825634">
              <w:rPr>
                <w:sz w:val="24"/>
                <w:szCs w:val="24"/>
              </w:rPr>
              <w:t>N.N</w:t>
            </w:r>
            <w:proofErr w:type="spellEnd"/>
            <w:r w:rsidRPr="00825634">
              <w:rPr>
                <w:sz w:val="24"/>
                <w:szCs w:val="24"/>
              </w:rPr>
              <w:t xml:space="preserve">. 87/16 i </w:t>
            </w:r>
            <w:proofErr w:type="spellStart"/>
            <w:r w:rsidRPr="00825634">
              <w:rPr>
                <w:sz w:val="24"/>
                <w:szCs w:val="24"/>
              </w:rPr>
              <w:t>N.N</w:t>
            </w:r>
            <w:proofErr w:type="spellEnd"/>
            <w:r w:rsidRPr="00825634">
              <w:rPr>
                <w:sz w:val="24"/>
                <w:szCs w:val="24"/>
              </w:rPr>
              <w:t xml:space="preserve">. 3/18), Zakon o odgoju i obrazovanju u </w:t>
            </w:r>
            <w:r w:rsidRPr="00825634">
              <w:rPr>
                <w:sz w:val="24"/>
                <w:szCs w:val="24"/>
              </w:rPr>
              <w:lastRenderedPageBreak/>
              <w:t>osnovnoj i srednjoj školi (</w:t>
            </w:r>
            <w:proofErr w:type="spellStart"/>
            <w:r w:rsidRPr="00825634">
              <w:rPr>
                <w:sz w:val="24"/>
                <w:szCs w:val="24"/>
              </w:rPr>
              <w:t>N.N</w:t>
            </w:r>
            <w:proofErr w:type="spellEnd"/>
            <w:r w:rsidRPr="00825634">
              <w:rPr>
                <w:sz w:val="24"/>
                <w:szCs w:val="24"/>
              </w:rPr>
              <w:t xml:space="preserve">. 87/08, </w:t>
            </w:r>
            <w:proofErr w:type="spellStart"/>
            <w:r w:rsidRPr="00825634">
              <w:rPr>
                <w:sz w:val="24"/>
                <w:szCs w:val="24"/>
              </w:rPr>
              <w:t>N.N</w:t>
            </w:r>
            <w:proofErr w:type="spellEnd"/>
            <w:r w:rsidRPr="00825634">
              <w:rPr>
                <w:sz w:val="24"/>
                <w:szCs w:val="24"/>
              </w:rPr>
              <w:t xml:space="preserve">. 86/09, </w:t>
            </w:r>
            <w:proofErr w:type="spellStart"/>
            <w:r w:rsidRPr="00825634">
              <w:rPr>
                <w:sz w:val="24"/>
                <w:szCs w:val="24"/>
              </w:rPr>
              <w:t>N.N</w:t>
            </w:r>
            <w:proofErr w:type="spellEnd"/>
            <w:r w:rsidRPr="00825634">
              <w:rPr>
                <w:sz w:val="24"/>
                <w:szCs w:val="24"/>
              </w:rPr>
              <w:t xml:space="preserve">. 92/10, </w:t>
            </w:r>
            <w:proofErr w:type="spellStart"/>
            <w:r w:rsidRPr="00825634">
              <w:rPr>
                <w:sz w:val="24"/>
                <w:szCs w:val="24"/>
              </w:rPr>
              <w:t>N.N</w:t>
            </w:r>
            <w:proofErr w:type="spellEnd"/>
            <w:r w:rsidRPr="00825634">
              <w:rPr>
                <w:sz w:val="24"/>
                <w:szCs w:val="24"/>
              </w:rPr>
              <w:t xml:space="preserve">. 105/10, </w:t>
            </w:r>
            <w:proofErr w:type="spellStart"/>
            <w:r w:rsidRPr="00825634">
              <w:rPr>
                <w:sz w:val="24"/>
                <w:szCs w:val="24"/>
              </w:rPr>
              <w:t>N.N</w:t>
            </w:r>
            <w:proofErr w:type="spellEnd"/>
            <w:r w:rsidRPr="00825634">
              <w:rPr>
                <w:sz w:val="24"/>
                <w:szCs w:val="24"/>
              </w:rPr>
              <w:t xml:space="preserve">. 90/11, </w:t>
            </w:r>
            <w:proofErr w:type="spellStart"/>
            <w:r w:rsidRPr="00825634">
              <w:rPr>
                <w:sz w:val="24"/>
                <w:szCs w:val="24"/>
              </w:rPr>
              <w:t>N.N</w:t>
            </w:r>
            <w:proofErr w:type="spellEnd"/>
            <w:r w:rsidRPr="00825634">
              <w:rPr>
                <w:sz w:val="24"/>
                <w:szCs w:val="24"/>
              </w:rPr>
              <w:t xml:space="preserve">. 5/12. N.N.16/12, </w:t>
            </w:r>
            <w:proofErr w:type="spellStart"/>
            <w:r w:rsidRPr="00825634">
              <w:rPr>
                <w:sz w:val="24"/>
                <w:szCs w:val="24"/>
              </w:rPr>
              <w:t>N.N</w:t>
            </w:r>
            <w:proofErr w:type="spellEnd"/>
            <w:r w:rsidRPr="00825634">
              <w:rPr>
                <w:sz w:val="24"/>
                <w:szCs w:val="24"/>
              </w:rPr>
              <w:t xml:space="preserve">. 86/12, </w:t>
            </w:r>
            <w:proofErr w:type="spellStart"/>
            <w:r w:rsidRPr="00825634">
              <w:rPr>
                <w:sz w:val="24"/>
                <w:szCs w:val="24"/>
              </w:rPr>
              <w:t>N.N</w:t>
            </w:r>
            <w:proofErr w:type="spellEnd"/>
            <w:r w:rsidRPr="00825634">
              <w:rPr>
                <w:sz w:val="24"/>
                <w:szCs w:val="24"/>
              </w:rPr>
              <w:t xml:space="preserve">. 126/12, </w:t>
            </w:r>
            <w:proofErr w:type="spellStart"/>
            <w:r w:rsidRPr="00825634">
              <w:rPr>
                <w:sz w:val="24"/>
                <w:szCs w:val="24"/>
              </w:rPr>
              <w:t>N.N</w:t>
            </w:r>
            <w:proofErr w:type="spellEnd"/>
            <w:r w:rsidRPr="00825634">
              <w:rPr>
                <w:sz w:val="24"/>
                <w:szCs w:val="24"/>
              </w:rPr>
              <w:t xml:space="preserve">. 94/13, N.N.152/14, </w:t>
            </w:r>
            <w:proofErr w:type="spellStart"/>
            <w:r w:rsidRPr="00825634">
              <w:rPr>
                <w:sz w:val="24"/>
                <w:szCs w:val="24"/>
              </w:rPr>
              <w:t>N.N</w:t>
            </w:r>
            <w:proofErr w:type="spellEnd"/>
            <w:r w:rsidRPr="00825634">
              <w:rPr>
                <w:sz w:val="24"/>
                <w:szCs w:val="24"/>
              </w:rPr>
              <w:t xml:space="preserve">. 07/17 i </w:t>
            </w:r>
            <w:proofErr w:type="spellStart"/>
            <w:r w:rsidRPr="00825634">
              <w:rPr>
                <w:sz w:val="24"/>
                <w:szCs w:val="24"/>
              </w:rPr>
              <w:t>N.N</w:t>
            </w:r>
            <w:proofErr w:type="spellEnd"/>
            <w:r w:rsidRPr="00825634">
              <w:rPr>
                <w:sz w:val="24"/>
                <w:szCs w:val="24"/>
              </w:rPr>
              <w:t>. 68/18)</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lastRenderedPageBreak/>
              <w:t>Opis programa</w:t>
            </w:r>
          </w:p>
        </w:tc>
        <w:tc>
          <w:tcPr>
            <w:tcW w:w="6804" w:type="dxa"/>
          </w:tcPr>
          <w:p w:rsidR="00154AD1" w:rsidRPr="00825634" w:rsidRDefault="00154AD1" w:rsidP="003212E6">
            <w:pPr>
              <w:rPr>
                <w:sz w:val="24"/>
                <w:szCs w:val="24"/>
              </w:rPr>
            </w:pPr>
            <w:r>
              <w:rPr>
                <w:sz w:val="24"/>
                <w:szCs w:val="24"/>
              </w:rPr>
              <w:t>A100001</w:t>
            </w:r>
            <w:r w:rsidRPr="00825634">
              <w:rPr>
                <w:sz w:val="24"/>
                <w:szCs w:val="24"/>
              </w:rPr>
              <w:t xml:space="preserve"> Školska prehrana</w:t>
            </w:r>
          </w:p>
          <w:p w:rsidR="00154AD1" w:rsidRPr="00825634" w:rsidRDefault="00154AD1" w:rsidP="003212E6">
            <w:pPr>
              <w:rPr>
                <w:sz w:val="24"/>
                <w:szCs w:val="24"/>
              </w:rPr>
            </w:pPr>
            <w:r w:rsidRPr="00825634">
              <w:rPr>
                <w:sz w:val="24"/>
                <w:szCs w:val="24"/>
              </w:rPr>
              <w:t>T100001 Zdravi objed svima</w:t>
            </w:r>
          </w:p>
          <w:p w:rsidR="00154AD1" w:rsidRPr="00825634" w:rsidRDefault="00154AD1" w:rsidP="003212E6">
            <w:pPr>
              <w:rPr>
                <w:sz w:val="24"/>
                <w:szCs w:val="24"/>
              </w:rPr>
            </w:pPr>
            <w:r w:rsidRPr="00825634">
              <w:rPr>
                <w:sz w:val="24"/>
                <w:szCs w:val="24"/>
              </w:rPr>
              <w:t xml:space="preserve">T100002 </w:t>
            </w:r>
            <w:proofErr w:type="spellStart"/>
            <w:r w:rsidRPr="00825634">
              <w:rPr>
                <w:sz w:val="24"/>
                <w:szCs w:val="24"/>
              </w:rPr>
              <w:t>Healthy</w:t>
            </w:r>
            <w:proofErr w:type="spellEnd"/>
            <w:r w:rsidRPr="00825634">
              <w:rPr>
                <w:sz w:val="24"/>
                <w:szCs w:val="24"/>
              </w:rPr>
              <w:t xml:space="preserve"> </w:t>
            </w:r>
            <w:proofErr w:type="spellStart"/>
            <w:r w:rsidRPr="00825634">
              <w:rPr>
                <w:sz w:val="24"/>
                <w:szCs w:val="24"/>
              </w:rPr>
              <w:t>meal</w:t>
            </w:r>
            <w:proofErr w:type="spellEnd"/>
            <w:r w:rsidRPr="00825634">
              <w:rPr>
                <w:sz w:val="24"/>
                <w:szCs w:val="24"/>
              </w:rPr>
              <w:t xml:space="preserve"> standard</w:t>
            </w:r>
          </w:p>
          <w:p w:rsidR="00154AD1" w:rsidRPr="00825634" w:rsidRDefault="00154AD1" w:rsidP="003212E6">
            <w:pPr>
              <w:rPr>
                <w:sz w:val="24"/>
                <w:szCs w:val="24"/>
              </w:rPr>
            </w:pPr>
            <w:r w:rsidRPr="00825634">
              <w:rPr>
                <w:sz w:val="24"/>
                <w:szCs w:val="24"/>
              </w:rPr>
              <w:t xml:space="preserve">T100004 </w:t>
            </w:r>
            <w:r>
              <w:rPr>
                <w:sz w:val="24"/>
                <w:szCs w:val="24"/>
              </w:rPr>
              <w:t>Školska shema</w:t>
            </w:r>
          </w:p>
          <w:p w:rsidR="00154AD1" w:rsidRDefault="00154AD1" w:rsidP="003212E6">
            <w:pPr>
              <w:jc w:val="both"/>
              <w:rPr>
                <w:rFonts w:cstheme="minorHAnsi"/>
                <w:sz w:val="24"/>
                <w:szCs w:val="24"/>
              </w:rPr>
            </w:pPr>
            <w:r>
              <w:rPr>
                <w:sz w:val="24"/>
                <w:szCs w:val="24"/>
              </w:rPr>
              <w:t>T100005 Školski medni dan</w:t>
            </w:r>
          </w:p>
        </w:tc>
      </w:tr>
      <w:tr w:rsidR="00154AD1" w:rsidTr="00011847">
        <w:tc>
          <w:tcPr>
            <w:tcW w:w="2518" w:type="dxa"/>
          </w:tcPr>
          <w:p w:rsidR="00154AD1" w:rsidRPr="003B17EA" w:rsidRDefault="00154AD1" w:rsidP="003212E6">
            <w:pPr>
              <w:rPr>
                <w:b/>
                <w:sz w:val="24"/>
                <w:szCs w:val="24"/>
              </w:rPr>
            </w:pPr>
            <w:r w:rsidRPr="003B17EA">
              <w:rPr>
                <w:b/>
                <w:sz w:val="24"/>
                <w:szCs w:val="24"/>
              </w:rPr>
              <w:t>Ciljevi programa</w:t>
            </w:r>
          </w:p>
        </w:tc>
        <w:tc>
          <w:tcPr>
            <w:tcW w:w="6804" w:type="dxa"/>
          </w:tcPr>
          <w:p w:rsidR="00154AD1" w:rsidRPr="00825634" w:rsidRDefault="00154AD1" w:rsidP="00154AD1">
            <w:pPr>
              <w:pStyle w:val="Bezproreda"/>
              <w:numPr>
                <w:ilvl w:val="0"/>
                <w:numId w:val="44"/>
              </w:numPr>
              <w:jc w:val="both"/>
              <w:rPr>
                <w:sz w:val="24"/>
                <w:szCs w:val="24"/>
              </w:rPr>
            </w:pPr>
            <w:r w:rsidRPr="00825634">
              <w:rPr>
                <w:sz w:val="24"/>
                <w:szCs w:val="24"/>
              </w:rPr>
              <w:t>promocija pravilnih prehrambenih navika</w:t>
            </w:r>
          </w:p>
          <w:p w:rsidR="00154AD1" w:rsidRPr="00825634" w:rsidRDefault="00154AD1" w:rsidP="00154AD1">
            <w:pPr>
              <w:pStyle w:val="Bezproreda"/>
              <w:numPr>
                <w:ilvl w:val="0"/>
                <w:numId w:val="44"/>
              </w:numPr>
              <w:jc w:val="both"/>
              <w:rPr>
                <w:sz w:val="24"/>
                <w:szCs w:val="24"/>
              </w:rPr>
            </w:pPr>
            <w:r w:rsidRPr="00825634">
              <w:rPr>
                <w:sz w:val="24"/>
                <w:szCs w:val="24"/>
              </w:rPr>
              <w:t xml:space="preserve">sigurnost i usklađenost s propisima </w:t>
            </w:r>
          </w:p>
          <w:p w:rsidR="00154AD1" w:rsidRPr="00825634" w:rsidRDefault="00154AD1" w:rsidP="00154AD1">
            <w:pPr>
              <w:pStyle w:val="Bezproreda"/>
              <w:numPr>
                <w:ilvl w:val="0"/>
                <w:numId w:val="44"/>
              </w:numPr>
              <w:jc w:val="both"/>
              <w:rPr>
                <w:sz w:val="24"/>
                <w:szCs w:val="24"/>
              </w:rPr>
            </w:pPr>
            <w:r w:rsidRPr="00825634">
              <w:rPr>
                <w:sz w:val="24"/>
                <w:szCs w:val="24"/>
              </w:rPr>
              <w:t xml:space="preserve">prikladnost obroka u odnosu na </w:t>
            </w:r>
          </w:p>
          <w:p w:rsidR="00154AD1" w:rsidRPr="00825634" w:rsidRDefault="00154AD1" w:rsidP="00154AD1">
            <w:pPr>
              <w:pStyle w:val="Bezproreda"/>
              <w:numPr>
                <w:ilvl w:val="0"/>
                <w:numId w:val="44"/>
              </w:numPr>
              <w:jc w:val="both"/>
              <w:rPr>
                <w:sz w:val="24"/>
                <w:szCs w:val="24"/>
              </w:rPr>
            </w:pPr>
            <w:r w:rsidRPr="00825634">
              <w:rPr>
                <w:sz w:val="24"/>
                <w:szCs w:val="24"/>
              </w:rPr>
              <w:t>poštivanje vremena i načina usluga, udobnosti i dostupnosti</w:t>
            </w:r>
          </w:p>
          <w:p w:rsidR="00154AD1" w:rsidRPr="00825634" w:rsidRDefault="00154AD1" w:rsidP="00154AD1">
            <w:pPr>
              <w:pStyle w:val="Bezproreda"/>
              <w:numPr>
                <w:ilvl w:val="0"/>
                <w:numId w:val="44"/>
              </w:numPr>
              <w:jc w:val="both"/>
              <w:rPr>
                <w:sz w:val="24"/>
                <w:szCs w:val="24"/>
              </w:rPr>
            </w:pPr>
            <w:r w:rsidRPr="00825634">
              <w:rPr>
                <w:sz w:val="24"/>
                <w:szCs w:val="24"/>
              </w:rPr>
              <w:t>razuman odnos između kvalitete i cijene</w:t>
            </w:r>
          </w:p>
          <w:p w:rsidR="00154AD1" w:rsidRPr="005133DB" w:rsidRDefault="00154AD1" w:rsidP="00154AD1">
            <w:pPr>
              <w:pStyle w:val="Odlomakpopisa"/>
              <w:numPr>
                <w:ilvl w:val="0"/>
                <w:numId w:val="44"/>
              </w:numPr>
              <w:jc w:val="both"/>
              <w:rPr>
                <w:rFonts w:cstheme="minorHAnsi"/>
                <w:sz w:val="24"/>
                <w:szCs w:val="24"/>
              </w:rPr>
            </w:pPr>
            <w:r w:rsidRPr="005133DB">
              <w:rPr>
                <w:sz w:val="24"/>
                <w:szCs w:val="24"/>
              </w:rPr>
              <w:t>zadovoljstvo korisnika</w:t>
            </w:r>
          </w:p>
        </w:tc>
      </w:tr>
      <w:tr w:rsidR="00154AD1" w:rsidTr="00011847">
        <w:tc>
          <w:tcPr>
            <w:tcW w:w="2518" w:type="dxa"/>
          </w:tcPr>
          <w:p w:rsidR="00154AD1" w:rsidRPr="003B17EA" w:rsidRDefault="00154AD1" w:rsidP="003212E6">
            <w:pPr>
              <w:rPr>
                <w:b/>
                <w:sz w:val="24"/>
                <w:szCs w:val="24"/>
              </w:rPr>
            </w:pPr>
            <w:r w:rsidRPr="003B17EA">
              <w:rPr>
                <w:b/>
                <w:sz w:val="24"/>
                <w:szCs w:val="24"/>
              </w:rPr>
              <w:t>Planirana sredstva za provedbu</w:t>
            </w:r>
          </w:p>
        </w:tc>
        <w:tc>
          <w:tcPr>
            <w:tcW w:w="6804" w:type="dxa"/>
          </w:tcPr>
          <w:p w:rsidR="00154AD1" w:rsidRDefault="00154AD1" w:rsidP="003212E6">
            <w:pPr>
              <w:jc w:val="both"/>
              <w:rPr>
                <w:rFonts w:cstheme="minorHAnsi"/>
                <w:sz w:val="24"/>
                <w:szCs w:val="24"/>
              </w:rPr>
            </w:pPr>
            <w:r>
              <w:rPr>
                <w:sz w:val="24"/>
                <w:szCs w:val="24"/>
              </w:rPr>
              <w:t>494.250</w:t>
            </w:r>
            <w:r w:rsidRPr="00825634">
              <w:rPr>
                <w:sz w:val="24"/>
                <w:szCs w:val="24"/>
              </w:rPr>
              <w:t>,00 kn</w:t>
            </w:r>
          </w:p>
        </w:tc>
      </w:tr>
      <w:tr w:rsidR="00154AD1" w:rsidTr="00011847">
        <w:tc>
          <w:tcPr>
            <w:tcW w:w="2518" w:type="dxa"/>
          </w:tcPr>
          <w:p w:rsidR="00154AD1" w:rsidRPr="003B17EA" w:rsidRDefault="00154AD1" w:rsidP="003212E6">
            <w:pPr>
              <w:rPr>
                <w:b/>
                <w:sz w:val="24"/>
                <w:szCs w:val="24"/>
              </w:rPr>
            </w:pPr>
            <w:r w:rsidRPr="003B17EA">
              <w:rPr>
                <w:b/>
                <w:sz w:val="24"/>
                <w:szCs w:val="24"/>
              </w:rPr>
              <w:t>Pokazatelj rezultata</w:t>
            </w:r>
          </w:p>
        </w:tc>
        <w:tc>
          <w:tcPr>
            <w:tcW w:w="6804" w:type="dxa"/>
          </w:tcPr>
          <w:p w:rsidR="00154AD1" w:rsidRPr="00825634" w:rsidRDefault="00154AD1" w:rsidP="003212E6">
            <w:pPr>
              <w:jc w:val="both"/>
              <w:rPr>
                <w:sz w:val="24"/>
                <w:szCs w:val="24"/>
              </w:rPr>
            </w:pPr>
            <w:r w:rsidRPr="00825634">
              <w:rPr>
                <w:sz w:val="24"/>
                <w:szCs w:val="24"/>
              </w:rPr>
              <w:t xml:space="preserve">Donesen jelovnik prema </w:t>
            </w:r>
            <w:proofErr w:type="spellStart"/>
            <w:r w:rsidRPr="00825634">
              <w:rPr>
                <w:sz w:val="24"/>
                <w:szCs w:val="24"/>
              </w:rPr>
              <w:t>Healthy</w:t>
            </w:r>
            <w:proofErr w:type="spellEnd"/>
            <w:r w:rsidRPr="00825634">
              <w:rPr>
                <w:sz w:val="24"/>
                <w:szCs w:val="24"/>
              </w:rPr>
              <w:t xml:space="preserve">  </w:t>
            </w:r>
            <w:proofErr w:type="spellStart"/>
            <w:r w:rsidRPr="00825634">
              <w:rPr>
                <w:sz w:val="24"/>
                <w:szCs w:val="24"/>
              </w:rPr>
              <w:t>meal</w:t>
            </w:r>
            <w:proofErr w:type="spellEnd"/>
            <w:r w:rsidRPr="00825634">
              <w:rPr>
                <w:sz w:val="24"/>
                <w:szCs w:val="24"/>
              </w:rPr>
              <w:t xml:space="preserve"> standardima</w:t>
            </w:r>
          </w:p>
          <w:p w:rsidR="00154AD1" w:rsidRPr="00825634" w:rsidRDefault="00154AD1" w:rsidP="003212E6">
            <w:pPr>
              <w:jc w:val="both"/>
              <w:rPr>
                <w:sz w:val="24"/>
                <w:szCs w:val="24"/>
              </w:rPr>
            </w:pPr>
            <w:r w:rsidRPr="00825634">
              <w:rPr>
                <w:sz w:val="24"/>
                <w:szCs w:val="24"/>
              </w:rPr>
              <w:t>Postotak djece uključen u školsku kuhinju</w:t>
            </w:r>
          </w:p>
          <w:p w:rsidR="00154AD1" w:rsidRDefault="00154AD1" w:rsidP="003212E6">
            <w:pPr>
              <w:tabs>
                <w:tab w:val="left" w:pos="1200"/>
              </w:tabs>
              <w:jc w:val="both"/>
              <w:rPr>
                <w:rFonts w:cstheme="minorHAnsi"/>
                <w:sz w:val="24"/>
                <w:szCs w:val="24"/>
              </w:rPr>
            </w:pPr>
            <w:r w:rsidRPr="00825634">
              <w:rPr>
                <w:sz w:val="24"/>
                <w:szCs w:val="24"/>
              </w:rPr>
              <w:t>Osigurati minimalan financijski standard za daljnje unapređenje školske kuhinje.</w:t>
            </w:r>
          </w:p>
        </w:tc>
      </w:tr>
      <w:tr w:rsidR="00154AD1" w:rsidTr="00011847">
        <w:tc>
          <w:tcPr>
            <w:tcW w:w="2518" w:type="dxa"/>
          </w:tcPr>
          <w:p w:rsidR="00154AD1" w:rsidRPr="003B17EA" w:rsidRDefault="00154AD1" w:rsidP="003212E6">
            <w:pPr>
              <w:rPr>
                <w:b/>
                <w:sz w:val="24"/>
                <w:szCs w:val="24"/>
              </w:rPr>
            </w:pPr>
            <w:r w:rsidRPr="003B17EA">
              <w:rPr>
                <w:b/>
                <w:sz w:val="24"/>
                <w:szCs w:val="24"/>
              </w:rPr>
              <w:t>Obrazloženje</w:t>
            </w:r>
          </w:p>
        </w:tc>
        <w:tc>
          <w:tcPr>
            <w:tcW w:w="6804" w:type="dxa"/>
          </w:tcPr>
          <w:p w:rsidR="00154AD1" w:rsidRDefault="00154AD1" w:rsidP="003212E6">
            <w:pPr>
              <w:jc w:val="both"/>
              <w:rPr>
                <w:rFonts w:cstheme="minorHAnsi"/>
                <w:sz w:val="24"/>
                <w:szCs w:val="24"/>
              </w:rPr>
            </w:pPr>
            <w:r w:rsidRPr="00825634">
              <w:rPr>
                <w:sz w:val="24"/>
                <w:szCs w:val="24"/>
              </w:rPr>
              <w:t>Pravilna prehrana posebno je značajna u razdoblju odrastanja. Zdravim prehrambenim navikama osigurava se  odgovarajući psihofizički rast i razvoj djeteta, te se stječu zdrave prehrambene navike koje ostaju i u kasnijem životnom razdoblju. Stoga je bitno unapređivati rad školske kuhinje, te vršiti daljnju edukaciju djelatnika kako bi se i nadalje održala kvaliteta prehrane u školama.</w:t>
            </w:r>
          </w:p>
        </w:tc>
      </w:tr>
    </w:tbl>
    <w:p w:rsidR="00154AD1" w:rsidRDefault="00154AD1" w:rsidP="00154AD1">
      <w:pPr>
        <w:rPr>
          <w:sz w:val="24"/>
          <w:szCs w:val="24"/>
        </w:rPr>
      </w:pPr>
    </w:p>
    <w:tbl>
      <w:tblPr>
        <w:tblStyle w:val="Reetkatablice"/>
        <w:tblW w:w="0" w:type="auto"/>
        <w:tblLook w:val="04A0" w:firstRow="1" w:lastRow="0" w:firstColumn="1" w:lastColumn="0" w:noHBand="0" w:noVBand="1"/>
      </w:tblPr>
      <w:tblGrid>
        <w:gridCol w:w="2518"/>
        <w:gridCol w:w="6770"/>
      </w:tblGrid>
      <w:tr w:rsidR="00154AD1" w:rsidRPr="002B1260" w:rsidTr="003212E6">
        <w:tc>
          <w:tcPr>
            <w:tcW w:w="9288" w:type="dxa"/>
            <w:gridSpan w:val="2"/>
          </w:tcPr>
          <w:p w:rsidR="00154AD1" w:rsidRPr="002B1260" w:rsidRDefault="00154AD1" w:rsidP="003212E6">
            <w:pPr>
              <w:rPr>
                <w:b/>
                <w:sz w:val="24"/>
                <w:szCs w:val="24"/>
              </w:rPr>
            </w:pPr>
            <w:r w:rsidRPr="002B1260">
              <w:rPr>
                <w:b/>
                <w:sz w:val="24"/>
                <w:szCs w:val="24"/>
              </w:rPr>
              <w:t xml:space="preserve">Proračunski korisnik: </w:t>
            </w:r>
            <w:r>
              <w:rPr>
                <w:b/>
                <w:sz w:val="24"/>
                <w:szCs w:val="24"/>
              </w:rPr>
              <w:t xml:space="preserve">11700 </w:t>
            </w:r>
            <w:r w:rsidRPr="003A7AFE">
              <w:rPr>
                <w:b/>
                <w:bCs/>
                <w:sz w:val="24"/>
                <w:szCs w:val="24"/>
              </w:rPr>
              <w:t>Osnovna škola Braća Ribar</w:t>
            </w:r>
          </w:p>
        </w:tc>
      </w:tr>
      <w:tr w:rsidR="00154AD1" w:rsidRPr="002B1260" w:rsidTr="00011847">
        <w:trPr>
          <w:trHeight w:val="2445"/>
        </w:trPr>
        <w:tc>
          <w:tcPr>
            <w:tcW w:w="2518" w:type="dxa"/>
          </w:tcPr>
          <w:p w:rsidR="00154AD1" w:rsidRPr="002B1260" w:rsidRDefault="00154AD1" w:rsidP="003212E6">
            <w:pPr>
              <w:rPr>
                <w:b/>
                <w:sz w:val="24"/>
                <w:szCs w:val="24"/>
              </w:rPr>
            </w:pPr>
            <w:r w:rsidRPr="002B1260">
              <w:rPr>
                <w:b/>
                <w:sz w:val="24"/>
                <w:szCs w:val="24"/>
              </w:rPr>
              <w:t>Sažetak djelokruga proračunskog korisnika</w:t>
            </w:r>
          </w:p>
        </w:tc>
        <w:tc>
          <w:tcPr>
            <w:tcW w:w="6770" w:type="dxa"/>
          </w:tcPr>
          <w:p w:rsidR="00154AD1" w:rsidRPr="002B1260" w:rsidRDefault="00154AD1" w:rsidP="003212E6">
            <w:pPr>
              <w:pStyle w:val="Normal1"/>
              <w:jc w:val="both"/>
              <w:rPr>
                <w:rFonts w:asciiTheme="minorHAnsi" w:hAnsiTheme="minorHAnsi"/>
                <w:sz w:val="24"/>
                <w:szCs w:val="24"/>
              </w:rPr>
            </w:pPr>
            <w:r w:rsidRPr="002B1260">
              <w:rPr>
                <w:rFonts w:asciiTheme="minorHAnsi" w:eastAsia="Comic Sans MS" w:hAnsiTheme="minorHAnsi"/>
                <w:sz w:val="24"/>
                <w:szCs w:val="24"/>
              </w:rPr>
              <w:t>Djelatnost osnovnoškolskog odgoja i obrazovanja obavlja se kao javna služba. Na osnovi javnih ovlasti, osnovna škola obavlja slijedeće poslove: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upise i ispise iz škole s vođenjem odgovarajuće evidencije i dokumentacije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organizaciju i izvođenje nastave i drugih oblika odgojno-obrazovnog rada s učenicima i vođenje odgovarajućih evidencija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vrednovanje i ocjenjivanje učenika i vođenje odgovarajućih evidencija o tome i vođenje evidencija o učeničkim postignućima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izricanje pedagoških mjera i vođenje evidencija o tim mjerama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organiziranje predmetnih i razrednih ispita i vođenje evidencije o njima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izdavanje javnih isprava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lastRenderedPageBreak/>
              <w:t>izdavanje potvrda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upisivanje podataka o odgojno-obrazovnom radu u e–maticu – zajednički elektronički upisnik ustanova</w:t>
            </w:r>
          </w:p>
          <w:p w:rsidR="00154AD1" w:rsidRPr="002B1260" w:rsidRDefault="00154AD1" w:rsidP="003212E6">
            <w:pPr>
              <w:pStyle w:val="StandardWeb"/>
              <w:shd w:val="clear" w:color="auto" w:fill="FFFFFF"/>
              <w:spacing w:before="120" w:beforeAutospacing="0" w:after="120" w:afterAutospacing="0"/>
              <w:jc w:val="both"/>
              <w:rPr>
                <w:rFonts w:asciiTheme="minorHAnsi" w:hAnsiTheme="minorHAnsi"/>
              </w:rPr>
            </w:pPr>
            <w:r w:rsidRPr="002B1260">
              <w:rPr>
                <w:rFonts w:asciiTheme="minorHAnsi" w:eastAsia="Comic Sans MS" w:hAnsiTheme="minorHAnsi"/>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2B1260">
              <w:rPr>
                <w:rFonts w:asciiTheme="minorHAnsi" w:eastAsia="Comic Sans MS" w:hAnsiTheme="minorHAnsi"/>
              </w:rPr>
              <w:t>postupovnim</w:t>
            </w:r>
            <w:proofErr w:type="spellEnd"/>
            <w:r w:rsidRPr="002B1260">
              <w:rPr>
                <w:rFonts w:asciiTheme="minorHAnsi" w:eastAsia="Comic Sans MS" w:hAnsiTheme="minorHAnsi"/>
              </w:rPr>
              <w:t xml:space="preserve"> odredbama Zakona o odgoju i obrazovanju u osnovnoj i srednjoj školi i ostalih propisa kojima se uređuje djelatnost osnovnog školstva. </w:t>
            </w:r>
          </w:p>
        </w:tc>
      </w:tr>
      <w:tr w:rsidR="00154AD1" w:rsidRPr="002B1260" w:rsidTr="00011847">
        <w:trPr>
          <w:trHeight w:val="529"/>
        </w:trPr>
        <w:tc>
          <w:tcPr>
            <w:tcW w:w="2518" w:type="dxa"/>
          </w:tcPr>
          <w:p w:rsidR="00154AD1" w:rsidRPr="002B1260" w:rsidRDefault="00154AD1" w:rsidP="003212E6">
            <w:pPr>
              <w:rPr>
                <w:b/>
                <w:sz w:val="24"/>
                <w:szCs w:val="24"/>
              </w:rPr>
            </w:pPr>
            <w:r w:rsidRPr="002B1260">
              <w:rPr>
                <w:b/>
                <w:sz w:val="24"/>
                <w:szCs w:val="24"/>
              </w:rPr>
              <w:lastRenderedPageBreak/>
              <w:t>NAZIV PROGRAMA</w:t>
            </w:r>
          </w:p>
        </w:tc>
        <w:tc>
          <w:tcPr>
            <w:tcW w:w="6770" w:type="dxa"/>
          </w:tcPr>
          <w:p w:rsidR="00154AD1" w:rsidRPr="003A7AFE" w:rsidRDefault="00154AD1" w:rsidP="003212E6">
            <w:pPr>
              <w:rPr>
                <w:bCs/>
                <w:sz w:val="24"/>
                <w:szCs w:val="24"/>
              </w:rPr>
            </w:pPr>
            <w:r w:rsidRPr="003A7AFE">
              <w:rPr>
                <w:bCs/>
                <w:sz w:val="24"/>
                <w:szCs w:val="24"/>
              </w:rPr>
              <w:t>1006 OSNOVNOŠKOLSKO OBRAZOVANJE</w:t>
            </w:r>
          </w:p>
        </w:tc>
      </w:tr>
      <w:tr w:rsidR="00154AD1" w:rsidRPr="002B1260" w:rsidTr="00011847">
        <w:trPr>
          <w:trHeight w:val="638"/>
        </w:trPr>
        <w:tc>
          <w:tcPr>
            <w:tcW w:w="2518" w:type="dxa"/>
          </w:tcPr>
          <w:p w:rsidR="00154AD1" w:rsidRPr="002B1260" w:rsidRDefault="00154AD1" w:rsidP="003212E6">
            <w:pPr>
              <w:rPr>
                <w:b/>
                <w:sz w:val="24"/>
                <w:szCs w:val="24"/>
              </w:rPr>
            </w:pPr>
            <w:r w:rsidRPr="002B1260">
              <w:rPr>
                <w:b/>
                <w:sz w:val="24"/>
                <w:szCs w:val="24"/>
              </w:rPr>
              <w:t>Planirana sredstva za provedbu</w:t>
            </w:r>
          </w:p>
        </w:tc>
        <w:tc>
          <w:tcPr>
            <w:tcW w:w="6770" w:type="dxa"/>
          </w:tcPr>
          <w:p w:rsidR="00154AD1" w:rsidRPr="002B1260" w:rsidRDefault="00154AD1" w:rsidP="003212E6">
            <w:pPr>
              <w:rPr>
                <w:sz w:val="24"/>
                <w:szCs w:val="24"/>
              </w:rPr>
            </w:pPr>
            <w:r>
              <w:rPr>
                <w:sz w:val="24"/>
                <w:szCs w:val="24"/>
              </w:rPr>
              <w:t>8.436.200,00</w:t>
            </w:r>
            <w:r w:rsidR="00D71150">
              <w:rPr>
                <w:sz w:val="24"/>
                <w:szCs w:val="24"/>
              </w:rPr>
              <w:t xml:space="preserve"> kn</w:t>
            </w:r>
          </w:p>
        </w:tc>
      </w:tr>
      <w:tr w:rsidR="00154AD1" w:rsidRPr="002B1260" w:rsidTr="00D71150">
        <w:trPr>
          <w:trHeight w:val="383"/>
        </w:trPr>
        <w:tc>
          <w:tcPr>
            <w:tcW w:w="2518" w:type="dxa"/>
          </w:tcPr>
          <w:p w:rsidR="00154AD1" w:rsidRPr="002B1260" w:rsidRDefault="00154AD1" w:rsidP="003212E6">
            <w:pPr>
              <w:rPr>
                <w:b/>
                <w:sz w:val="24"/>
                <w:szCs w:val="24"/>
              </w:rPr>
            </w:pPr>
            <w:r w:rsidRPr="002B1260">
              <w:rPr>
                <w:b/>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731"/>
        </w:trPr>
        <w:tc>
          <w:tcPr>
            <w:tcW w:w="2518" w:type="dxa"/>
          </w:tcPr>
          <w:p w:rsidR="00154AD1" w:rsidRPr="002B1260" w:rsidRDefault="00154AD1" w:rsidP="003212E6">
            <w:pPr>
              <w:rPr>
                <w:b/>
                <w:sz w:val="24"/>
                <w:szCs w:val="24"/>
              </w:rPr>
            </w:pPr>
            <w:r w:rsidRPr="002B1260">
              <w:rPr>
                <w:b/>
                <w:sz w:val="24"/>
                <w:szCs w:val="24"/>
              </w:rPr>
              <w:t>Opis programa</w:t>
            </w:r>
          </w:p>
        </w:tc>
        <w:tc>
          <w:tcPr>
            <w:tcW w:w="6770" w:type="dxa"/>
          </w:tcPr>
          <w:p w:rsidR="00154AD1" w:rsidRDefault="00154AD1" w:rsidP="003212E6">
            <w:pPr>
              <w:rPr>
                <w:sz w:val="24"/>
                <w:szCs w:val="24"/>
              </w:rPr>
            </w:pPr>
            <w:r w:rsidRPr="002B1260">
              <w:rPr>
                <w:sz w:val="24"/>
                <w:szCs w:val="24"/>
              </w:rPr>
              <w:t>A100001 Materijalno poslovanje – zakonski standard</w:t>
            </w:r>
          </w:p>
          <w:p w:rsidR="00154AD1" w:rsidRPr="002B1260" w:rsidRDefault="00154AD1" w:rsidP="003212E6">
            <w:pPr>
              <w:rPr>
                <w:sz w:val="24"/>
                <w:szCs w:val="24"/>
              </w:rPr>
            </w:pPr>
            <w:r>
              <w:rPr>
                <w:sz w:val="24"/>
                <w:szCs w:val="24"/>
              </w:rPr>
              <w:t>A100003 Plaća MZO</w:t>
            </w:r>
          </w:p>
        </w:tc>
      </w:tr>
      <w:tr w:rsidR="00154AD1" w:rsidRPr="002B1260" w:rsidTr="00011847">
        <w:trPr>
          <w:trHeight w:val="425"/>
        </w:trPr>
        <w:tc>
          <w:tcPr>
            <w:tcW w:w="2518" w:type="dxa"/>
          </w:tcPr>
          <w:p w:rsidR="00154AD1" w:rsidRPr="002B1260" w:rsidRDefault="00154AD1" w:rsidP="003212E6">
            <w:pPr>
              <w:rPr>
                <w:b/>
                <w:sz w:val="24"/>
                <w:szCs w:val="24"/>
              </w:rPr>
            </w:pPr>
            <w:r w:rsidRPr="002B1260">
              <w:rPr>
                <w:b/>
                <w:sz w:val="24"/>
                <w:szCs w:val="24"/>
              </w:rPr>
              <w:t>Ciljevi programa</w:t>
            </w:r>
          </w:p>
        </w:tc>
        <w:tc>
          <w:tcPr>
            <w:tcW w:w="6770" w:type="dxa"/>
          </w:tcPr>
          <w:p w:rsidR="00154AD1" w:rsidRPr="002B1260" w:rsidRDefault="00154AD1" w:rsidP="003212E6">
            <w:pPr>
              <w:jc w:val="both"/>
              <w:rPr>
                <w:color w:val="000000"/>
                <w:sz w:val="24"/>
                <w:szCs w:val="24"/>
                <w:lang w:eastAsia="hr-HR"/>
              </w:rPr>
            </w:pPr>
            <w:r w:rsidRPr="002B1260">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Pr="002B1260" w:rsidRDefault="00154AD1" w:rsidP="003212E6">
            <w:pPr>
              <w:jc w:val="both"/>
              <w:rPr>
                <w:sz w:val="24"/>
                <w:szCs w:val="24"/>
              </w:rPr>
            </w:pPr>
            <w:r w:rsidRPr="002B1260">
              <w:rPr>
                <w:color w:val="000000"/>
                <w:sz w:val="24"/>
                <w:szCs w:val="24"/>
                <w:lang w:eastAsia="hr-HR"/>
              </w:rPr>
              <w:t>-  razvijati učenicima svijest o nacionalnoj pripadnosti, očuvanju povijesno-kulturne baštine i nacionalnog identiteta,</w:t>
            </w:r>
            <w:r w:rsidRPr="002B1260">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sidRPr="002B1260">
              <w:rPr>
                <w:color w:val="000000"/>
                <w:sz w:val="24"/>
                <w:szCs w:val="24"/>
                <w:lang w:eastAsia="hr-HR"/>
              </w:rPr>
              <w:t>multikulturalnom</w:t>
            </w:r>
            <w:proofErr w:type="spellEnd"/>
            <w:r w:rsidRPr="002B1260">
              <w:rPr>
                <w:color w:val="000000"/>
                <w:sz w:val="24"/>
                <w:szCs w:val="24"/>
                <w:lang w:eastAsia="hr-HR"/>
              </w:rPr>
              <w:t xml:space="preserve"> svijetu, za poštivanje različitosti i toleranciju te za aktivno i odgovorno sudjelovanje u demokratskom razvoju društva.</w:t>
            </w:r>
            <w:r w:rsidRPr="002B1260">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2B1260">
              <w:rPr>
                <w:color w:val="000000"/>
                <w:sz w:val="24"/>
                <w:szCs w:val="24"/>
                <w:lang w:eastAsia="hr-HR"/>
              </w:rPr>
              <w:br/>
              <w:t xml:space="preserve">- osposobiti učenike za </w:t>
            </w:r>
            <w:proofErr w:type="spellStart"/>
            <w:r w:rsidRPr="002B1260">
              <w:rPr>
                <w:color w:val="000000"/>
                <w:sz w:val="24"/>
                <w:szCs w:val="24"/>
                <w:lang w:eastAsia="hr-HR"/>
              </w:rPr>
              <w:t>cjeloživotno</w:t>
            </w:r>
            <w:proofErr w:type="spellEnd"/>
            <w:r w:rsidRPr="002B1260">
              <w:rPr>
                <w:color w:val="000000"/>
                <w:sz w:val="24"/>
                <w:szCs w:val="24"/>
                <w:lang w:eastAsia="hr-HR"/>
              </w:rPr>
              <w:t xml:space="preserve"> učenje.</w:t>
            </w:r>
            <w:r w:rsidRPr="002B1260">
              <w:rPr>
                <w:color w:val="000000"/>
                <w:sz w:val="24"/>
                <w:szCs w:val="24"/>
                <w:lang w:eastAsia="hr-HR"/>
              </w:rPr>
              <w:br/>
            </w:r>
          </w:p>
        </w:tc>
      </w:tr>
      <w:tr w:rsidR="00154AD1" w:rsidRPr="002B1260" w:rsidTr="00BC0CE7">
        <w:trPr>
          <w:trHeight w:val="1517"/>
        </w:trPr>
        <w:tc>
          <w:tcPr>
            <w:tcW w:w="2518" w:type="dxa"/>
          </w:tcPr>
          <w:p w:rsidR="00154AD1" w:rsidRPr="002B1260" w:rsidRDefault="00154AD1" w:rsidP="003212E6">
            <w:pPr>
              <w:rPr>
                <w:b/>
                <w:sz w:val="24"/>
                <w:szCs w:val="24"/>
              </w:rPr>
            </w:pPr>
            <w:r w:rsidRPr="002B1260">
              <w:rPr>
                <w:b/>
                <w:sz w:val="24"/>
                <w:szCs w:val="24"/>
              </w:rPr>
              <w:lastRenderedPageBreak/>
              <w:t>Pokazatelj rezultata</w:t>
            </w:r>
          </w:p>
        </w:tc>
        <w:tc>
          <w:tcPr>
            <w:tcW w:w="6770" w:type="dxa"/>
          </w:tcPr>
          <w:p w:rsidR="00154AD1" w:rsidRPr="002B1260" w:rsidRDefault="00154AD1" w:rsidP="003212E6">
            <w:pPr>
              <w:rPr>
                <w:sz w:val="24"/>
                <w:szCs w:val="24"/>
              </w:rPr>
            </w:pPr>
            <w:r w:rsidRPr="002B1260">
              <w:rPr>
                <w:sz w:val="24"/>
                <w:szCs w:val="24"/>
              </w:rPr>
              <w:t>Donesen Godišnji plan i program rada</w:t>
            </w:r>
          </w:p>
          <w:p w:rsidR="00154AD1" w:rsidRPr="002B1260" w:rsidRDefault="00154AD1" w:rsidP="003212E6">
            <w:pPr>
              <w:rPr>
                <w:sz w:val="24"/>
                <w:szCs w:val="24"/>
              </w:rPr>
            </w:pPr>
            <w:r w:rsidRPr="002B1260">
              <w:rPr>
                <w:sz w:val="24"/>
                <w:szCs w:val="24"/>
              </w:rPr>
              <w:t>Donesen Kurikulum za školsku godinu 20</w:t>
            </w:r>
            <w:r>
              <w:rPr>
                <w:sz w:val="24"/>
                <w:szCs w:val="24"/>
              </w:rPr>
              <w:t>19</w:t>
            </w:r>
            <w:r w:rsidRPr="002B1260">
              <w:rPr>
                <w:sz w:val="24"/>
                <w:szCs w:val="24"/>
              </w:rPr>
              <w:t>./20</w:t>
            </w:r>
            <w:r>
              <w:rPr>
                <w:sz w:val="24"/>
                <w:szCs w:val="24"/>
              </w:rPr>
              <w:t>20</w:t>
            </w:r>
            <w:r w:rsidRPr="002B1260">
              <w:rPr>
                <w:sz w:val="24"/>
                <w:szCs w:val="24"/>
              </w:rPr>
              <w:t>.</w:t>
            </w:r>
          </w:p>
          <w:p w:rsidR="00154AD1" w:rsidRPr="002B1260" w:rsidRDefault="00154AD1" w:rsidP="003212E6">
            <w:pPr>
              <w:rPr>
                <w:sz w:val="24"/>
                <w:szCs w:val="24"/>
              </w:rPr>
            </w:pPr>
            <w:r w:rsidRPr="002B1260">
              <w:rPr>
                <w:sz w:val="24"/>
                <w:szCs w:val="24"/>
              </w:rPr>
              <w:t>Donesen Plan nabave i Financijski plan za 20</w:t>
            </w:r>
            <w:r>
              <w:rPr>
                <w:sz w:val="24"/>
                <w:szCs w:val="24"/>
              </w:rPr>
              <w:t>20</w:t>
            </w:r>
            <w:r w:rsidRPr="002B1260">
              <w:rPr>
                <w:sz w:val="24"/>
                <w:szCs w:val="24"/>
              </w:rPr>
              <w:t>. godinu</w:t>
            </w:r>
          </w:p>
          <w:p w:rsidR="00154AD1" w:rsidRPr="002B1260" w:rsidRDefault="00154AD1" w:rsidP="003212E6">
            <w:pPr>
              <w:rPr>
                <w:sz w:val="24"/>
                <w:szCs w:val="24"/>
              </w:rPr>
            </w:pPr>
            <w:r w:rsidRPr="002B1260">
              <w:rPr>
                <w:sz w:val="24"/>
                <w:szCs w:val="24"/>
              </w:rPr>
              <w:t>Osigurati minimalan financijski standard za nesmetan rad škole</w:t>
            </w:r>
          </w:p>
          <w:p w:rsidR="00154AD1" w:rsidRPr="002B1260" w:rsidRDefault="00154AD1" w:rsidP="003212E6">
            <w:pPr>
              <w:rPr>
                <w:sz w:val="24"/>
                <w:szCs w:val="24"/>
              </w:rPr>
            </w:pPr>
            <w:r w:rsidRPr="002B1260">
              <w:rPr>
                <w:sz w:val="24"/>
                <w:szCs w:val="24"/>
              </w:rPr>
              <w:t>Obrazovanje, te njihova primjena</w:t>
            </w:r>
          </w:p>
        </w:tc>
      </w:tr>
      <w:tr w:rsidR="00154AD1" w:rsidRPr="002B1260" w:rsidTr="00011847">
        <w:trPr>
          <w:trHeight w:val="1120"/>
        </w:trPr>
        <w:tc>
          <w:tcPr>
            <w:tcW w:w="2518" w:type="dxa"/>
          </w:tcPr>
          <w:p w:rsidR="00154AD1" w:rsidRPr="002B1260" w:rsidRDefault="00154AD1" w:rsidP="003212E6">
            <w:pPr>
              <w:rPr>
                <w:b/>
                <w:sz w:val="24"/>
                <w:szCs w:val="24"/>
              </w:rPr>
            </w:pPr>
            <w:r w:rsidRPr="002B1260">
              <w:rPr>
                <w:b/>
                <w:sz w:val="24"/>
                <w:szCs w:val="24"/>
              </w:rPr>
              <w:t>Obrazloženje</w:t>
            </w:r>
          </w:p>
        </w:tc>
        <w:tc>
          <w:tcPr>
            <w:tcW w:w="6770" w:type="dxa"/>
          </w:tcPr>
          <w:p w:rsidR="00154AD1" w:rsidRPr="002B1260" w:rsidRDefault="00154AD1" w:rsidP="003212E6">
            <w:pPr>
              <w:rPr>
                <w:sz w:val="24"/>
                <w:szCs w:val="24"/>
              </w:rPr>
            </w:pPr>
            <w:r w:rsidRPr="002B1260">
              <w:rPr>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154AD1" w:rsidRPr="002B1260" w:rsidTr="00011847">
        <w:trPr>
          <w:trHeight w:val="529"/>
        </w:trPr>
        <w:tc>
          <w:tcPr>
            <w:tcW w:w="2518" w:type="dxa"/>
          </w:tcPr>
          <w:p w:rsidR="00154AD1" w:rsidRPr="002B1260" w:rsidRDefault="00154AD1" w:rsidP="003212E6">
            <w:pPr>
              <w:rPr>
                <w:b/>
                <w:sz w:val="24"/>
                <w:szCs w:val="24"/>
              </w:rPr>
            </w:pPr>
            <w:r w:rsidRPr="002B1260">
              <w:rPr>
                <w:b/>
                <w:sz w:val="24"/>
                <w:szCs w:val="24"/>
              </w:rPr>
              <w:t>NAZIV PROGRAMA</w:t>
            </w:r>
          </w:p>
        </w:tc>
        <w:tc>
          <w:tcPr>
            <w:tcW w:w="6770" w:type="dxa"/>
          </w:tcPr>
          <w:p w:rsidR="00154AD1" w:rsidRPr="002B1260" w:rsidRDefault="00154AD1" w:rsidP="003212E6">
            <w:pPr>
              <w:rPr>
                <w:b/>
                <w:sz w:val="24"/>
                <w:szCs w:val="24"/>
              </w:rPr>
            </w:pPr>
            <w:r w:rsidRPr="003A7AFE">
              <w:rPr>
                <w:bCs/>
                <w:sz w:val="24"/>
                <w:szCs w:val="24"/>
              </w:rPr>
              <w:t>1007 PODIZANJE OBRAZOVNOG STANDARDA</w:t>
            </w:r>
          </w:p>
        </w:tc>
      </w:tr>
      <w:tr w:rsidR="00154AD1" w:rsidRPr="002B1260" w:rsidTr="00011847">
        <w:trPr>
          <w:trHeight w:val="619"/>
        </w:trPr>
        <w:tc>
          <w:tcPr>
            <w:tcW w:w="2518" w:type="dxa"/>
          </w:tcPr>
          <w:p w:rsidR="00154AD1" w:rsidRPr="002B1260" w:rsidRDefault="00154AD1" w:rsidP="003212E6">
            <w:pPr>
              <w:rPr>
                <w:b/>
                <w:sz w:val="24"/>
                <w:szCs w:val="24"/>
              </w:rPr>
            </w:pPr>
            <w:r w:rsidRPr="002B1260">
              <w:rPr>
                <w:b/>
                <w:sz w:val="24"/>
                <w:szCs w:val="24"/>
              </w:rPr>
              <w:t>Planirana sredstva za provedbu</w:t>
            </w:r>
          </w:p>
        </w:tc>
        <w:tc>
          <w:tcPr>
            <w:tcW w:w="6770" w:type="dxa"/>
          </w:tcPr>
          <w:p w:rsidR="00154AD1" w:rsidRPr="002B1260" w:rsidRDefault="00154AD1" w:rsidP="003212E6">
            <w:pPr>
              <w:rPr>
                <w:sz w:val="24"/>
                <w:szCs w:val="24"/>
              </w:rPr>
            </w:pPr>
            <w:r>
              <w:rPr>
                <w:sz w:val="24"/>
                <w:szCs w:val="24"/>
              </w:rPr>
              <w:t>1.549.850,00</w:t>
            </w:r>
            <w:r w:rsidR="00D71150">
              <w:rPr>
                <w:sz w:val="24"/>
                <w:szCs w:val="24"/>
              </w:rPr>
              <w:t xml:space="preserve"> kn</w:t>
            </w:r>
          </w:p>
        </w:tc>
      </w:tr>
      <w:tr w:rsidR="00154AD1" w:rsidRPr="002B1260" w:rsidTr="00011847">
        <w:trPr>
          <w:trHeight w:val="1694"/>
        </w:trPr>
        <w:tc>
          <w:tcPr>
            <w:tcW w:w="2518" w:type="dxa"/>
          </w:tcPr>
          <w:p w:rsidR="00154AD1" w:rsidRPr="002B1260" w:rsidRDefault="00154AD1" w:rsidP="003212E6">
            <w:pPr>
              <w:rPr>
                <w:b/>
                <w:sz w:val="24"/>
                <w:szCs w:val="24"/>
              </w:rPr>
            </w:pPr>
            <w:r w:rsidRPr="002B1260">
              <w:rPr>
                <w:b/>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141"/>
        </w:trPr>
        <w:tc>
          <w:tcPr>
            <w:tcW w:w="2518" w:type="dxa"/>
          </w:tcPr>
          <w:p w:rsidR="00154AD1" w:rsidRPr="002B1260" w:rsidRDefault="00154AD1" w:rsidP="003212E6">
            <w:pPr>
              <w:rPr>
                <w:b/>
                <w:sz w:val="24"/>
                <w:szCs w:val="24"/>
              </w:rPr>
            </w:pPr>
            <w:r w:rsidRPr="002B1260">
              <w:rPr>
                <w:b/>
                <w:sz w:val="24"/>
                <w:szCs w:val="24"/>
              </w:rPr>
              <w:t>Opis programa</w:t>
            </w:r>
          </w:p>
        </w:tc>
        <w:tc>
          <w:tcPr>
            <w:tcW w:w="6770" w:type="dxa"/>
          </w:tcPr>
          <w:p w:rsidR="00154AD1" w:rsidRPr="002B1260" w:rsidRDefault="00154AD1" w:rsidP="003212E6">
            <w:pPr>
              <w:rPr>
                <w:sz w:val="24"/>
                <w:szCs w:val="24"/>
              </w:rPr>
            </w:pPr>
            <w:r w:rsidRPr="002B1260">
              <w:rPr>
                <w:sz w:val="24"/>
                <w:szCs w:val="24"/>
              </w:rPr>
              <w:t>A100001 Produženi boravak</w:t>
            </w:r>
          </w:p>
          <w:p w:rsidR="00154AD1" w:rsidRDefault="00154AD1" w:rsidP="003212E6">
            <w:pPr>
              <w:rPr>
                <w:sz w:val="24"/>
                <w:szCs w:val="24"/>
              </w:rPr>
            </w:pPr>
            <w:r w:rsidRPr="002B1260">
              <w:rPr>
                <w:sz w:val="24"/>
                <w:szCs w:val="24"/>
              </w:rPr>
              <w:t>A100004 Građanski odgoj i obrazovanje</w:t>
            </w:r>
          </w:p>
          <w:p w:rsidR="00154AD1" w:rsidRPr="002B1260" w:rsidRDefault="00154AD1" w:rsidP="003212E6">
            <w:pPr>
              <w:rPr>
                <w:sz w:val="24"/>
                <w:szCs w:val="24"/>
              </w:rPr>
            </w:pPr>
            <w:r>
              <w:rPr>
                <w:sz w:val="24"/>
                <w:szCs w:val="24"/>
              </w:rPr>
              <w:t>A100006 Izvannastavna aktivnost</w:t>
            </w:r>
          </w:p>
          <w:p w:rsidR="00154AD1" w:rsidRPr="002B1260" w:rsidRDefault="00154AD1" w:rsidP="003212E6">
            <w:pPr>
              <w:rPr>
                <w:sz w:val="24"/>
                <w:szCs w:val="24"/>
              </w:rPr>
            </w:pPr>
            <w:r w:rsidRPr="002B1260">
              <w:rPr>
                <w:sz w:val="24"/>
                <w:szCs w:val="24"/>
              </w:rPr>
              <w:t>A100008 Materijalno poslovanje iznad standarda</w:t>
            </w:r>
          </w:p>
          <w:p w:rsidR="00154AD1" w:rsidRPr="002B1260" w:rsidRDefault="00154AD1" w:rsidP="003212E6">
            <w:pPr>
              <w:rPr>
                <w:sz w:val="24"/>
                <w:szCs w:val="24"/>
              </w:rPr>
            </w:pPr>
            <w:r w:rsidRPr="002B1260">
              <w:rPr>
                <w:sz w:val="24"/>
                <w:szCs w:val="24"/>
              </w:rPr>
              <w:t>A100009 Županijska stručna vijeća</w:t>
            </w:r>
          </w:p>
          <w:p w:rsidR="00154AD1" w:rsidRPr="002B1260" w:rsidRDefault="00154AD1" w:rsidP="003212E6">
            <w:pPr>
              <w:rPr>
                <w:sz w:val="24"/>
                <w:szCs w:val="24"/>
              </w:rPr>
            </w:pPr>
            <w:r w:rsidRPr="002B1260">
              <w:rPr>
                <w:sz w:val="24"/>
                <w:szCs w:val="24"/>
              </w:rPr>
              <w:t>A100010 Nabava udžbenika</w:t>
            </w:r>
          </w:p>
          <w:p w:rsidR="00154AD1" w:rsidRPr="002B1260" w:rsidRDefault="00154AD1" w:rsidP="003212E6">
            <w:pPr>
              <w:rPr>
                <w:sz w:val="24"/>
                <w:szCs w:val="24"/>
              </w:rPr>
            </w:pPr>
            <w:r w:rsidRPr="002B1260">
              <w:rPr>
                <w:sz w:val="24"/>
                <w:szCs w:val="24"/>
              </w:rPr>
              <w:t>T100007 Rukom pod ruku</w:t>
            </w:r>
          </w:p>
        </w:tc>
      </w:tr>
      <w:tr w:rsidR="00154AD1" w:rsidRPr="002B1260" w:rsidTr="00011847">
        <w:trPr>
          <w:trHeight w:val="4394"/>
        </w:trPr>
        <w:tc>
          <w:tcPr>
            <w:tcW w:w="2518" w:type="dxa"/>
          </w:tcPr>
          <w:p w:rsidR="00154AD1" w:rsidRPr="002B1260" w:rsidRDefault="00154AD1" w:rsidP="003212E6">
            <w:pPr>
              <w:rPr>
                <w:b/>
                <w:sz w:val="24"/>
                <w:szCs w:val="24"/>
              </w:rPr>
            </w:pPr>
            <w:r w:rsidRPr="002B1260">
              <w:rPr>
                <w:b/>
                <w:sz w:val="24"/>
                <w:szCs w:val="24"/>
              </w:rPr>
              <w:t>Ciljevi programa</w:t>
            </w:r>
          </w:p>
        </w:tc>
        <w:tc>
          <w:tcPr>
            <w:tcW w:w="6770" w:type="dxa"/>
          </w:tcPr>
          <w:p w:rsidR="00154AD1" w:rsidRPr="002B1260" w:rsidRDefault="00154AD1" w:rsidP="003212E6">
            <w:pPr>
              <w:pStyle w:val="Bezproreda"/>
              <w:jc w:val="both"/>
              <w:rPr>
                <w:sz w:val="24"/>
                <w:szCs w:val="24"/>
              </w:rPr>
            </w:pPr>
            <w:r w:rsidRPr="002B1260">
              <w:rPr>
                <w:sz w:val="24"/>
                <w:szCs w:val="24"/>
              </w:rPr>
              <w:t xml:space="preserve">Omogućiti djetetu pun život i otkriti njegove/njezine pune potencijale   kao jedinstvene osobe. </w:t>
            </w:r>
          </w:p>
          <w:p w:rsidR="00154AD1" w:rsidRPr="002B1260" w:rsidRDefault="00154AD1" w:rsidP="003212E6">
            <w:pPr>
              <w:pStyle w:val="Bezproreda"/>
              <w:jc w:val="both"/>
              <w:rPr>
                <w:sz w:val="24"/>
                <w:szCs w:val="24"/>
              </w:rPr>
            </w:pPr>
            <w:r w:rsidRPr="002B1260">
              <w:rPr>
                <w:sz w:val="24"/>
                <w:szCs w:val="24"/>
              </w:rPr>
              <w:t>Omogućiti djetetu njegov/njezin razvoj kao socijalnog bića kroz život i suradnju s ostalima kako bi doprinijela/ doprinijelo dobru u društvu</w:t>
            </w:r>
            <w:r w:rsidR="00D71150">
              <w:rPr>
                <w:sz w:val="24"/>
                <w:szCs w:val="24"/>
              </w:rPr>
              <w:t>.</w:t>
            </w:r>
            <w:r w:rsidRPr="002B1260">
              <w:rPr>
                <w:sz w:val="24"/>
                <w:szCs w:val="24"/>
              </w:rPr>
              <w:t xml:space="preserve"> Pripremiti dijete za daljnje obrazovanje i </w:t>
            </w:r>
            <w:proofErr w:type="spellStart"/>
            <w:r w:rsidRPr="002B1260">
              <w:rPr>
                <w:sz w:val="24"/>
                <w:szCs w:val="24"/>
              </w:rPr>
              <w:t>cjeloživotno</w:t>
            </w:r>
            <w:proofErr w:type="spellEnd"/>
            <w:r w:rsidRPr="002B1260">
              <w:rPr>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rsidR="00154AD1" w:rsidRPr="003B2B2B" w:rsidRDefault="00154AD1" w:rsidP="003212E6">
            <w:pPr>
              <w:pStyle w:val="Bezproreda"/>
              <w:jc w:val="both"/>
              <w:rPr>
                <w:sz w:val="24"/>
                <w:szCs w:val="24"/>
              </w:rPr>
            </w:pPr>
            <w:r w:rsidRPr="002B1260">
              <w:rPr>
                <w:sz w:val="24"/>
                <w:szCs w:val="24"/>
              </w:rPr>
              <w:t>Jačanje socijalnog uključivanja i integracije osoba u nepovoljnom položaju u sklopu mjera Ministarstva znanosti i obrazovanja usmjerenih uspostavi jednako kvalitetnih uvjeta obrazovanja svim kategorijama korisnika.</w:t>
            </w:r>
          </w:p>
        </w:tc>
      </w:tr>
      <w:tr w:rsidR="00154AD1" w:rsidRPr="002B1260" w:rsidTr="00011847">
        <w:trPr>
          <w:trHeight w:val="1692"/>
        </w:trPr>
        <w:tc>
          <w:tcPr>
            <w:tcW w:w="2518" w:type="dxa"/>
          </w:tcPr>
          <w:p w:rsidR="00154AD1" w:rsidRPr="002B1260" w:rsidRDefault="00154AD1" w:rsidP="003212E6">
            <w:pPr>
              <w:rPr>
                <w:b/>
                <w:sz w:val="24"/>
                <w:szCs w:val="24"/>
              </w:rPr>
            </w:pPr>
            <w:r w:rsidRPr="002B1260">
              <w:rPr>
                <w:b/>
                <w:sz w:val="24"/>
                <w:szCs w:val="24"/>
              </w:rPr>
              <w:lastRenderedPageBreak/>
              <w:t>Pokazatelj rezultata</w:t>
            </w:r>
          </w:p>
        </w:tc>
        <w:tc>
          <w:tcPr>
            <w:tcW w:w="6770" w:type="dxa"/>
          </w:tcPr>
          <w:p w:rsidR="00154AD1" w:rsidRPr="002B1260" w:rsidRDefault="00154AD1" w:rsidP="003212E6">
            <w:pPr>
              <w:rPr>
                <w:sz w:val="24"/>
                <w:szCs w:val="24"/>
              </w:rPr>
            </w:pPr>
            <w:r w:rsidRPr="002B1260">
              <w:rPr>
                <w:sz w:val="24"/>
                <w:szCs w:val="24"/>
              </w:rPr>
              <w:t>Obrazovanje, te njihova primjena kroz razvijanje novih izvannastavnih aktivnosti</w:t>
            </w:r>
          </w:p>
          <w:p w:rsidR="00154AD1" w:rsidRPr="002B1260" w:rsidRDefault="00154AD1" w:rsidP="003212E6">
            <w:pPr>
              <w:rPr>
                <w:sz w:val="24"/>
                <w:szCs w:val="24"/>
              </w:rPr>
            </w:pPr>
            <w:r w:rsidRPr="002B1260">
              <w:rPr>
                <w:sz w:val="24"/>
                <w:szCs w:val="24"/>
              </w:rPr>
              <w:t>Postotak djece koja sudjeluju u izvannastavnim aktivnostima</w:t>
            </w:r>
          </w:p>
          <w:p w:rsidR="00154AD1" w:rsidRPr="002B1260" w:rsidRDefault="00154AD1" w:rsidP="003212E6">
            <w:pPr>
              <w:rPr>
                <w:sz w:val="24"/>
                <w:szCs w:val="24"/>
              </w:rPr>
            </w:pPr>
            <w:r w:rsidRPr="002B1260">
              <w:rPr>
                <w:sz w:val="24"/>
                <w:szCs w:val="24"/>
              </w:rPr>
              <w:t>Postotak djece uključena u program Produženog boravka</w:t>
            </w:r>
          </w:p>
          <w:p w:rsidR="00154AD1" w:rsidRPr="002B1260" w:rsidRDefault="00154AD1" w:rsidP="003212E6">
            <w:pPr>
              <w:rPr>
                <w:sz w:val="24"/>
                <w:szCs w:val="24"/>
              </w:rPr>
            </w:pPr>
            <w:r w:rsidRPr="002B1260">
              <w:rPr>
                <w:sz w:val="24"/>
                <w:szCs w:val="24"/>
              </w:rPr>
              <w:t>Osigurati minimalan financijski standard za opremanje i informatizaciju škole</w:t>
            </w:r>
          </w:p>
          <w:p w:rsidR="00154AD1" w:rsidRPr="002B1260" w:rsidRDefault="00154AD1" w:rsidP="003212E6">
            <w:pPr>
              <w:rPr>
                <w:sz w:val="24"/>
                <w:szCs w:val="24"/>
              </w:rPr>
            </w:pPr>
            <w:r w:rsidRPr="002B1260">
              <w:rPr>
                <w:sz w:val="24"/>
                <w:szCs w:val="24"/>
              </w:rPr>
              <w:t>Unapređenje prostornih i materijalnih uvjeta u školama</w:t>
            </w:r>
          </w:p>
        </w:tc>
      </w:tr>
      <w:tr w:rsidR="00154AD1" w:rsidRPr="002B1260" w:rsidTr="00011847">
        <w:trPr>
          <w:trHeight w:val="2755"/>
        </w:trPr>
        <w:tc>
          <w:tcPr>
            <w:tcW w:w="2518" w:type="dxa"/>
          </w:tcPr>
          <w:p w:rsidR="00154AD1" w:rsidRPr="002B1260" w:rsidRDefault="00154AD1" w:rsidP="003212E6">
            <w:pPr>
              <w:rPr>
                <w:b/>
                <w:sz w:val="24"/>
                <w:szCs w:val="24"/>
              </w:rPr>
            </w:pPr>
            <w:r w:rsidRPr="002B1260">
              <w:rPr>
                <w:b/>
                <w:sz w:val="24"/>
                <w:szCs w:val="24"/>
              </w:rPr>
              <w:t>Obrazloženje</w:t>
            </w:r>
          </w:p>
        </w:tc>
        <w:tc>
          <w:tcPr>
            <w:tcW w:w="6770" w:type="dxa"/>
          </w:tcPr>
          <w:p w:rsidR="00154AD1" w:rsidRPr="002B1260" w:rsidRDefault="00154AD1" w:rsidP="003212E6">
            <w:pPr>
              <w:jc w:val="both"/>
              <w:rPr>
                <w:sz w:val="24"/>
                <w:szCs w:val="24"/>
              </w:rPr>
            </w:pPr>
            <w:r w:rsidRPr="002B1260">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w:t>
            </w:r>
            <w:r w:rsidR="00D71150">
              <w:rPr>
                <w:sz w:val="24"/>
                <w:szCs w:val="24"/>
              </w:rPr>
              <w:t>.</w:t>
            </w:r>
          </w:p>
        </w:tc>
      </w:tr>
      <w:tr w:rsidR="00154AD1" w:rsidRPr="002B1260" w:rsidTr="00011847">
        <w:trPr>
          <w:trHeight w:val="529"/>
        </w:trPr>
        <w:tc>
          <w:tcPr>
            <w:tcW w:w="2518" w:type="dxa"/>
          </w:tcPr>
          <w:p w:rsidR="00154AD1" w:rsidRPr="002B1260" w:rsidRDefault="00154AD1" w:rsidP="003212E6">
            <w:pPr>
              <w:rPr>
                <w:b/>
                <w:sz w:val="24"/>
                <w:szCs w:val="24"/>
              </w:rPr>
            </w:pPr>
            <w:r w:rsidRPr="002B1260">
              <w:rPr>
                <w:b/>
                <w:sz w:val="24"/>
                <w:szCs w:val="24"/>
              </w:rPr>
              <w:t>NAZIV PROGRAMA</w:t>
            </w:r>
          </w:p>
        </w:tc>
        <w:tc>
          <w:tcPr>
            <w:tcW w:w="6770" w:type="dxa"/>
          </w:tcPr>
          <w:p w:rsidR="00154AD1" w:rsidRPr="003A7AFE" w:rsidRDefault="00154AD1" w:rsidP="003212E6">
            <w:pPr>
              <w:rPr>
                <w:bCs/>
                <w:sz w:val="24"/>
                <w:szCs w:val="24"/>
              </w:rPr>
            </w:pPr>
            <w:r w:rsidRPr="003A7AFE">
              <w:rPr>
                <w:bCs/>
                <w:sz w:val="24"/>
                <w:szCs w:val="24"/>
              </w:rPr>
              <w:t>1017 ŠKOLSKA KUHINJA</w:t>
            </w:r>
          </w:p>
        </w:tc>
      </w:tr>
      <w:tr w:rsidR="00154AD1" w:rsidRPr="002B1260" w:rsidTr="00011847">
        <w:trPr>
          <w:trHeight w:val="685"/>
        </w:trPr>
        <w:tc>
          <w:tcPr>
            <w:tcW w:w="2518" w:type="dxa"/>
          </w:tcPr>
          <w:p w:rsidR="00154AD1" w:rsidRPr="002B1260" w:rsidRDefault="00154AD1" w:rsidP="003212E6">
            <w:pPr>
              <w:rPr>
                <w:b/>
                <w:sz w:val="24"/>
                <w:szCs w:val="24"/>
              </w:rPr>
            </w:pPr>
            <w:r w:rsidRPr="002B1260">
              <w:rPr>
                <w:b/>
                <w:sz w:val="24"/>
                <w:szCs w:val="24"/>
              </w:rPr>
              <w:t>Planirana sredstva za provedbu</w:t>
            </w:r>
          </w:p>
        </w:tc>
        <w:tc>
          <w:tcPr>
            <w:tcW w:w="6770" w:type="dxa"/>
          </w:tcPr>
          <w:p w:rsidR="00154AD1" w:rsidRPr="002B1260" w:rsidRDefault="00154AD1" w:rsidP="003212E6">
            <w:pPr>
              <w:rPr>
                <w:sz w:val="24"/>
                <w:szCs w:val="24"/>
              </w:rPr>
            </w:pPr>
            <w:r>
              <w:rPr>
                <w:sz w:val="24"/>
                <w:szCs w:val="24"/>
              </w:rPr>
              <w:t>504.100</w:t>
            </w:r>
            <w:r w:rsidRPr="002B1260">
              <w:rPr>
                <w:sz w:val="24"/>
                <w:szCs w:val="24"/>
              </w:rPr>
              <w:t>,00 kn</w:t>
            </w:r>
          </w:p>
        </w:tc>
      </w:tr>
      <w:tr w:rsidR="00154AD1" w:rsidRPr="002B1260" w:rsidTr="00D71150">
        <w:trPr>
          <w:trHeight w:val="383"/>
        </w:trPr>
        <w:tc>
          <w:tcPr>
            <w:tcW w:w="2518" w:type="dxa"/>
          </w:tcPr>
          <w:p w:rsidR="00154AD1" w:rsidRPr="002B1260" w:rsidRDefault="00154AD1" w:rsidP="003212E6">
            <w:pPr>
              <w:rPr>
                <w:b/>
                <w:sz w:val="24"/>
                <w:szCs w:val="24"/>
              </w:rPr>
            </w:pPr>
            <w:r w:rsidRPr="002B1260">
              <w:rPr>
                <w:b/>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566"/>
        </w:trPr>
        <w:tc>
          <w:tcPr>
            <w:tcW w:w="2518" w:type="dxa"/>
          </w:tcPr>
          <w:p w:rsidR="00154AD1" w:rsidRPr="002B1260" w:rsidRDefault="00154AD1" w:rsidP="003212E6">
            <w:pPr>
              <w:rPr>
                <w:b/>
                <w:sz w:val="24"/>
                <w:szCs w:val="24"/>
              </w:rPr>
            </w:pPr>
            <w:r w:rsidRPr="002B1260">
              <w:rPr>
                <w:b/>
                <w:sz w:val="24"/>
                <w:szCs w:val="24"/>
              </w:rPr>
              <w:t>Opis programa</w:t>
            </w:r>
          </w:p>
        </w:tc>
        <w:tc>
          <w:tcPr>
            <w:tcW w:w="6770" w:type="dxa"/>
          </w:tcPr>
          <w:p w:rsidR="00154AD1" w:rsidRPr="002B1260" w:rsidRDefault="00154AD1" w:rsidP="003212E6">
            <w:pPr>
              <w:rPr>
                <w:sz w:val="24"/>
                <w:szCs w:val="24"/>
              </w:rPr>
            </w:pPr>
            <w:r>
              <w:rPr>
                <w:sz w:val="24"/>
                <w:szCs w:val="24"/>
              </w:rPr>
              <w:t>A</w:t>
            </w:r>
            <w:r w:rsidRPr="002B1260">
              <w:rPr>
                <w:sz w:val="24"/>
                <w:szCs w:val="24"/>
              </w:rPr>
              <w:t>10000</w:t>
            </w:r>
            <w:r>
              <w:rPr>
                <w:sz w:val="24"/>
                <w:szCs w:val="24"/>
              </w:rPr>
              <w:t>1</w:t>
            </w:r>
            <w:r w:rsidRPr="002B1260">
              <w:rPr>
                <w:sz w:val="24"/>
                <w:szCs w:val="24"/>
              </w:rPr>
              <w:t xml:space="preserve"> Školska prehrana</w:t>
            </w:r>
          </w:p>
          <w:p w:rsidR="00154AD1" w:rsidRPr="002B1260" w:rsidRDefault="00154AD1" w:rsidP="003212E6">
            <w:pPr>
              <w:rPr>
                <w:sz w:val="24"/>
                <w:szCs w:val="24"/>
              </w:rPr>
            </w:pPr>
            <w:r w:rsidRPr="002B1260">
              <w:rPr>
                <w:sz w:val="24"/>
                <w:szCs w:val="24"/>
              </w:rPr>
              <w:t>T100001 Zdravi objed svima</w:t>
            </w:r>
          </w:p>
          <w:p w:rsidR="00154AD1" w:rsidRPr="002B1260" w:rsidRDefault="00154AD1" w:rsidP="003212E6">
            <w:pPr>
              <w:rPr>
                <w:sz w:val="24"/>
                <w:szCs w:val="24"/>
              </w:rPr>
            </w:pPr>
            <w:r w:rsidRPr="002B1260">
              <w:rPr>
                <w:sz w:val="24"/>
                <w:szCs w:val="24"/>
              </w:rPr>
              <w:t xml:space="preserve">T100002 </w:t>
            </w:r>
            <w:proofErr w:type="spellStart"/>
            <w:r w:rsidRPr="002B1260">
              <w:rPr>
                <w:sz w:val="24"/>
                <w:szCs w:val="24"/>
              </w:rPr>
              <w:t>Healthy</w:t>
            </w:r>
            <w:proofErr w:type="spellEnd"/>
            <w:r w:rsidRPr="002B1260">
              <w:rPr>
                <w:sz w:val="24"/>
                <w:szCs w:val="24"/>
              </w:rPr>
              <w:t xml:space="preserve"> </w:t>
            </w:r>
            <w:proofErr w:type="spellStart"/>
            <w:r w:rsidRPr="002B1260">
              <w:rPr>
                <w:sz w:val="24"/>
                <w:szCs w:val="24"/>
              </w:rPr>
              <w:t>meal</w:t>
            </w:r>
            <w:proofErr w:type="spellEnd"/>
            <w:r w:rsidRPr="002B1260">
              <w:rPr>
                <w:sz w:val="24"/>
                <w:szCs w:val="24"/>
              </w:rPr>
              <w:t xml:space="preserve"> standard</w:t>
            </w:r>
          </w:p>
          <w:p w:rsidR="00154AD1" w:rsidRDefault="00154AD1" w:rsidP="003212E6">
            <w:pPr>
              <w:rPr>
                <w:sz w:val="24"/>
                <w:szCs w:val="24"/>
              </w:rPr>
            </w:pPr>
            <w:r w:rsidRPr="002B1260">
              <w:rPr>
                <w:sz w:val="24"/>
                <w:szCs w:val="24"/>
              </w:rPr>
              <w:t>T100004 Školska shema</w:t>
            </w:r>
          </w:p>
          <w:p w:rsidR="00154AD1" w:rsidRPr="002B1260" w:rsidRDefault="00154AD1" w:rsidP="003212E6">
            <w:pPr>
              <w:rPr>
                <w:sz w:val="24"/>
                <w:szCs w:val="24"/>
              </w:rPr>
            </w:pPr>
            <w:r>
              <w:rPr>
                <w:sz w:val="24"/>
                <w:szCs w:val="24"/>
              </w:rPr>
              <w:t>T100005  Školski medni dan</w:t>
            </w:r>
          </w:p>
        </w:tc>
      </w:tr>
      <w:tr w:rsidR="00154AD1" w:rsidRPr="002B1260" w:rsidTr="00011847">
        <w:trPr>
          <w:trHeight w:val="909"/>
        </w:trPr>
        <w:tc>
          <w:tcPr>
            <w:tcW w:w="2518" w:type="dxa"/>
          </w:tcPr>
          <w:p w:rsidR="00154AD1" w:rsidRPr="002B1260" w:rsidRDefault="00154AD1" w:rsidP="003212E6">
            <w:pPr>
              <w:rPr>
                <w:b/>
                <w:sz w:val="24"/>
                <w:szCs w:val="24"/>
              </w:rPr>
            </w:pPr>
            <w:r w:rsidRPr="002B1260">
              <w:rPr>
                <w:b/>
                <w:sz w:val="24"/>
                <w:szCs w:val="24"/>
              </w:rPr>
              <w:t>Ciljevi programa</w:t>
            </w:r>
          </w:p>
        </w:tc>
        <w:tc>
          <w:tcPr>
            <w:tcW w:w="6770" w:type="dxa"/>
          </w:tcPr>
          <w:p w:rsidR="00154AD1" w:rsidRDefault="00154AD1" w:rsidP="00154AD1">
            <w:pPr>
              <w:pStyle w:val="Bezproreda"/>
              <w:numPr>
                <w:ilvl w:val="0"/>
                <w:numId w:val="43"/>
              </w:numPr>
              <w:jc w:val="both"/>
              <w:rPr>
                <w:sz w:val="24"/>
                <w:szCs w:val="24"/>
              </w:rPr>
            </w:pPr>
            <w:r w:rsidRPr="002B1260">
              <w:rPr>
                <w:sz w:val="24"/>
                <w:szCs w:val="24"/>
              </w:rPr>
              <w:t>promocija pravilnih prehrambenih navika</w:t>
            </w:r>
          </w:p>
          <w:p w:rsidR="00154AD1" w:rsidRDefault="00154AD1" w:rsidP="00154AD1">
            <w:pPr>
              <w:pStyle w:val="Bezproreda"/>
              <w:numPr>
                <w:ilvl w:val="0"/>
                <w:numId w:val="43"/>
              </w:numPr>
              <w:jc w:val="both"/>
              <w:rPr>
                <w:sz w:val="24"/>
                <w:szCs w:val="24"/>
              </w:rPr>
            </w:pPr>
            <w:r w:rsidRPr="002B1260">
              <w:rPr>
                <w:sz w:val="24"/>
                <w:szCs w:val="24"/>
              </w:rPr>
              <w:t>sigu</w:t>
            </w:r>
            <w:r>
              <w:rPr>
                <w:sz w:val="24"/>
                <w:szCs w:val="24"/>
              </w:rPr>
              <w:t>rnost i usklađenost s propisima</w:t>
            </w:r>
            <w:r w:rsidRPr="002B1260">
              <w:rPr>
                <w:sz w:val="24"/>
                <w:szCs w:val="24"/>
              </w:rPr>
              <w:t xml:space="preserve"> </w:t>
            </w:r>
          </w:p>
          <w:p w:rsidR="00154AD1" w:rsidRDefault="00154AD1" w:rsidP="00154AD1">
            <w:pPr>
              <w:pStyle w:val="Bezproreda"/>
              <w:numPr>
                <w:ilvl w:val="0"/>
                <w:numId w:val="43"/>
              </w:numPr>
              <w:jc w:val="both"/>
              <w:rPr>
                <w:sz w:val="24"/>
                <w:szCs w:val="24"/>
              </w:rPr>
            </w:pPr>
            <w:r w:rsidRPr="002B1260">
              <w:rPr>
                <w:sz w:val="24"/>
                <w:szCs w:val="24"/>
              </w:rPr>
              <w:t xml:space="preserve">prikladnost obroka u odnosu na </w:t>
            </w:r>
          </w:p>
          <w:p w:rsidR="00154AD1" w:rsidRDefault="00154AD1" w:rsidP="00154AD1">
            <w:pPr>
              <w:pStyle w:val="Bezproreda"/>
              <w:numPr>
                <w:ilvl w:val="0"/>
                <w:numId w:val="43"/>
              </w:numPr>
              <w:jc w:val="both"/>
              <w:rPr>
                <w:sz w:val="24"/>
                <w:szCs w:val="24"/>
              </w:rPr>
            </w:pPr>
            <w:r w:rsidRPr="002B1260">
              <w:rPr>
                <w:sz w:val="24"/>
                <w:szCs w:val="24"/>
              </w:rPr>
              <w:t xml:space="preserve">poštivanje vremena i načina </w:t>
            </w:r>
            <w:r>
              <w:rPr>
                <w:sz w:val="24"/>
                <w:szCs w:val="24"/>
              </w:rPr>
              <w:t>usluga, udobnosti i dostupnosti</w:t>
            </w:r>
          </w:p>
          <w:p w:rsidR="00154AD1" w:rsidRDefault="00154AD1" w:rsidP="00154AD1">
            <w:pPr>
              <w:pStyle w:val="Bezproreda"/>
              <w:numPr>
                <w:ilvl w:val="0"/>
                <w:numId w:val="43"/>
              </w:numPr>
              <w:jc w:val="both"/>
              <w:rPr>
                <w:sz w:val="24"/>
                <w:szCs w:val="24"/>
              </w:rPr>
            </w:pPr>
            <w:r w:rsidRPr="002B1260">
              <w:rPr>
                <w:sz w:val="24"/>
                <w:szCs w:val="24"/>
              </w:rPr>
              <w:t>razuman o</w:t>
            </w:r>
            <w:r>
              <w:rPr>
                <w:sz w:val="24"/>
                <w:szCs w:val="24"/>
              </w:rPr>
              <w:t>dnos između kvalitete i cijene</w:t>
            </w:r>
          </w:p>
          <w:p w:rsidR="00154AD1" w:rsidRPr="002B1260" w:rsidRDefault="00154AD1" w:rsidP="00154AD1">
            <w:pPr>
              <w:pStyle w:val="Bezproreda"/>
              <w:numPr>
                <w:ilvl w:val="0"/>
                <w:numId w:val="43"/>
              </w:numPr>
              <w:jc w:val="both"/>
              <w:rPr>
                <w:sz w:val="24"/>
                <w:szCs w:val="24"/>
              </w:rPr>
            </w:pPr>
            <w:r w:rsidRPr="002B1260">
              <w:rPr>
                <w:sz w:val="24"/>
                <w:szCs w:val="24"/>
              </w:rPr>
              <w:t>zadovoljstvo korisnika</w:t>
            </w:r>
          </w:p>
        </w:tc>
      </w:tr>
      <w:tr w:rsidR="00154AD1" w:rsidRPr="002B1260" w:rsidTr="00011847">
        <w:trPr>
          <w:trHeight w:val="1252"/>
        </w:trPr>
        <w:tc>
          <w:tcPr>
            <w:tcW w:w="2518" w:type="dxa"/>
          </w:tcPr>
          <w:p w:rsidR="00154AD1" w:rsidRPr="002B1260" w:rsidRDefault="00154AD1" w:rsidP="003212E6">
            <w:pPr>
              <w:rPr>
                <w:b/>
                <w:sz w:val="24"/>
                <w:szCs w:val="24"/>
              </w:rPr>
            </w:pPr>
            <w:r w:rsidRPr="002B1260">
              <w:rPr>
                <w:b/>
                <w:sz w:val="24"/>
                <w:szCs w:val="24"/>
              </w:rPr>
              <w:t>Pokazatelj rezultata</w:t>
            </w:r>
          </w:p>
        </w:tc>
        <w:tc>
          <w:tcPr>
            <w:tcW w:w="6770" w:type="dxa"/>
          </w:tcPr>
          <w:p w:rsidR="00154AD1" w:rsidRPr="002B1260" w:rsidRDefault="00154AD1" w:rsidP="003212E6">
            <w:pPr>
              <w:jc w:val="both"/>
              <w:rPr>
                <w:sz w:val="24"/>
                <w:szCs w:val="24"/>
              </w:rPr>
            </w:pPr>
            <w:r w:rsidRPr="002B1260">
              <w:rPr>
                <w:sz w:val="24"/>
                <w:szCs w:val="24"/>
              </w:rPr>
              <w:t xml:space="preserve">Donesen jelovnik prema </w:t>
            </w:r>
            <w:proofErr w:type="spellStart"/>
            <w:r w:rsidRPr="002B1260">
              <w:rPr>
                <w:sz w:val="24"/>
                <w:szCs w:val="24"/>
              </w:rPr>
              <w:t>Healthy</w:t>
            </w:r>
            <w:proofErr w:type="spellEnd"/>
            <w:r>
              <w:rPr>
                <w:sz w:val="24"/>
                <w:szCs w:val="24"/>
              </w:rPr>
              <w:t xml:space="preserve"> </w:t>
            </w:r>
            <w:r w:rsidRPr="002B1260">
              <w:rPr>
                <w:sz w:val="24"/>
                <w:szCs w:val="24"/>
              </w:rPr>
              <w:t xml:space="preserve"> </w:t>
            </w:r>
            <w:proofErr w:type="spellStart"/>
            <w:r w:rsidRPr="002B1260">
              <w:rPr>
                <w:sz w:val="24"/>
                <w:szCs w:val="24"/>
              </w:rPr>
              <w:t>meal</w:t>
            </w:r>
            <w:proofErr w:type="spellEnd"/>
            <w:r w:rsidRPr="002B1260">
              <w:rPr>
                <w:sz w:val="24"/>
                <w:szCs w:val="24"/>
              </w:rPr>
              <w:t xml:space="preserve"> standardima</w:t>
            </w:r>
          </w:p>
          <w:p w:rsidR="00154AD1" w:rsidRPr="002B1260" w:rsidRDefault="00154AD1" w:rsidP="003212E6">
            <w:pPr>
              <w:jc w:val="both"/>
              <w:rPr>
                <w:sz w:val="24"/>
                <w:szCs w:val="24"/>
              </w:rPr>
            </w:pPr>
            <w:r w:rsidRPr="002B1260">
              <w:rPr>
                <w:sz w:val="24"/>
                <w:szCs w:val="24"/>
              </w:rPr>
              <w:t>Postotak djece uključen u školsku kuhinju</w:t>
            </w:r>
          </w:p>
          <w:p w:rsidR="00154AD1" w:rsidRPr="002B1260" w:rsidRDefault="00154AD1" w:rsidP="003212E6">
            <w:pPr>
              <w:jc w:val="both"/>
              <w:rPr>
                <w:sz w:val="24"/>
                <w:szCs w:val="24"/>
              </w:rPr>
            </w:pPr>
            <w:r w:rsidRPr="002B1260">
              <w:rPr>
                <w:sz w:val="24"/>
                <w:szCs w:val="24"/>
              </w:rPr>
              <w:t>Osigurati minimalan financijski standard za daljnje unapređenje školske kuhinje.</w:t>
            </w:r>
          </w:p>
        </w:tc>
      </w:tr>
      <w:tr w:rsidR="00154AD1" w:rsidRPr="002B1260" w:rsidTr="00011847">
        <w:trPr>
          <w:trHeight w:val="1129"/>
        </w:trPr>
        <w:tc>
          <w:tcPr>
            <w:tcW w:w="2518" w:type="dxa"/>
          </w:tcPr>
          <w:p w:rsidR="00154AD1" w:rsidRPr="002B1260" w:rsidRDefault="00154AD1" w:rsidP="003212E6">
            <w:pPr>
              <w:rPr>
                <w:b/>
                <w:sz w:val="24"/>
                <w:szCs w:val="24"/>
              </w:rPr>
            </w:pPr>
            <w:r w:rsidRPr="002B1260">
              <w:rPr>
                <w:b/>
                <w:sz w:val="24"/>
                <w:szCs w:val="24"/>
              </w:rPr>
              <w:lastRenderedPageBreak/>
              <w:t>Obrazloženje</w:t>
            </w:r>
          </w:p>
        </w:tc>
        <w:tc>
          <w:tcPr>
            <w:tcW w:w="6770" w:type="dxa"/>
          </w:tcPr>
          <w:p w:rsidR="00154AD1" w:rsidRPr="000F04B4" w:rsidRDefault="00154AD1" w:rsidP="003212E6">
            <w:pPr>
              <w:rPr>
                <w:sz w:val="24"/>
                <w:szCs w:val="24"/>
              </w:rPr>
            </w:pPr>
            <w:r w:rsidRPr="000F04B4">
              <w:rPr>
                <w:sz w:val="24"/>
                <w:szCs w:val="24"/>
              </w:rPr>
              <w:t xml:space="preserve">Pravilna prehrana posebno je značajna u razdoblju odrastanja. </w:t>
            </w:r>
            <w:r>
              <w:rPr>
                <w:sz w:val="24"/>
                <w:szCs w:val="24"/>
              </w:rPr>
              <w:t xml:space="preserve">Zdravim prehrambenim navikama osigurava se </w:t>
            </w:r>
            <w:r w:rsidRPr="000F04B4">
              <w:rPr>
                <w:sz w:val="24"/>
                <w:szCs w:val="24"/>
              </w:rPr>
              <w:t xml:space="preserve"> odgovarajući </w:t>
            </w:r>
            <w:r>
              <w:rPr>
                <w:sz w:val="24"/>
                <w:szCs w:val="24"/>
              </w:rPr>
              <w:t>psihofizički rast i razvoj djeteta, te se stječu zdrave</w:t>
            </w:r>
            <w:r w:rsidRPr="000F04B4">
              <w:rPr>
                <w:sz w:val="24"/>
                <w:szCs w:val="24"/>
              </w:rPr>
              <w:t xml:space="preserve"> prehrambene navike koje</w:t>
            </w:r>
            <w:r>
              <w:rPr>
                <w:sz w:val="24"/>
                <w:szCs w:val="24"/>
              </w:rPr>
              <w:t xml:space="preserve"> ostaju i u kasnijem životnom razdoblju. Stoga je bitno unapređivati rad školske kuhinje, te vršiti daljnju edukaciju djelatnika kako bi se i nadalje održala kvaliteta prehrane u školama. </w:t>
            </w:r>
          </w:p>
        </w:tc>
      </w:tr>
    </w:tbl>
    <w:p w:rsidR="00154AD1" w:rsidRDefault="00154AD1" w:rsidP="00154AD1">
      <w:pPr>
        <w:rPr>
          <w:sz w:val="24"/>
          <w:szCs w:val="24"/>
        </w:rPr>
      </w:pPr>
    </w:p>
    <w:tbl>
      <w:tblPr>
        <w:tblStyle w:val="Reetkatablice"/>
        <w:tblW w:w="0" w:type="auto"/>
        <w:tblLook w:val="04A0" w:firstRow="1" w:lastRow="0" w:firstColumn="1" w:lastColumn="0" w:noHBand="0" w:noVBand="1"/>
      </w:tblPr>
      <w:tblGrid>
        <w:gridCol w:w="2518"/>
        <w:gridCol w:w="6770"/>
      </w:tblGrid>
      <w:tr w:rsidR="00154AD1" w:rsidRPr="002B1260" w:rsidTr="003212E6">
        <w:tc>
          <w:tcPr>
            <w:tcW w:w="9288" w:type="dxa"/>
            <w:gridSpan w:val="2"/>
          </w:tcPr>
          <w:p w:rsidR="00154AD1" w:rsidRPr="00990D75" w:rsidRDefault="00154AD1" w:rsidP="003212E6">
            <w:pPr>
              <w:rPr>
                <w:b/>
                <w:bCs/>
                <w:sz w:val="24"/>
                <w:szCs w:val="24"/>
              </w:rPr>
            </w:pPr>
            <w:r w:rsidRPr="00990D75">
              <w:rPr>
                <w:b/>
                <w:bCs/>
                <w:sz w:val="24"/>
                <w:szCs w:val="24"/>
              </w:rPr>
              <w:t xml:space="preserve">Proračunski korisnik:11718 Osnovna škola </w:t>
            </w:r>
            <w:proofErr w:type="spellStart"/>
            <w:r w:rsidRPr="00990D75">
              <w:rPr>
                <w:b/>
                <w:bCs/>
                <w:sz w:val="24"/>
                <w:szCs w:val="24"/>
              </w:rPr>
              <w:t>Viktorovac</w:t>
            </w:r>
            <w:proofErr w:type="spellEnd"/>
          </w:p>
        </w:tc>
      </w:tr>
      <w:tr w:rsidR="00154AD1" w:rsidRPr="002B1260" w:rsidTr="00011847">
        <w:trPr>
          <w:trHeight w:val="850"/>
        </w:trPr>
        <w:tc>
          <w:tcPr>
            <w:tcW w:w="2518" w:type="dxa"/>
          </w:tcPr>
          <w:p w:rsidR="00154AD1" w:rsidRPr="00294C82" w:rsidRDefault="00154AD1" w:rsidP="003212E6">
            <w:pPr>
              <w:rPr>
                <w:sz w:val="24"/>
                <w:szCs w:val="24"/>
              </w:rPr>
            </w:pPr>
            <w:r w:rsidRPr="00294C82">
              <w:rPr>
                <w:sz w:val="24"/>
                <w:szCs w:val="24"/>
              </w:rPr>
              <w:t xml:space="preserve">Sažetak djelokruga </w:t>
            </w:r>
            <w:r>
              <w:rPr>
                <w:sz w:val="24"/>
                <w:szCs w:val="24"/>
              </w:rPr>
              <w:t xml:space="preserve">rada </w:t>
            </w:r>
            <w:r w:rsidRPr="00294C82">
              <w:rPr>
                <w:sz w:val="24"/>
                <w:szCs w:val="24"/>
              </w:rPr>
              <w:t>proračunskog korisnika</w:t>
            </w:r>
          </w:p>
        </w:tc>
        <w:tc>
          <w:tcPr>
            <w:tcW w:w="6770" w:type="dxa"/>
          </w:tcPr>
          <w:p w:rsidR="00154AD1" w:rsidRPr="002B1260" w:rsidRDefault="00154AD1" w:rsidP="003212E6">
            <w:pPr>
              <w:pStyle w:val="Normal1"/>
              <w:jc w:val="both"/>
              <w:rPr>
                <w:rFonts w:asciiTheme="minorHAnsi" w:hAnsiTheme="minorHAnsi"/>
                <w:sz w:val="24"/>
                <w:szCs w:val="24"/>
              </w:rPr>
            </w:pPr>
            <w:r w:rsidRPr="002B1260">
              <w:rPr>
                <w:rFonts w:asciiTheme="minorHAnsi" w:eastAsia="Comic Sans MS" w:hAnsiTheme="minorHAnsi"/>
                <w:sz w:val="24"/>
                <w:szCs w:val="24"/>
              </w:rPr>
              <w:t>Djelatnost osnovnoškolskog odgoja i obrazovanja obavlja se kao javna služba. Na osnovi javnih ovlasti, osnovna škola obavlja slijedeće poslove: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upise i ispise iz škole s vođenjem odgovarajuće evidencije i dokumentacije</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organizaciju i izvođenje nastave i drugih oblika odgojno-obrazovnog rada s učenicima i vođenje odgovarajućih evidencija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vrednovanje i ocjenjivanje učenika i vođenje odgovarajućih evidencija o tome i vođenje evidencija o učeničkim postignućima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izricanje pedagoških mjera i vođenje evidencija o tim mjerama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 xml:space="preserve">organiziranje predmetnih i razrednih ispita i vođenje evidencije o njima </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izdavanje javnih isprava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izdavanje potvrda</w:t>
            </w:r>
          </w:p>
          <w:p w:rsidR="00154AD1" w:rsidRPr="002B1260" w:rsidRDefault="00154AD1" w:rsidP="00154AD1">
            <w:pPr>
              <w:pStyle w:val="Normal1"/>
              <w:numPr>
                <w:ilvl w:val="0"/>
                <w:numId w:val="11"/>
              </w:numPr>
              <w:ind w:hanging="359"/>
              <w:jc w:val="both"/>
              <w:rPr>
                <w:rFonts w:asciiTheme="minorHAnsi" w:hAnsiTheme="minorHAnsi"/>
                <w:sz w:val="24"/>
                <w:szCs w:val="24"/>
              </w:rPr>
            </w:pPr>
            <w:r w:rsidRPr="002B1260">
              <w:rPr>
                <w:rFonts w:asciiTheme="minorHAnsi" w:eastAsia="Comic Sans MS" w:hAnsiTheme="minorHAnsi"/>
                <w:sz w:val="24"/>
                <w:szCs w:val="24"/>
              </w:rPr>
              <w:t>upisivanje podataka o odgojno-obrazovnom radu u e–maticu – zajednički elektronički upisnik ustanova</w:t>
            </w:r>
            <w:r w:rsidR="00F36E17">
              <w:rPr>
                <w:rFonts w:asciiTheme="minorHAnsi" w:eastAsia="Comic Sans MS" w:hAnsiTheme="minorHAnsi"/>
                <w:sz w:val="24"/>
                <w:szCs w:val="24"/>
              </w:rPr>
              <w:t>.</w:t>
            </w:r>
          </w:p>
          <w:p w:rsidR="00154AD1" w:rsidRPr="002B1260" w:rsidRDefault="00154AD1" w:rsidP="003212E6">
            <w:pPr>
              <w:pStyle w:val="StandardWeb"/>
              <w:shd w:val="clear" w:color="auto" w:fill="FFFFFF"/>
              <w:spacing w:before="120" w:beforeAutospacing="0" w:after="120" w:afterAutospacing="0"/>
              <w:jc w:val="both"/>
              <w:rPr>
                <w:rFonts w:asciiTheme="minorHAnsi" w:hAnsiTheme="minorHAnsi"/>
              </w:rPr>
            </w:pPr>
            <w:r w:rsidRPr="002B1260">
              <w:rPr>
                <w:rFonts w:asciiTheme="minorHAnsi" w:eastAsia="Comic Sans MS" w:hAnsiTheme="minorHAnsi"/>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2B1260">
              <w:rPr>
                <w:rFonts w:asciiTheme="minorHAnsi" w:eastAsia="Comic Sans MS" w:hAnsiTheme="minorHAnsi"/>
              </w:rPr>
              <w:t>postupovnim</w:t>
            </w:r>
            <w:proofErr w:type="spellEnd"/>
            <w:r w:rsidRPr="002B1260">
              <w:rPr>
                <w:rFonts w:asciiTheme="minorHAnsi" w:eastAsia="Comic Sans MS" w:hAnsiTheme="minorHAnsi"/>
              </w:rPr>
              <w:t xml:space="preserve"> odredbama Zakona o odgoju i obrazovanju u osnovnoj i srednjoj školi i ostalih propisa kojima se uređuje djelatnost osnovnog školstva. </w:t>
            </w:r>
          </w:p>
        </w:tc>
      </w:tr>
      <w:tr w:rsidR="00154AD1" w:rsidRPr="00294C82" w:rsidTr="00011847">
        <w:trPr>
          <w:trHeight w:val="529"/>
        </w:trPr>
        <w:tc>
          <w:tcPr>
            <w:tcW w:w="2518" w:type="dxa"/>
          </w:tcPr>
          <w:p w:rsidR="00154AD1" w:rsidRPr="00294C82" w:rsidRDefault="00154AD1" w:rsidP="003212E6">
            <w:pPr>
              <w:rPr>
                <w:sz w:val="24"/>
                <w:szCs w:val="24"/>
              </w:rPr>
            </w:pPr>
            <w:r w:rsidRPr="00294C82">
              <w:rPr>
                <w:sz w:val="24"/>
                <w:szCs w:val="24"/>
              </w:rPr>
              <w:t>NAZIV PROGRAMA</w:t>
            </w:r>
          </w:p>
        </w:tc>
        <w:tc>
          <w:tcPr>
            <w:tcW w:w="6770" w:type="dxa"/>
          </w:tcPr>
          <w:p w:rsidR="00154AD1" w:rsidRPr="00294C82" w:rsidRDefault="00154AD1" w:rsidP="003212E6">
            <w:pPr>
              <w:rPr>
                <w:sz w:val="24"/>
                <w:szCs w:val="24"/>
              </w:rPr>
            </w:pPr>
            <w:r w:rsidRPr="00294C82">
              <w:rPr>
                <w:sz w:val="24"/>
                <w:szCs w:val="24"/>
              </w:rPr>
              <w:t>1006 OSNOVNO ŠKOLSKO OBRAZOVANJE</w:t>
            </w:r>
          </w:p>
        </w:tc>
      </w:tr>
      <w:tr w:rsidR="00154AD1" w:rsidRPr="002B1260" w:rsidTr="00011847">
        <w:trPr>
          <w:trHeight w:val="716"/>
        </w:trPr>
        <w:tc>
          <w:tcPr>
            <w:tcW w:w="2518" w:type="dxa"/>
          </w:tcPr>
          <w:p w:rsidR="00154AD1" w:rsidRPr="00294C82" w:rsidRDefault="00154AD1" w:rsidP="003212E6">
            <w:pPr>
              <w:rPr>
                <w:sz w:val="24"/>
                <w:szCs w:val="24"/>
              </w:rPr>
            </w:pPr>
            <w:r w:rsidRPr="00294C82">
              <w:rPr>
                <w:sz w:val="24"/>
                <w:szCs w:val="24"/>
              </w:rPr>
              <w:t>Planirana sredstva za provedbu</w:t>
            </w:r>
          </w:p>
        </w:tc>
        <w:tc>
          <w:tcPr>
            <w:tcW w:w="6770" w:type="dxa"/>
          </w:tcPr>
          <w:p w:rsidR="00154AD1" w:rsidRPr="002B1260" w:rsidRDefault="00154AD1" w:rsidP="003212E6">
            <w:pPr>
              <w:rPr>
                <w:sz w:val="24"/>
                <w:szCs w:val="24"/>
              </w:rPr>
            </w:pPr>
            <w:r>
              <w:rPr>
                <w:sz w:val="24"/>
                <w:szCs w:val="24"/>
              </w:rPr>
              <w:t>6.141.591</w:t>
            </w:r>
            <w:r w:rsidR="00F36E17">
              <w:rPr>
                <w:sz w:val="24"/>
                <w:szCs w:val="24"/>
              </w:rPr>
              <w:t>,00 kn</w:t>
            </w:r>
          </w:p>
        </w:tc>
      </w:tr>
      <w:tr w:rsidR="00154AD1" w:rsidRPr="002B1260" w:rsidTr="00011847">
        <w:trPr>
          <w:trHeight w:val="425"/>
        </w:trPr>
        <w:tc>
          <w:tcPr>
            <w:tcW w:w="2518" w:type="dxa"/>
          </w:tcPr>
          <w:p w:rsidR="00154AD1" w:rsidRPr="00294C82" w:rsidRDefault="00154AD1" w:rsidP="003212E6">
            <w:pPr>
              <w:rPr>
                <w:sz w:val="24"/>
                <w:szCs w:val="24"/>
              </w:rPr>
            </w:pPr>
            <w:r w:rsidRPr="00294C82">
              <w:rPr>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w:t>
            </w:r>
            <w:r w:rsidRPr="002B1260">
              <w:rPr>
                <w:sz w:val="24"/>
                <w:szCs w:val="24"/>
              </w:rPr>
              <w:lastRenderedPageBreak/>
              <w:t xml:space="preserve">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731"/>
        </w:trPr>
        <w:tc>
          <w:tcPr>
            <w:tcW w:w="2518" w:type="dxa"/>
          </w:tcPr>
          <w:p w:rsidR="00154AD1" w:rsidRPr="00294C82" w:rsidRDefault="00154AD1" w:rsidP="003212E6">
            <w:pPr>
              <w:rPr>
                <w:sz w:val="24"/>
                <w:szCs w:val="24"/>
              </w:rPr>
            </w:pPr>
            <w:r w:rsidRPr="00294C82">
              <w:rPr>
                <w:sz w:val="24"/>
                <w:szCs w:val="24"/>
              </w:rPr>
              <w:lastRenderedPageBreak/>
              <w:t>Opis programa</w:t>
            </w:r>
          </w:p>
        </w:tc>
        <w:tc>
          <w:tcPr>
            <w:tcW w:w="6770" w:type="dxa"/>
          </w:tcPr>
          <w:p w:rsidR="00154AD1" w:rsidRDefault="00154AD1" w:rsidP="003212E6">
            <w:pPr>
              <w:rPr>
                <w:sz w:val="24"/>
                <w:szCs w:val="24"/>
              </w:rPr>
            </w:pPr>
            <w:r w:rsidRPr="002B1260">
              <w:rPr>
                <w:sz w:val="24"/>
                <w:szCs w:val="24"/>
              </w:rPr>
              <w:t>A100001 Materijalno poslovanje – zakonski standard</w:t>
            </w:r>
          </w:p>
          <w:p w:rsidR="00154AD1" w:rsidRPr="002B1260" w:rsidRDefault="00154AD1" w:rsidP="003212E6">
            <w:pPr>
              <w:rPr>
                <w:sz w:val="24"/>
                <w:szCs w:val="24"/>
              </w:rPr>
            </w:pPr>
            <w:r>
              <w:rPr>
                <w:sz w:val="24"/>
                <w:szCs w:val="24"/>
              </w:rPr>
              <w:t>A100003 Plaća MZO</w:t>
            </w:r>
          </w:p>
        </w:tc>
      </w:tr>
      <w:tr w:rsidR="00154AD1" w:rsidRPr="002B1260" w:rsidTr="00011847">
        <w:trPr>
          <w:trHeight w:val="1983"/>
        </w:trPr>
        <w:tc>
          <w:tcPr>
            <w:tcW w:w="2518" w:type="dxa"/>
          </w:tcPr>
          <w:p w:rsidR="00154AD1" w:rsidRPr="00294C82" w:rsidRDefault="00154AD1" w:rsidP="003212E6">
            <w:pPr>
              <w:rPr>
                <w:sz w:val="24"/>
                <w:szCs w:val="24"/>
              </w:rPr>
            </w:pPr>
            <w:r w:rsidRPr="00294C82">
              <w:rPr>
                <w:sz w:val="24"/>
                <w:szCs w:val="24"/>
              </w:rPr>
              <w:t>Ciljevi programa</w:t>
            </w:r>
          </w:p>
        </w:tc>
        <w:tc>
          <w:tcPr>
            <w:tcW w:w="6770" w:type="dxa"/>
          </w:tcPr>
          <w:p w:rsidR="00154AD1" w:rsidRPr="002B1260" w:rsidRDefault="00154AD1" w:rsidP="003212E6">
            <w:pPr>
              <w:jc w:val="both"/>
              <w:rPr>
                <w:color w:val="000000"/>
                <w:sz w:val="24"/>
                <w:szCs w:val="24"/>
                <w:lang w:eastAsia="hr-HR"/>
              </w:rPr>
            </w:pPr>
            <w:r w:rsidRPr="002B1260">
              <w:rPr>
                <w:color w:val="000000"/>
                <w:sz w:val="24"/>
                <w:szCs w:val="24"/>
                <w:lang w:eastAsia="hr-HR"/>
              </w:rPr>
              <w:t>- osigurati sustavan način poučavanja učenika, poticati i unapređivati njihov intelektualni, tjelesni, estetski, društveni, moralni i duhovni razvoj u skladu s njihovim sposobnostima i sklonostima.</w:t>
            </w:r>
          </w:p>
          <w:p w:rsidR="00154AD1" w:rsidRPr="002B1260" w:rsidRDefault="00154AD1" w:rsidP="003212E6">
            <w:pPr>
              <w:jc w:val="both"/>
              <w:rPr>
                <w:sz w:val="24"/>
                <w:szCs w:val="24"/>
              </w:rPr>
            </w:pPr>
            <w:r w:rsidRPr="002B1260">
              <w:rPr>
                <w:color w:val="000000"/>
                <w:sz w:val="24"/>
                <w:szCs w:val="24"/>
                <w:lang w:eastAsia="hr-HR"/>
              </w:rPr>
              <w:t>-  razvijati učenicima svijest o nacionalnoj pripadnosti, očuvanju povijesno-kulturne baštine i nacionalnog identiteta,</w:t>
            </w:r>
            <w:r w:rsidRPr="002B1260">
              <w:rPr>
                <w:color w:val="000000"/>
                <w:sz w:val="24"/>
                <w:szCs w:val="24"/>
                <w:lang w:eastAsia="hr-HR"/>
              </w:rPr>
              <w:br/>
              <w:t xml:space="preserve">-  odgajati i obrazovati učenike u skladu s općim kulturnim i civilizacijskim vrijednostima, ljudskim pravima i pravima djece, osposobiti ih za življenje u </w:t>
            </w:r>
            <w:proofErr w:type="spellStart"/>
            <w:r w:rsidRPr="002B1260">
              <w:rPr>
                <w:color w:val="000000"/>
                <w:sz w:val="24"/>
                <w:szCs w:val="24"/>
                <w:lang w:eastAsia="hr-HR"/>
              </w:rPr>
              <w:t>multikulturalnom</w:t>
            </w:r>
            <w:proofErr w:type="spellEnd"/>
            <w:r w:rsidRPr="002B1260">
              <w:rPr>
                <w:color w:val="000000"/>
                <w:sz w:val="24"/>
                <w:szCs w:val="24"/>
                <w:lang w:eastAsia="hr-HR"/>
              </w:rPr>
              <w:t xml:space="preserve"> svijetu, za poštivanje različitosti i toleranciju te za aktivno i odgovorno sudjelovanje u demokratskom razvoju društva.</w:t>
            </w:r>
            <w:r w:rsidRPr="002B1260">
              <w:rPr>
                <w:color w:val="000000"/>
                <w:sz w:val="24"/>
                <w:szCs w:val="24"/>
                <w:lang w:eastAsia="hr-HR"/>
              </w:rPr>
              <w:br/>
              <w:t>-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2B1260">
              <w:rPr>
                <w:color w:val="000000"/>
                <w:sz w:val="24"/>
                <w:szCs w:val="24"/>
                <w:lang w:eastAsia="hr-HR"/>
              </w:rPr>
              <w:br/>
              <w:t xml:space="preserve">- osposobiti učenike za </w:t>
            </w:r>
            <w:proofErr w:type="spellStart"/>
            <w:r w:rsidRPr="002B1260">
              <w:rPr>
                <w:color w:val="000000"/>
                <w:sz w:val="24"/>
                <w:szCs w:val="24"/>
                <w:lang w:eastAsia="hr-HR"/>
              </w:rPr>
              <w:t>cjeloživotno</w:t>
            </w:r>
            <w:proofErr w:type="spellEnd"/>
            <w:r w:rsidRPr="002B1260">
              <w:rPr>
                <w:color w:val="000000"/>
                <w:sz w:val="24"/>
                <w:szCs w:val="24"/>
                <w:lang w:eastAsia="hr-HR"/>
              </w:rPr>
              <w:t xml:space="preserve"> učenje.</w:t>
            </w:r>
            <w:r w:rsidRPr="002B1260">
              <w:rPr>
                <w:color w:val="000000"/>
                <w:sz w:val="24"/>
                <w:szCs w:val="24"/>
                <w:lang w:eastAsia="hr-HR"/>
              </w:rPr>
              <w:br/>
            </w:r>
          </w:p>
        </w:tc>
      </w:tr>
      <w:tr w:rsidR="00154AD1" w:rsidRPr="002B1260" w:rsidTr="00011847">
        <w:trPr>
          <w:trHeight w:val="1536"/>
        </w:trPr>
        <w:tc>
          <w:tcPr>
            <w:tcW w:w="2518" w:type="dxa"/>
          </w:tcPr>
          <w:p w:rsidR="00154AD1" w:rsidRPr="00294C82" w:rsidRDefault="00154AD1" w:rsidP="003212E6">
            <w:pPr>
              <w:rPr>
                <w:sz w:val="24"/>
                <w:szCs w:val="24"/>
              </w:rPr>
            </w:pPr>
            <w:r w:rsidRPr="00294C82">
              <w:rPr>
                <w:sz w:val="24"/>
                <w:szCs w:val="24"/>
              </w:rPr>
              <w:t>Pokazatelj rezultata</w:t>
            </w:r>
          </w:p>
        </w:tc>
        <w:tc>
          <w:tcPr>
            <w:tcW w:w="6770" w:type="dxa"/>
          </w:tcPr>
          <w:p w:rsidR="00154AD1" w:rsidRPr="002B1260" w:rsidRDefault="00154AD1" w:rsidP="003212E6">
            <w:pPr>
              <w:rPr>
                <w:sz w:val="24"/>
                <w:szCs w:val="24"/>
              </w:rPr>
            </w:pPr>
            <w:r w:rsidRPr="002B1260">
              <w:rPr>
                <w:sz w:val="24"/>
                <w:szCs w:val="24"/>
              </w:rPr>
              <w:t>Donesen Godišnji plan i program rada</w:t>
            </w:r>
          </w:p>
          <w:p w:rsidR="00154AD1" w:rsidRPr="002B1260" w:rsidRDefault="00154AD1" w:rsidP="003212E6">
            <w:pPr>
              <w:rPr>
                <w:sz w:val="24"/>
                <w:szCs w:val="24"/>
              </w:rPr>
            </w:pPr>
            <w:r w:rsidRPr="002B1260">
              <w:rPr>
                <w:sz w:val="24"/>
                <w:szCs w:val="24"/>
              </w:rPr>
              <w:t>Donesen K</w:t>
            </w:r>
            <w:r>
              <w:rPr>
                <w:sz w:val="24"/>
                <w:szCs w:val="24"/>
              </w:rPr>
              <w:t>urikulum za školsku godinu 2019./2020</w:t>
            </w:r>
            <w:r w:rsidRPr="002B1260">
              <w:rPr>
                <w:sz w:val="24"/>
                <w:szCs w:val="24"/>
              </w:rPr>
              <w:t>.</w:t>
            </w:r>
          </w:p>
          <w:p w:rsidR="00154AD1" w:rsidRPr="002B1260" w:rsidRDefault="00154AD1" w:rsidP="003212E6">
            <w:pPr>
              <w:rPr>
                <w:sz w:val="24"/>
                <w:szCs w:val="24"/>
              </w:rPr>
            </w:pPr>
            <w:r w:rsidRPr="002B1260">
              <w:rPr>
                <w:sz w:val="24"/>
                <w:szCs w:val="24"/>
              </w:rPr>
              <w:t>Donesen Plan n</w:t>
            </w:r>
            <w:r>
              <w:rPr>
                <w:sz w:val="24"/>
                <w:szCs w:val="24"/>
              </w:rPr>
              <w:t>abave i Financijski plan za 2020</w:t>
            </w:r>
            <w:r w:rsidRPr="002B1260">
              <w:rPr>
                <w:sz w:val="24"/>
                <w:szCs w:val="24"/>
              </w:rPr>
              <w:t>. godinu</w:t>
            </w:r>
          </w:p>
          <w:p w:rsidR="00154AD1" w:rsidRPr="002B1260" w:rsidRDefault="00154AD1" w:rsidP="003212E6">
            <w:pPr>
              <w:rPr>
                <w:sz w:val="24"/>
                <w:szCs w:val="24"/>
              </w:rPr>
            </w:pPr>
            <w:r w:rsidRPr="002B1260">
              <w:rPr>
                <w:sz w:val="24"/>
                <w:szCs w:val="24"/>
              </w:rPr>
              <w:t>Osigurati minimalan financijski standard za nesmetan rad škole</w:t>
            </w:r>
          </w:p>
          <w:p w:rsidR="00154AD1" w:rsidRPr="002B1260" w:rsidRDefault="00154AD1" w:rsidP="003212E6">
            <w:pPr>
              <w:rPr>
                <w:sz w:val="24"/>
                <w:szCs w:val="24"/>
              </w:rPr>
            </w:pPr>
            <w:r w:rsidRPr="002B1260">
              <w:rPr>
                <w:sz w:val="24"/>
                <w:szCs w:val="24"/>
              </w:rPr>
              <w:t>Obrazovanje, te njihova primjena</w:t>
            </w:r>
          </w:p>
        </w:tc>
      </w:tr>
      <w:tr w:rsidR="00154AD1" w:rsidRPr="002B1260" w:rsidTr="00011847">
        <w:trPr>
          <w:trHeight w:val="1120"/>
        </w:trPr>
        <w:tc>
          <w:tcPr>
            <w:tcW w:w="2518" w:type="dxa"/>
          </w:tcPr>
          <w:p w:rsidR="00154AD1" w:rsidRPr="00294C82" w:rsidRDefault="00154AD1" w:rsidP="003212E6">
            <w:pPr>
              <w:rPr>
                <w:sz w:val="24"/>
                <w:szCs w:val="24"/>
              </w:rPr>
            </w:pPr>
            <w:r w:rsidRPr="00294C82">
              <w:rPr>
                <w:sz w:val="24"/>
                <w:szCs w:val="24"/>
              </w:rPr>
              <w:t>Obrazloženje</w:t>
            </w:r>
          </w:p>
        </w:tc>
        <w:tc>
          <w:tcPr>
            <w:tcW w:w="6770" w:type="dxa"/>
          </w:tcPr>
          <w:p w:rsidR="00154AD1" w:rsidRPr="002B1260" w:rsidRDefault="00154AD1" w:rsidP="003212E6">
            <w:pPr>
              <w:rPr>
                <w:sz w:val="24"/>
                <w:szCs w:val="24"/>
              </w:rPr>
            </w:pPr>
            <w:r w:rsidRPr="002B1260">
              <w:rPr>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154AD1" w:rsidRPr="002B1260" w:rsidTr="00011847">
        <w:trPr>
          <w:trHeight w:val="529"/>
        </w:trPr>
        <w:tc>
          <w:tcPr>
            <w:tcW w:w="2518" w:type="dxa"/>
          </w:tcPr>
          <w:p w:rsidR="00154AD1" w:rsidRPr="00294C82" w:rsidRDefault="00154AD1" w:rsidP="003212E6">
            <w:pPr>
              <w:rPr>
                <w:sz w:val="24"/>
                <w:szCs w:val="24"/>
              </w:rPr>
            </w:pPr>
            <w:r w:rsidRPr="00294C82">
              <w:rPr>
                <w:sz w:val="24"/>
                <w:szCs w:val="24"/>
              </w:rPr>
              <w:t>NAZIV PROGRAMA</w:t>
            </w:r>
          </w:p>
        </w:tc>
        <w:tc>
          <w:tcPr>
            <w:tcW w:w="6770" w:type="dxa"/>
          </w:tcPr>
          <w:p w:rsidR="00154AD1" w:rsidRPr="00990D75" w:rsidRDefault="00154AD1" w:rsidP="003212E6">
            <w:pPr>
              <w:rPr>
                <w:bCs/>
                <w:sz w:val="24"/>
                <w:szCs w:val="24"/>
              </w:rPr>
            </w:pPr>
            <w:r w:rsidRPr="00990D75">
              <w:rPr>
                <w:bCs/>
                <w:sz w:val="24"/>
                <w:szCs w:val="24"/>
              </w:rPr>
              <w:t>1007 PODIZANJE OBRAZOVNOG STANDARDA</w:t>
            </w:r>
          </w:p>
        </w:tc>
      </w:tr>
      <w:tr w:rsidR="00154AD1" w:rsidRPr="002B1260" w:rsidTr="00011847">
        <w:trPr>
          <w:trHeight w:val="619"/>
        </w:trPr>
        <w:tc>
          <w:tcPr>
            <w:tcW w:w="2518" w:type="dxa"/>
          </w:tcPr>
          <w:p w:rsidR="00154AD1" w:rsidRPr="00294C82" w:rsidRDefault="00154AD1" w:rsidP="003212E6">
            <w:pPr>
              <w:rPr>
                <w:sz w:val="24"/>
                <w:szCs w:val="24"/>
              </w:rPr>
            </w:pPr>
            <w:r w:rsidRPr="00294C82">
              <w:rPr>
                <w:sz w:val="24"/>
                <w:szCs w:val="24"/>
              </w:rPr>
              <w:t>Planirana sredstva za provedbu</w:t>
            </w:r>
          </w:p>
        </w:tc>
        <w:tc>
          <w:tcPr>
            <w:tcW w:w="6770" w:type="dxa"/>
          </w:tcPr>
          <w:p w:rsidR="00154AD1" w:rsidRPr="002B1260" w:rsidRDefault="00154AD1" w:rsidP="003212E6">
            <w:pPr>
              <w:rPr>
                <w:sz w:val="24"/>
                <w:szCs w:val="24"/>
              </w:rPr>
            </w:pPr>
            <w:r w:rsidRPr="002B1260">
              <w:rPr>
                <w:sz w:val="24"/>
                <w:szCs w:val="24"/>
              </w:rPr>
              <w:t>1.</w:t>
            </w:r>
            <w:r>
              <w:rPr>
                <w:sz w:val="24"/>
                <w:szCs w:val="24"/>
              </w:rPr>
              <w:t>724.981</w:t>
            </w:r>
            <w:r w:rsidR="00E87719">
              <w:rPr>
                <w:sz w:val="24"/>
                <w:szCs w:val="24"/>
              </w:rPr>
              <w:t>,00 kn</w:t>
            </w:r>
          </w:p>
        </w:tc>
      </w:tr>
      <w:tr w:rsidR="00154AD1" w:rsidRPr="002B1260" w:rsidTr="00011847">
        <w:trPr>
          <w:trHeight w:val="1694"/>
        </w:trPr>
        <w:tc>
          <w:tcPr>
            <w:tcW w:w="2518" w:type="dxa"/>
          </w:tcPr>
          <w:p w:rsidR="00154AD1" w:rsidRPr="00294C82" w:rsidRDefault="00154AD1" w:rsidP="003212E6">
            <w:pPr>
              <w:rPr>
                <w:sz w:val="24"/>
                <w:szCs w:val="24"/>
              </w:rPr>
            </w:pPr>
            <w:r w:rsidRPr="00294C82">
              <w:rPr>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1851"/>
        </w:trPr>
        <w:tc>
          <w:tcPr>
            <w:tcW w:w="2518" w:type="dxa"/>
          </w:tcPr>
          <w:p w:rsidR="00154AD1" w:rsidRPr="00294C82" w:rsidRDefault="00154AD1" w:rsidP="003212E6">
            <w:pPr>
              <w:rPr>
                <w:sz w:val="24"/>
                <w:szCs w:val="24"/>
              </w:rPr>
            </w:pPr>
            <w:r w:rsidRPr="00294C82">
              <w:rPr>
                <w:sz w:val="24"/>
                <w:szCs w:val="24"/>
              </w:rPr>
              <w:lastRenderedPageBreak/>
              <w:t>Opis programa</w:t>
            </w:r>
          </w:p>
        </w:tc>
        <w:tc>
          <w:tcPr>
            <w:tcW w:w="6770" w:type="dxa"/>
          </w:tcPr>
          <w:p w:rsidR="00154AD1" w:rsidRPr="002B1260" w:rsidRDefault="00154AD1" w:rsidP="003212E6">
            <w:pPr>
              <w:rPr>
                <w:sz w:val="24"/>
                <w:szCs w:val="24"/>
              </w:rPr>
            </w:pPr>
            <w:r>
              <w:rPr>
                <w:sz w:val="24"/>
                <w:szCs w:val="24"/>
              </w:rPr>
              <w:t>A10001     Produženi boravak</w:t>
            </w:r>
          </w:p>
          <w:p w:rsidR="00154AD1" w:rsidRDefault="00154AD1" w:rsidP="003212E6">
            <w:pPr>
              <w:rPr>
                <w:sz w:val="24"/>
                <w:szCs w:val="24"/>
              </w:rPr>
            </w:pPr>
            <w:r>
              <w:rPr>
                <w:sz w:val="24"/>
                <w:szCs w:val="24"/>
              </w:rPr>
              <w:t xml:space="preserve">A10004     </w:t>
            </w:r>
            <w:r w:rsidRPr="002B1260">
              <w:rPr>
                <w:sz w:val="24"/>
                <w:szCs w:val="24"/>
              </w:rPr>
              <w:t>Građanski</w:t>
            </w:r>
            <w:r>
              <w:rPr>
                <w:sz w:val="24"/>
                <w:szCs w:val="24"/>
              </w:rPr>
              <w:t xml:space="preserve"> odgoj i obrazovanje</w:t>
            </w:r>
          </w:p>
          <w:p w:rsidR="00154AD1" w:rsidRPr="002B1260" w:rsidRDefault="00154AD1" w:rsidP="003212E6">
            <w:pPr>
              <w:rPr>
                <w:sz w:val="24"/>
                <w:szCs w:val="24"/>
              </w:rPr>
            </w:pPr>
            <w:r>
              <w:rPr>
                <w:sz w:val="24"/>
                <w:szCs w:val="24"/>
              </w:rPr>
              <w:t>A10006     Izvannastavna aktivnost</w:t>
            </w:r>
          </w:p>
          <w:p w:rsidR="00154AD1" w:rsidRPr="002B1260" w:rsidRDefault="00154AD1" w:rsidP="003212E6">
            <w:pPr>
              <w:rPr>
                <w:sz w:val="24"/>
                <w:szCs w:val="24"/>
              </w:rPr>
            </w:pPr>
            <w:r>
              <w:rPr>
                <w:sz w:val="24"/>
                <w:szCs w:val="24"/>
              </w:rPr>
              <w:t xml:space="preserve">A10008    </w:t>
            </w:r>
            <w:r w:rsidRPr="002B1260">
              <w:rPr>
                <w:sz w:val="24"/>
                <w:szCs w:val="24"/>
              </w:rPr>
              <w:t xml:space="preserve"> Materijalno poslova</w:t>
            </w:r>
            <w:r>
              <w:rPr>
                <w:sz w:val="24"/>
                <w:szCs w:val="24"/>
              </w:rPr>
              <w:t>nje iznad standarda</w:t>
            </w:r>
          </w:p>
          <w:p w:rsidR="00154AD1" w:rsidRPr="002B1260" w:rsidRDefault="00154AD1" w:rsidP="003212E6">
            <w:pPr>
              <w:rPr>
                <w:sz w:val="24"/>
                <w:szCs w:val="24"/>
              </w:rPr>
            </w:pPr>
            <w:r>
              <w:rPr>
                <w:sz w:val="24"/>
                <w:szCs w:val="24"/>
              </w:rPr>
              <w:t>A10010     Nabava udžbenika</w:t>
            </w:r>
          </w:p>
          <w:p w:rsidR="00154AD1" w:rsidRPr="002B1260" w:rsidRDefault="00154AD1" w:rsidP="003212E6">
            <w:pPr>
              <w:rPr>
                <w:sz w:val="24"/>
                <w:szCs w:val="24"/>
              </w:rPr>
            </w:pPr>
            <w:r>
              <w:rPr>
                <w:sz w:val="24"/>
                <w:szCs w:val="24"/>
              </w:rPr>
              <w:t xml:space="preserve">T10007    </w:t>
            </w:r>
            <w:r w:rsidRPr="002B1260">
              <w:rPr>
                <w:sz w:val="24"/>
                <w:szCs w:val="24"/>
              </w:rPr>
              <w:t xml:space="preserve"> Rukom pod r</w:t>
            </w:r>
            <w:r>
              <w:rPr>
                <w:sz w:val="24"/>
                <w:szCs w:val="24"/>
              </w:rPr>
              <w:t>uku</w:t>
            </w:r>
          </w:p>
        </w:tc>
      </w:tr>
      <w:tr w:rsidR="00154AD1" w:rsidRPr="002B1260" w:rsidTr="00011847">
        <w:trPr>
          <w:trHeight w:val="4103"/>
        </w:trPr>
        <w:tc>
          <w:tcPr>
            <w:tcW w:w="2518" w:type="dxa"/>
          </w:tcPr>
          <w:p w:rsidR="00154AD1" w:rsidRPr="00294C82" w:rsidRDefault="00154AD1" w:rsidP="003212E6">
            <w:pPr>
              <w:rPr>
                <w:sz w:val="24"/>
                <w:szCs w:val="24"/>
              </w:rPr>
            </w:pPr>
            <w:r w:rsidRPr="00294C82">
              <w:rPr>
                <w:sz w:val="24"/>
                <w:szCs w:val="24"/>
              </w:rPr>
              <w:t>Ciljevi programa</w:t>
            </w:r>
          </w:p>
        </w:tc>
        <w:tc>
          <w:tcPr>
            <w:tcW w:w="6770" w:type="dxa"/>
          </w:tcPr>
          <w:p w:rsidR="00154AD1" w:rsidRPr="002B1260" w:rsidRDefault="00154AD1" w:rsidP="003212E6">
            <w:pPr>
              <w:pStyle w:val="Bezproreda"/>
              <w:jc w:val="both"/>
              <w:rPr>
                <w:sz w:val="24"/>
                <w:szCs w:val="24"/>
              </w:rPr>
            </w:pPr>
            <w:r w:rsidRPr="002B1260">
              <w:rPr>
                <w:sz w:val="24"/>
                <w:szCs w:val="24"/>
              </w:rPr>
              <w:t xml:space="preserve">Omogućiti djetetu pun život i otkriti njegove/njezine pune potencijale   kao jedinstvene osobe. </w:t>
            </w:r>
          </w:p>
          <w:p w:rsidR="00154AD1" w:rsidRPr="002B1260" w:rsidRDefault="00154AD1" w:rsidP="003212E6">
            <w:pPr>
              <w:pStyle w:val="Bezproreda"/>
              <w:jc w:val="both"/>
              <w:rPr>
                <w:sz w:val="24"/>
                <w:szCs w:val="24"/>
              </w:rPr>
            </w:pPr>
            <w:r w:rsidRPr="002B1260">
              <w:rPr>
                <w:sz w:val="24"/>
                <w:szCs w:val="24"/>
              </w:rPr>
              <w:t>Omogućiti djetetu njegov/njezin razvoj kao socijalnog bića kroz život i suradnju s ostalima kako bi doprinijela/ doprinijelo dobru u društvu</w:t>
            </w:r>
          </w:p>
          <w:p w:rsidR="00154AD1" w:rsidRPr="002B1260" w:rsidRDefault="00154AD1" w:rsidP="003212E6">
            <w:pPr>
              <w:pStyle w:val="Bezproreda"/>
              <w:jc w:val="both"/>
              <w:rPr>
                <w:sz w:val="24"/>
                <w:szCs w:val="24"/>
              </w:rPr>
            </w:pPr>
            <w:r w:rsidRPr="002B1260">
              <w:rPr>
                <w:sz w:val="24"/>
                <w:szCs w:val="24"/>
              </w:rPr>
              <w:t xml:space="preserve"> Pripremiti dijete za daljnje obrazovanje i </w:t>
            </w:r>
            <w:proofErr w:type="spellStart"/>
            <w:r w:rsidRPr="002B1260">
              <w:rPr>
                <w:sz w:val="24"/>
                <w:szCs w:val="24"/>
              </w:rPr>
              <w:t>cjeloživotno</w:t>
            </w:r>
            <w:proofErr w:type="spellEnd"/>
            <w:r w:rsidRPr="002B1260">
              <w:rPr>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rsidR="00154AD1" w:rsidRPr="00990D75" w:rsidRDefault="00154AD1" w:rsidP="003212E6">
            <w:pPr>
              <w:pStyle w:val="Bezproreda"/>
              <w:jc w:val="both"/>
              <w:rPr>
                <w:sz w:val="24"/>
                <w:szCs w:val="24"/>
              </w:rPr>
            </w:pPr>
            <w:r w:rsidRPr="002B1260">
              <w:rPr>
                <w:sz w:val="24"/>
                <w:szCs w:val="24"/>
              </w:rPr>
              <w:t>Jačanje socijalnog uključivanja i integracije osoba u nepovoljnom položaju u sklopu mjera Ministarstva znanosti i obrazovanja usmjerenih uspostavi jednako kvalitetnih uvjeta obrazovanja svim kategorijama korisnika.</w:t>
            </w:r>
          </w:p>
        </w:tc>
      </w:tr>
      <w:tr w:rsidR="00154AD1" w:rsidRPr="002B1260" w:rsidTr="00C93F52">
        <w:trPr>
          <w:trHeight w:val="666"/>
        </w:trPr>
        <w:tc>
          <w:tcPr>
            <w:tcW w:w="2518" w:type="dxa"/>
          </w:tcPr>
          <w:p w:rsidR="00154AD1" w:rsidRPr="00294C82" w:rsidRDefault="00154AD1" w:rsidP="003212E6">
            <w:pPr>
              <w:rPr>
                <w:sz w:val="24"/>
                <w:szCs w:val="24"/>
              </w:rPr>
            </w:pPr>
            <w:r w:rsidRPr="00294C82">
              <w:rPr>
                <w:sz w:val="24"/>
                <w:szCs w:val="24"/>
              </w:rPr>
              <w:t>Pokazatelj rezultata</w:t>
            </w:r>
          </w:p>
        </w:tc>
        <w:tc>
          <w:tcPr>
            <w:tcW w:w="6770" w:type="dxa"/>
          </w:tcPr>
          <w:p w:rsidR="00154AD1" w:rsidRPr="002B1260" w:rsidRDefault="00154AD1" w:rsidP="003212E6">
            <w:pPr>
              <w:rPr>
                <w:sz w:val="24"/>
                <w:szCs w:val="24"/>
              </w:rPr>
            </w:pPr>
            <w:r w:rsidRPr="002B1260">
              <w:rPr>
                <w:sz w:val="24"/>
                <w:szCs w:val="24"/>
              </w:rPr>
              <w:t>Obrazovanje, te njihova primjena kroz razvijanje novih izvannastavnih aktivnosti</w:t>
            </w:r>
          </w:p>
          <w:p w:rsidR="00154AD1" w:rsidRPr="002B1260" w:rsidRDefault="00154AD1" w:rsidP="003212E6">
            <w:pPr>
              <w:rPr>
                <w:sz w:val="24"/>
                <w:szCs w:val="24"/>
              </w:rPr>
            </w:pPr>
            <w:r w:rsidRPr="002B1260">
              <w:rPr>
                <w:sz w:val="24"/>
                <w:szCs w:val="24"/>
              </w:rPr>
              <w:t>Postotak djece koja sudjeluju u izvannastavnim aktivnostima</w:t>
            </w:r>
          </w:p>
          <w:p w:rsidR="00154AD1" w:rsidRPr="002B1260" w:rsidRDefault="00154AD1" w:rsidP="003212E6">
            <w:pPr>
              <w:rPr>
                <w:sz w:val="24"/>
                <w:szCs w:val="24"/>
              </w:rPr>
            </w:pPr>
            <w:r w:rsidRPr="002B1260">
              <w:rPr>
                <w:sz w:val="24"/>
                <w:szCs w:val="24"/>
              </w:rPr>
              <w:t>Postotak djece uključena u program Produženog boravka</w:t>
            </w:r>
          </w:p>
          <w:p w:rsidR="00154AD1" w:rsidRPr="002B1260" w:rsidRDefault="00154AD1" w:rsidP="003212E6">
            <w:pPr>
              <w:rPr>
                <w:sz w:val="24"/>
                <w:szCs w:val="24"/>
              </w:rPr>
            </w:pPr>
            <w:r w:rsidRPr="002B1260">
              <w:rPr>
                <w:sz w:val="24"/>
                <w:szCs w:val="24"/>
              </w:rPr>
              <w:t>Osigurati minimalan financijski standard za opremanje i informatizaciju škole</w:t>
            </w:r>
          </w:p>
          <w:p w:rsidR="00154AD1" w:rsidRPr="002B1260" w:rsidRDefault="00154AD1" w:rsidP="003212E6">
            <w:pPr>
              <w:rPr>
                <w:sz w:val="24"/>
                <w:szCs w:val="24"/>
              </w:rPr>
            </w:pPr>
            <w:r w:rsidRPr="002B1260">
              <w:rPr>
                <w:sz w:val="24"/>
                <w:szCs w:val="24"/>
              </w:rPr>
              <w:t>Unapređenje prostornih i materijalnih uvjeta u školama</w:t>
            </w:r>
          </w:p>
        </w:tc>
      </w:tr>
      <w:tr w:rsidR="00154AD1" w:rsidRPr="002B1260" w:rsidTr="00011847">
        <w:trPr>
          <w:trHeight w:val="2755"/>
        </w:trPr>
        <w:tc>
          <w:tcPr>
            <w:tcW w:w="2518" w:type="dxa"/>
          </w:tcPr>
          <w:p w:rsidR="00154AD1" w:rsidRPr="00294C82" w:rsidRDefault="00154AD1" w:rsidP="003212E6">
            <w:pPr>
              <w:rPr>
                <w:sz w:val="24"/>
                <w:szCs w:val="24"/>
              </w:rPr>
            </w:pPr>
            <w:r w:rsidRPr="00294C82">
              <w:rPr>
                <w:sz w:val="24"/>
                <w:szCs w:val="24"/>
              </w:rPr>
              <w:t>Obrazloženje</w:t>
            </w:r>
          </w:p>
        </w:tc>
        <w:tc>
          <w:tcPr>
            <w:tcW w:w="6770" w:type="dxa"/>
          </w:tcPr>
          <w:p w:rsidR="00154AD1" w:rsidRPr="002B1260" w:rsidRDefault="00154AD1" w:rsidP="00C93F52">
            <w:pPr>
              <w:jc w:val="both"/>
              <w:rPr>
                <w:sz w:val="24"/>
                <w:szCs w:val="24"/>
              </w:rPr>
            </w:pPr>
            <w:r w:rsidRPr="002B1260">
              <w:rPr>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w:t>
            </w:r>
          </w:p>
        </w:tc>
      </w:tr>
      <w:tr w:rsidR="00154AD1" w:rsidRPr="00294C82" w:rsidTr="00011847">
        <w:trPr>
          <w:trHeight w:val="529"/>
        </w:trPr>
        <w:tc>
          <w:tcPr>
            <w:tcW w:w="2518" w:type="dxa"/>
          </w:tcPr>
          <w:p w:rsidR="00154AD1" w:rsidRPr="00294C82" w:rsidRDefault="00154AD1" w:rsidP="003212E6">
            <w:pPr>
              <w:rPr>
                <w:sz w:val="24"/>
                <w:szCs w:val="24"/>
              </w:rPr>
            </w:pPr>
            <w:r w:rsidRPr="00294C82">
              <w:rPr>
                <w:sz w:val="24"/>
                <w:szCs w:val="24"/>
              </w:rPr>
              <w:t>NAZIV PROGRAMA</w:t>
            </w:r>
          </w:p>
        </w:tc>
        <w:tc>
          <w:tcPr>
            <w:tcW w:w="6770" w:type="dxa"/>
          </w:tcPr>
          <w:p w:rsidR="00154AD1" w:rsidRPr="00294C82" w:rsidRDefault="00154AD1" w:rsidP="003212E6">
            <w:pPr>
              <w:rPr>
                <w:sz w:val="24"/>
                <w:szCs w:val="24"/>
              </w:rPr>
            </w:pPr>
            <w:r w:rsidRPr="00294C82">
              <w:rPr>
                <w:sz w:val="24"/>
                <w:szCs w:val="24"/>
              </w:rPr>
              <w:t>1017 ŠKOLSKA KUHINJA</w:t>
            </w:r>
          </w:p>
        </w:tc>
      </w:tr>
      <w:tr w:rsidR="00154AD1" w:rsidRPr="002B1260" w:rsidTr="00011847">
        <w:trPr>
          <w:trHeight w:val="730"/>
        </w:trPr>
        <w:tc>
          <w:tcPr>
            <w:tcW w:w="2518" w:type="dxa"/>
          </w:tcPr>
          <w:p w:rsidR="00154AD1" w:rsidRPr="00294C82" w:rsidRDefault="00154AD1" w:rsidP="003212E6">
            <w:pPr>
              <w:rPr>
                <w:sz w:val="24"/>
                <w:szCs w:val="24"/>
              </w:rPr>
            </w:pPr>
            <w:r w:rsidRPr="00294C82">
              <w:rPr>
                <w:sz w:val="24"/>
                <w:szCs w:val="24"/>
              </w:rPr>
              <w:t>Planirana sredstva za provedbu</w:t>
            </w:r>
          </w:p>
        </w:tc>
        <w:tc>
          <w:tcPr>
            <w:tcW w:w="6770" w:type="dxa"/>
          </w:tcPr>
          <w:p w:rsidR="00154AD1" w:rsidRPr="002B1260" w:rsidRDefault="00154AD1" w:rsidP="003212E6">
            <w:pPr>
              <w:rPr>
                <w:sz w:val="24"/>
                <w:szCs w:val="24"/>
              </w:rPr>
            </w:pPr>
            <w:r>
              <w:rPr>
                <w:sz w:val="24"/>
                <w:szCs w:val="24"/>
              </w:rPr>
              <w:t>508.276</w:t>
            </w:r>
            <w:r w:rsidR="00C93F52">
              <w:rPr>
                <w:sz w:val="24"/>
                <w:szCs w:val="24"/>
              </w:rPr>
              <w:t>,00</w:t>
            </w:r>
            <w:r w:rsidRPr="002B1260">
              <w:rPr>
                <w:sz w:val="24"/>
                <w:szCs w:val="24"/>
              </w:rPr>
              <w:t xml:space="preserve"> kn</w:t>
            </w:r>
          </w:p>
        </w:tc>
      </w:tr>
      <w:tr w:rsidR="00154AD1" w:rsidRPr="002B1260" w:rsidTr="00011847">
        <w:trPr>
          <w:trHeight w:val="425"/>
        </w:trPr>
        <w:tc>
          <w:tcPr>
            <w:tcW w:w="2518" w:type="dxa"/>
          </w:tcPr>
          <w:p w:rsidR="00154AD1" w:rsidRPr="00294C82" w:rsidRDefault="00154AD1" w:rsidP="003212E6">
            <w:pPr>
              <w:rPr>
                <w:sz w:val="24"/>
                <w:szCs w:val="24"/>
              </w:rPr>
            </w:pPr>
            <w:r w:rsidRPr="00294C82">
              <w:rPr>
                <w:sz w:val="24"/>
                <w:szCs w:val="24"/>
              </w:rPr>
              <w:t>Regulatorni okvir</w:t>
            </w:r>
          </w:p>
        </w:tc>
        <w:tc>
          <w:tcPr>
            <w:tcW w:w="6770" w:type="dxa"/>
          </w:tcPr>
          <w:p w:rsidR="00154AD1" w:rsidRPr="002B1260" w:rsidRDefault="00154AD1" w:rsidP="003212E6">
            <w:pPr>
              <w:jc w:val="both"/>
              <w:rPr>
                <w:sz w:val="24"/>
                <w:szCs w:val="24"/>
              </w:rPr>
            </w:pPr>
            <w:r w:rsidRPr="002B1260">
              <w:rPr>
                <w:sz w:val="24"/>
                <w:szCs w:val="24"/>
              </w:rPr>
              <w:t>Zakon o proračunu (</w:t>
            </w:r>
            <w:proofErr w:type="spellStart"/>
            <w:r w:rsidRPr="002B1260">
              <w:rPr>
                <w:sz w:val="24"/>
                <w:szCs w:val="24"/>
              </w:rPr>
              <w:t>N.N</w:t>
            </w:r>
            <w:proofErr w:type="spellEnd"/>
            <w:r w:rsidRPr="002B1260">
              <w:rPr>
                <w:sz w:val="24"/>
                <w:szCs w:val="24"/>
              </w:rPr>
              <w:t xml:space="preserve">. 87/08, 136/12, 15/15), Pravilnik o proračunskom računovodstvu i računskom planu (N.N.124/14, </w:t>
            </w:r>
            <w:proofErr w:type="spellStart"/>
            <w:r w:rsidRPr="002B1260">
              <w:rPr>
                <w:sz w:val="24"/>
                <w:szCs w:val="24"/>
              </w:rPr>
              <w:t>N.N</w:t>
            </w:r>
            <w:proofErr w:type="spellEnd"/>
            <w:r w:rsidRPr="002B1260">
              <w:rPr>
                <w:sz w:val="24"/>
                <w:szCs w:val="24"/>
              </w:rPr>
              <w:t xml:space="preserve"> 115/15 ,</w:t>
            </w:r>
            <w:proofErr w:type="spellStart"/>
            <w:r w:rsidRPr="002B1260">
              <w:rPr>
                <w:sz w:val="24"/>
                <w:szCs w:val="24"/>
              </w:rPr>
              <w:t>N.N</w:t>
            </w:r>
            <w:proofErr w:type="spellEnd"/>
            <w:r w:rsidRPr="002B1260">
              <w:rPr>
                <w:sz w:val="24"/>
                <w:szCs w:val="24"/>
              </w:rPr>
              <w:t xml:space="preserve">. 87/16 i </w:t>
            </w:r>
            <w:proofErr w:type="spellStart"/>
            <w:r w:rsidRPr="002B1260">
              <w:rPr>
                <w:sz w:val="24"/>
                <w:szCs w:val="24"/>
              </w:rPr>
              <w:t>N.N</w:t>
            </w:r>
            <w:proofErr w:type="spellEnd"/>
            <w:r w:rsidRPr="002B1260">
              <w:rPr>
                <w:sz w:val="24"/>
                <w:szCs w:val="24"/>
              </w:rPr>
              <w:t>. 3/18), Zakon o odgoju i obrazovanju u osnovnoj i srednjoj školi (</w:t>
            </w:r>
            <w:proofErr w:type="spellStart"/>
            <w:r w:rsidRPr="002B1260">
              <w:rPr>
                <w:sz w:val="24"/>
                <w:szCs w:val="24"/>
              </w:rPr>
              <w:t>N.N</w:t>
            </w:r>
            <w:proofErr w:type="spellEnd"/>
            <w:r w:rsidRPr="002B1260">
              <w:rPr>
                <w:sz w:val="24"/>
                <w:szCs w:val="24"/>
              </w:rPr>
              <w:t xml:space="preserve">. 87/08, </w:t>
            </w:r>
            <w:proofErr w:type="spellStart"/>
            <w:r w:rsidRPr="002B1260">
              <w:rPr>
                <w:sz w:val="24"/>
                <w:szCs w:val="24"/>
              </w:rPr>
              <w:t>N.N</w:t>
            </w:r>
            <w:proofErr w:type="spellEnd"/>
            <w:r w:rsidRPr="002B1260">
              <w:rPr>
                <w:sz w:val="24"/>
                <w:szCs w:val="24"/>
              </w:rPr>
              <w:t xml:space="preserve">. 86/09, </w:t>
            </w:r>
            <w:proofErr w:type="spellStart"/>
            <w:r w:rsidRPr="002B1260">
              <w:rPr>
                <w:sz w:val="24"/>
                <w:szCs w:val="24"/>
              </w:rPr>
              <w:t>N.N</w:t>
            </w:r>
            <w:proofErr w:type="spellEnd"/>
            <w:r w:rsidRPr="002B1260">
              <w:rPr>
                <w:sz w:val="24"/>
                <w:szCs w:val="24"/>
              </w:rPr>
              <w:t xml:space="preserve">. 92/10, </w:t>
            </w:r>
            <w:proofErr w:type="spellStart"/>
            <w:r w:rsidRPr="002B1260">
              <w:rPr>
                <w:sz w:val="24"/>
                <w:szCs w:val="24"/>
              </w:rPr>
              <w:t>N.N</w:t>
            </w:r>
            <w:proofErr w:type="spellEnd"/>
            <w:r w:rsidRPr="002B1260">
              <w:rPr>
                <w:sz w:val="24"/>
                <w:szCs w:val="24"/>
              </w:rPr>
              <w:t xml:space="preserve">. </w:t>
            </w:r>
            <w:r w:rsidRPr="002B1260">
              <w:rPr>
                <w:sz w:val="24"/>
                <w:szCs w:val="24"/>
              </w:rPr>
              <w:lastRenderedPageBreak/>
              <w:t xml:space="preserve">105/10, </w:t>
            </w:r>
            <w:proofErr w:type="spellStart"/>
            <w:r w:rsidRPr="002B1260">
              <w:rPr>
                <w:sz w:val="24"/>
                <w:szCs w:val="24"/>
              </w:rPr>
              <w:t>N.N</w:t>
            </w:r>
            <w:proofErr w:type="spellEnd"/>
            <w:r w:rsidRPr="002B1260">
              <w:rPr>
                <w:sz w:val="24"/>
                <w:szCs w:val="24"/>
              </w:rPr>
              <w:t xml:space="preserve">. 90/11, </w:t>
            </w:r>
            <w:proofErr w:type="spellStart"/>
            <w:r w:rsidRPr="002B1260">
              <w:rPr>
                <w:sz w:val="24"/>
                <w:szCs w:val="24"/>
              </w:rPr>
              <w:t>N.N</w:t>
            </w:r>
            <w:proofErr w:type="spellEnd"/>
            <w:r w:rsidRPr="002B1260">
              <w:rPr>
                <w:sz w:val="24"/>
                <w:szCs w:val="24"/>
              </w:rPr>
              <w:t xml:space="preserve">. 5/12. N.N.16/12, </w:t>
            </w:r>
            <w:proofErr w:type="spellStart"/>
            <w:r w:rsidRPr="002B1260">
              <w:rPr>
                <w:sz w:val="24"/>
                <w:szCs w:val="24"/>
              </w:rPr>
              <w:t>N.N</w:t>
            </w:r>
            <w:proofErr w:type="spellEnd"/>
            <w:r w:rsidRPr="002B1260">
              <w:rPr>
                <w:sz w:val="24"/>
                <w:szCs w:val="24"/>
              </w:rPr>
              <w:t xml:space="preserve">. 86/12, </w:t>
            </w:r>
            <w:proofErr w:type="spellStart"/>
            <w:r w:rsidRPr="002B1260">
              <w:rPr>
                <w:sz w:val="24"/>
                <w:szCs w:val="24"/>
              </w:rPr>
              <w:t>N.N</w:t>
            </w:r>
            <w:proofErr w:type="spellEnd"/>
            <w:r w:rsidRPr="002B1260">
              <w:rPr>
                <w:sz w:val="24"/>
                <w:szCs w:val="24"/>
              </w:rPr>
              <w:t xml:space="preserve">. 126/12, </w:t>
            </w:r>
            <w:proofErr w:type="spellStart"/>
            <w:r w:rsidRPr="002B1260">
              <w:rPr>
                <w:sz w:val="24"/>
                <w:szCs w:val="24"/>
              </w:rPr>
              <w:t>N.N</w:t>
            </w:r>
            <w:proofErr w:type="spellEnd"/>
            <w:r w:rsidRPr="002B1260">
              <w:rPr>
                <w:sz w:val="24"/>
                <w:szCs w:val="24"/>
              </w:rPr>
              <w:t xml:space="preserve">. 94/13, N.N.152/14, </w:t>
            </w:r>
            <w:proofErr w:type="spellStart"/>
            <w:r w:rsidRPr="002B1260">
              <w:rPr>
                <w:sz w:val="24"/>
                <w:szCs w:val="24"/>
              </w:rPr>
              <w:t>N.N</w:t>
            </w:r>
            <w:proofErr w:type="spellEnd"/>
            <w:r w:rsidRPr="002B1260">
              <w:rPr>
                <w:sz w:val="24"/>
                <w:szCs w:val="24"/>
              </w:rPr>
              <w:t xml:space="preserve">. 07/17 i </w:t>
            </w:r>
            <w:proofErr w:type="spellStart"/>
            <w:r w:rsidRPr="002B1260">
              <w:rPr>
                <w:sz w:val="24"/>
                <w:szCs w:val="24"/>
              </w:rPr>
              <w:t>N.N</w:t>
            </w:r>
            <w:proofErr w:type="spellEnd"/>
            <w:r w:rsidRPr="002B1260">
              <w:rPr>
                <w:sz w:val="24"/>
                <w:szCs w:val="24"/>
              </w:rPr>
              <w:t xml:space="preserve">. 68/18) </w:t>
            </w:r>
          </w:p>
        </w:tc>
      </w:tr>
      <w:tr w:rsidR="00154AD1" w:rsidRPr="002B1260" w:rsidTr="00011847">
        <w:trPr>
          <w:trHeight w:val="1410"/>
        </w:trPr>
        <w:tc>
          <w:tcPr>
            <w:tcW w:w="2518" w:type="dxa"/>
          </w:tcPr>
          <w:p w:rsidR="00154AD1" w:rsidRPr="00294C82" w:rsidRDefault="00154AD1" w:rsidP="003212E6">
            <w:pPr>
              <w:rPr>
                <w:sz w:val="24"/>
                <w:szCs w:val="24"/>
              </w:rPr>
            </w:pPr>
            <w:r w:rsidRPr="00294C82">
              <w:rPr>
                <w:sz w:val="24"/>
                <w:szCs w:val="24"/>
              </w:rPr>
              <w:lastRenderedPageBreak/>
              <w:t>Opis programa</w:t>
            </w:r>
          </w:p>
        </w:tc>
        <w:tc>
          <w:tcPr>
            <w:tcW w:w="6770" w:type="dxa"/>
          </w:tcPr>
          <w:p w:rsidR="00154AD1" w:rsidRPr="002B1260" w:rsidRDefault="00154AD1" w:rsidP="003212E6">
            <w:pPr>
              <w:rPr>
                <w:sz w:val="24"/>
                <w:szCs w:val="24"/>
              </w:rPr>
            </w:pPr>
            <w:r>
              <w:rPr>
                <w:sz w:val="24"/>
                <w:szCs w:val="24"/>
              </w:rPr>
              <w:t>T100001   Zdravi objed svima</w:t>
            </w:r>
          </w:p>
          <w:p w:rsidR="00154AD1" w:rsidRPr="002B1260" w:rsidRDefault="00154AD1" w:rsidP="003212E6">
            <w:pPr>
              <w:rPr>
                <w:sz w:val="24"/>
                <w:szCs w:val="24"/>
              </w:rPr>
            </w:pPr>
            <w:r>
              <w:rPr>
                <w:sz w:val="24"/>
                <w:szCs w:val="24"/>
              </w:rPr>
              <w:t xml:space="preserve">T100002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w:t>
            </w:r>
          </w:p>
          <w:p w:rsidR="00154AD1" w:rsidRDefault="00154AD1" w:rsidP="003212E6">
            <w:pPr>
              <w:rPr>
                <w:sz w:val="24"/>
                <w:szCs w:val="24"/>
              </w:rPr>
            </w:pPr>
            <w:r>
              <w:rPr>
                <w:sz w:val="24"/>
                <w:szCs w:val="24"/>
              </w:rPr>
              <w:t xml:space="preserve">T100004    </w:t>
            </w:r>
            <w:r w:rsidRPr="002B1260">
              <w:rPr>
                <w:sz w:val="24"/>
                <w:szCs w:val="24"/>
              </w:rPr>
              <w:t xml:space="preserve"> Školska shema</w:t>
            </w:r>
          </w:p>
          <w:p w:rsidR="00154AD1" w:rsidRPr="002B1260" w:rsidRDefault="00154AD1" w:rsidP="00C93F52">
            <w:pPr>
              <w:rPr>
                <w:sz w:val="24"/>
                <w:szCs w:val="24"/>
              </w:rPr>
            </w:pPr>
            <w:r>
              <w:rPr>
                <w:sz w:val="24"/>
                <w:szCs w:val="24"/>
              </w:rPr>
              <w:t>T100005      Školski medni dan</w:t>
            </w:r>
          </w:p>
        </w:tc>
      </w:tr>
      <w:tr w:rsidR="00154AD1" w:rsidRPr="002B1260" w:rsidTr="00011847">
        <w:trPr>
          <w:trHeight w:val="909"/>
        </w:trPr>
        <w:tc>
          <w:tcPr>
            <w:tcW w:w="2518" w:type="dxa"/>
          </w:tcPr>
          <w:p w:rsidR="00154AD1" w:rsidRPr="00294C82" w:rsidRDefault="00154AD1" w:rsidP="003212E6">
            <w:pPr>
              <w:rPr>
                <w:sz w:val="24"/>
                <w:szCs w:val="24"/>
              </w:rPr>
            </w:pPr>
            <w:r w:rsidRPr="00294C82">
              <w:rPr>
                <w:sz w:val="24"/>
                <w:szCs w:val="24"/>
              </w:rPr>
              <w:t>Ciljevi programa</w:t>
            </w:r>
          </w:p>
        </w:tc>
        <w:tc>
          <w:tcPr>
            <w:tcW w:w="6770" w:type="dxa"/>
          </w:tcPr>
          <w:p w:rsidR="00154AD1" w:rsidRDefault="00154AD1" w:rsidP="00154AD1">
            <w:pPr>
              <w:pStyle w:val="Bezproreda"/>
              <w:numPr>
                <w:ilvl w:val="0"/>
                <w:numId w:val="46"/>
              </w:numPr>
              <w:jc w:val="both"/>
              <w:rPr>
                <w:sz w:val="24"/>
                <w:szCs w:val="24"/>
              </w:rPr>
            </w:pPr>
            <w:r w:rsidRPr="002B1260">
              <w:rPr>
                <w:sz w:val="24"/>
                <w:szCs w:val="24"/>
              </w:rPr>
              <w:t>promocija pravilnih prehrambenih navika</w:t>
            </w:r>
          </w:p>
          <w:p w:rsidR="00154AD1" w:rsidRDefault="00154AD1" w:rsidP="00154AD1">
            <w:pPr>
              <w:pStyle w:val="Bezproreda"/>
              <w:numPr>
                <w:ilvl w:val="0"/>
                <w:numId w:val="46"/>
              </w:numPr>
              <w:jc w:val="both"/>
              <w:rPr>
                <w:sz w:val="24"/>
                <w:szCs w:val="24"/>
              </w:rPr>
            </w:pPr>
            <w:r w:rsidRPr="002B1260">
              <w:rPr>
                <w:sz w:val="24"/>
                <w:szCs w:val="24"/>
              </w:rPr>
              <w:t>sigu</w:t>
            </w:r>
            <w:r>
              <w:rPr>
                <w:sz w:val="24"/>
                <w:szCs w:val="24"/>
              </w:rPr>
              <w:t>rnost i usklađenost s propisima</w:t>
            </w:r>
            <w:r w:rsidRPr="002B1260">
              <w:rPr>
                <w:sz w:val="24"/>
                <w:szCs w:val="24"/>
              </w:rPr>
              <w:t xml:space="preserve"> </w:t>
            </w:r>
          </w:p>
          <w:p w:rsidR="00154AD1" w:rsidRDefault="00154AD1" w:rsidP="00154AD1">
            <w:pPr>
              <w:pStyle w:val="Bezproreda"/>
              <w:numPr>
                <w:ilvl w:val="0"/>
                <w:numId w:val="46"/>
              </w:numPr>
              <w:jc w:val="both"/>
              <w:rPr>
                <w:sz w:val="24"/>
                <w:szCs w:val="24"/>
              </w:rPr>
            </w:pPr>
            <w:r w:rsidRPr="002B1260">
              <w:rPr>
                <w:sz w:val="24"/>
                <w:szCs w:val="24"/>
              </w:rPr>
              <w:t xml:space="preserve">prikladnost obroka u odnosu na </w:t>
            </w:r>
          </w:p>
          <w:p w:rsidR="00154AD1" w:rsidRDefault="00154AD1" w:rsidP="00154AD1">
            <w:pPr>
              <w:pStyle w:val="Bezproreda"/>
              <w:numPr>
                <w:ilvl w:val="0"/>
                <w:numId w:val="46"/>
              </w:numPr>
              <w:jc w:val="both"/>
              <w:rPr>
                <w:sz w:val="24"/>
                <w:szCs w:val="24"/>
              </w:rPr>
            </w:pPr>
            <w:r w:rsidRPr="002B1260">
              <w:rPr>
                <w:sz w:val="24"/>
                <w:szCs w:val="24"/>
              </w:rPr>
              <w:t xml:space="preserve">poštivanje vremena i načina </w:t>
            </w:r>
            <w:r>
              <w:rPr>
                <w:sz w:val="24"/>
                <w:szCs w:val="24"/>
              </w:rPr>
              <w:t>usluga, udobnosti i dostupnosti</w:t>
            </w:r>
          </w:p>
          <w:p w:rsidR="00154AD1" w:rsidRDefault="00154AD1" w:rsidP="00154AD1">
            <w:pPr>
              <w:pStyle w:val="Bezproreda"/>
              <w:numPr>
                <w:ilvl w:val="0"/>
                <w:numId w:val="46"/>
              </w:numPr>
              <w:jc w:val="both"/>
              <w:rPr>
                <w:sz w:val="24"/>
                <w:szCs w:val="24"/>
              </w:rPr>
            </w:pPr>
            <w:r w:rsidRPr="002B1260">
              <w:rPr>
                <w:sz w:val="24"/>
                <w:szCs w:val="24"/>
              </w:rPr>
              <w:t>razuman o</w:t>
            </w:r>
            <w:r>
              <w:rPr>
                <w:sz w:val="24"/>
                <w:szCs w:val="24"/>
              </w:rPr>
              <w:t>dnos između kvalitete i cijene</w:t>
            </w:r>
          </w:p>
          <w:p w:rsidR="00154AD1" w:rsidRPr="002B1260" w:rsidRDefault="00154AD1" w:rsidP="00154AD1">
            <w:pPr>
              <w:pStyle w:val="Bezproreda"/>
              <w:numPr>
                <w:ilvl w:val="0"/>
                <w:numId w:val="46"/>
              </w:numPr>
              <w:jc w:val="both"/>
              <w:rPr>
                <w:sz w:val="24"/>
                <w:szCs w:val="24"/>
              </w:rPr>
            </w:pPr>
            <w:r w:rsidRPr="002B1260">
              <w:rPr>
                <w:sz w:val="24"/>
                <w:szCs w:val="24"/>
              </w:rPr>
              <w:t>zadovoljstvo korisnika</w:t>
            </w:r>
          </w:p>
        </w:tc>
      </w:tr>
      <w:tr w:rsidR="00154AD1" w:rsidRPr="002B1260" w:rsidTr="00011847">
        <w:trPr>
          <w:trHeight w:val="1252"/>
        </w:trPr>
        <w:tc>
          <w:tcPr>
            <w:tcW w:w="2518" w:type="dxa"/>
          </w:tcPr>
          <w:p w:rsidR="00154AD1" w:rsidRPr="00294C82" w:rsidRDefault="00154AD1" w:rsidP="003212E6">
            <w:pPr>
              <w:rPr>
                <w:sz w:val="24"/>
                <w:szCs w:val="24"/>
              </w:rPr>
            </w:pPr>
            <w:r w:rsidRPr="00294C82">
              <w:rPr>
                <w:sz w:val="24"/>
                <w:szCs w:val="24"/>
              </w:rPr>
              <w:t>Pokazatelj rezultata</w:t>
            </w:r>
          </w:p>
        </w:tc>
        <w:tc>
          <w:tcPr>
            <w:tcW w:w="6770" w:type="dxa"/>
          </w:tcPr>
          <w:p w:rsidR="00154AD1" w:rsidRPr="002B1260" w:rsidRDefault="00154AD1" w:rsidP="00BC0CE7">
            <w:pPr>
              <w:jc w:val="both"/>
              <w:rPr>
                <w:sz w:val="24"/>
                <w:szCs w:val="24"/>
              </w:rPr>
            </w:pPr>
            <w:r w:rsidRPr="002B1260">
              <w:rPr>
                <w:sz w:val="24"/>
                <w:szCs w:val="24"/>
              </w:rPr>
              <w:t xml:space="preserve">Donesen jelovnik prema </w:t>
            </w:r>
            <w:proofErr w:type="spellStart"/>
            <w:r w:rsidRPr="002B1260">
              <w:rPr>
                <w:sz w:val="24"/>
                <w:szCs w:val="24"/>
              </w:rPr>
              <w:t>Healthy</w:t>
            </w:r>
            <w:proofErr w:type="spellEnd"/>
            <w:r>
              <w:rPr>
                <w:sz w:val="24"/>
                <w:szCs w:val="24"/>
              </w:rPr>
              <w:t xml:space="preserve"> </w:t>
            </w:r>
            <w:r w:rsidRPr="002B1260">
              <w:rPr>
                <w:sz w:val="24"/>
                <w:szCs w:val="24"/>
              </w:rPr>
              <w:t xml:space="preserve"> </w:t>
            </w:r>
            <w:proofErr w:type="spellStart"/>
            <w:r w:rsidRPr="002B1260">
              <w:rPr>
                <w:sz w:val="24"/>
                <w:szCs w:val="24"/>
              </w:rPr>
              <w:t>meal</w:t>
            </w:r>
            <w:proofErr w:type="spellEnd"/>
            <w:r w:rsidRPr="002B1260">
              <w:rPr>
                <w:sz w:val="24"/>
                <w:szCs w:val="24"/>
              </w:rPr>
              <w:t xml:space="preserve"> standardima</w:t>
            </w:r>
          </w:p>
          <w:p w:rsidR="00154AD1" w:rsidRPr="002B1260" w:rsidRDefault="00154AD1" w:rsidP="00BC0CE7">
            <w:pPr>
              <w:jc w:val="both"/>
              <w:rPr>
                <w:sz w:val="24"/>
                <w:szCs w:val="24"/>
              </w:rPr>
            </w:pPr>
            <w:r w:rsidRPr="002B1260">
              <w:rPr>
                <w:sz w:val="24"/>
                <w:szCs w:val="24"/>
              </w:rPr>
              <w:t>Postotak djece uključen u školsku kuhinju</w:t>
            </w:r>
          </w:p>
          <w:p w:rsidR="00154AD1" w:rsidRPr="002B1260" w:rsidRDefault="00154AD1" w:rsidP="00BC0CE7">
            <w:pPr>
              <w:jc w:val="both"/>
              <w:rPr>
                <w:sz w:val="24"/>
                <w:szCs w:val="24"/>
              </w:rPr>
            </w:pPr>
            <w:r w:rsidRPr="002B1260">
              <w:rPr>
                <w:sz w:val="24"/>
                <w:szCs w:val="24"/>
              </w:rPr>
              <w:t>Osigurati minimalan financijski standard za daljnje unapređenje školske kuhinje.</w:t>
            </w:r>
          </w:p>
        </w:tc>
      </w:tr>
      <w:tr w:rsidR="00154AD1" w:rsidRPr="000F04B4" w:rsidTr="00011847">
        <w:trPr>
          <w:trHeight w:val="1129"/>
        </w:trPr>
        <w:tc>
          <w:tcPr>
            <w:tcW w:w="2518" w:type="dxa"/>
          </w:tcPr>
          <w:p w:rsidR="00154AD1" w:rsidRPr="00294C82" w:rsidRDefault="00154AD1" w:rsidP="003212E6">
            <w:pPr>
              <w:rPr>
                <w:sz w:val="24"/>
                <w:szCs w:val="24"/>
              </w:rPr>
            </w:pPr>
            <w:r w:rsidRPr="00294C82">
              <w:rPr>
                <w:sz w:val="24"/>
                <w:szCs w:val="24"/>
              </w:rPr>
              <w:t>Obrazloženje</w:t>
            </w:r>
          </w:p>
        </w:tc>
        <w:tc>
          <w:tcPr>
            <w:tcW w:w="6770" w:type="dxa"/>
          </w:tcPr>
          <w:p w:rsidR="00154AD1" w:rsidRPr="000F04B4" w:rsidRDefault="00154AD1" w:rsidP="00BC0CE7">
            <w:pPr>
              <w:jc w:val="both"/>
              <w:rPr>
                <w:sz w:val="24"/>
                <w:szCs w:val="24"/>
              </w:rPr>
            </w:pPr>
            <w:r w:rsidRPr="000F04B4">
              <w:rPr>
                <w:sz w:val="24"/>
                <w:szCs w:val="24"/>
              </w:rPr>
              <w:t xml:space="preserve">Pravilna prehrana posebno je značajna u razdoblju odrastanja. </w:t>
            </w:r>
            <w:r>
              <w:rPr>
                <w:sz w:val="24"/>
                <w:szCs w:val="24"/>
              </w:rPr>
              <w:t xml:space="preserve">Zdravim prehrambenim navikama osigurava se </w:t>
            </w:r>
            <w:r w:rsidRPr="000F04B4">
              <w:rPr>
                <w:sz w:val="24"/>
                <w:szCs w:val="24"/>
              </w:rPr>
              <w:t xml:space="preserve"> odgovarajući </w:t>
            </w:r>
            <w:r>
              <w:rPr>
                <w:sz w:val="24"/>
                <w:szCs w:val="24"/>
              </w:rPr>
              <w:t>psihofizički rast i razvoj djeteta, te se stječu zdrave</w:t>
            </w:r>
            <w:r w:rsidRPr="000F04B4">
              <w:rPr>
                <w:sz w:val="24"/>
                <w:szCs w:val="24"/>
              </w:rPr>
              <w:t xml:space="preserve"> prehrambene navike koje</w:t>
            </w:r>
            <w:r>
              <w:rPr>
                <w:sz w:val="24"/>
                <w:szCs w:val="24"/>
              </w:rPr>
              <w:t xml:space="preserve"> ostaju i u kasnijem životnom razdoblju. Stoga je bitno unapređivati rad školske kuhinje, te vršiti daljnju edukaciju djelatnika kako bi se i nadalje održala kvaliteta prehrane u školama. </w:t>
            </w:r>
          </w:p>
        </w:tc>
      </w:tr>
    </w:tbl>
    <w:p w:rsidR="00154AD1" w:rsidRDefault="00154AD1" w:rsidP="00154AD1">
      <w:pPr>
        <w:rPr>
          <w:sz w:val="24"/>
          <w:szCs w:val="24"/>
        </w:rPr>
      </w:pPr>
    </w:p>
    <w:tbl>
      <w:tblPr>
        <w:tblStyle w:val="Reetkatablice"/>
        <w:tblW w:w="0" w:type="auto"/>
        <w:tblLook w:val="04A0" w:firstRow="1" w:lastRow="0" w:firstColumn="1" w:lastColumn="0" w:noHBand="0" w:noVBand="1"/>
      </w:tblPr>
      <w:tblGrid>
        <w:gridCol w:w="2518"/>
        <w:gridCol w:w="6770"/>
      </w:tblGrid>
      <w:tr w:rsidR="00154AD1" w:rsidRPr="003B17EA" w:rsidTr="003212E6">
        <w:tc>
          <w:tcPr>
            <w:tcW w:w="9288" w:type="dxa"/>
            <w:gridSpan w:val="2"/>
          </w:tcPr>
          <w:p w:rsidR="00154AD1" w:rsidRPr="003B17EA" w:rsidRDefault="00154AD1" w:rsidP="003212E6">
            <w:pPr>
              <w:rPr>
                <w:rFonts w:cstheme="minorHAnsi"/>
                <w:b/>
                <w:sz w:val="24"/>
                <w:szCs w:val="24"/>
              </w:rPr>
            </w:pPr>
            <w:r w:rsidRPr="003B17EA">
              <w:rPr>
                <w:rFonts w:cstheme="minorHAnsi"/>
                <w:b/>
                <w:sz w:val="24"/>
                <w:szCs w:val="24"/>
              </w:rPr>
              <w:t xml:space="preserve">Proračunski korisnik: </w:t>
            </w:r>
            <w:r w:rsidRPr="003B2B2B">
              <w:rPr>
                <w:b/>
                <w:bCs/>
                <w:sz w:val="24"/>
                <w:szCs w:val="24"/>
              </w:rPr>
              <w:t>11726</w:t>
            </w:r>
            <w:r>
              <w:rPr>
                <w:sz w:val="24"/>
                <w:szCs w:val="24"/>
              </w:rPr>
              <w:t xml:space="preserve"> </w:t>
            </w:r>
            <w:r w:rsidRPr="00971215">
              <w:rPr>
                <w:b/>
                <w:sz w:val="24"/>
                <w:szCs w:val="24"/>
              </w:rPr>
              <w:t xml:space="preserve">Osnovna škola </w:t>
            </w:r>
            <w:proofErr w:type="spellStart"/>
            <w:r w:rsidRPr="00971215">
              <w:rPr>
                <w:b/>
                <w:sz w:val="24"/>
                <w:szCs w:val="24"/>
              </w:rPr>
              <w:t>Galdovo</w:t>
            </w:r>
            <w:proofErr w:type="spellEnd"/>
          </w:p>
        </w:tc>
      </w:tr>
      <w:tr w:rsidR="00154AD1" w:rsidRPr="003B17EA" w:rsidTr="00011847">
        <w:tc>
          <w:tcPr>
            <w:tcW w:w="2518" w:type="dxa"/>
          </w:tcPr>
          <w:p w:rsidR="00154AD1" w:rsidRPr="003B17EA" w:rsidRDefault="00154AD1" w:rsidP="003212E6">
            <w:pPr>
              <w:rPr>
                <w:rFonts w:cstheme="minorHAnsi"/>
                <w:sz w:val="24"/>
                <w:szCs w:val="24"/>
              </w:rPr>
            </w:pPr>
            <w:r>
              <w:rPr>
                <w:b/>
                <w:sz w:val="24"/>
                <w:szCs w:val="24"/>
              </w:rPr>
              <w:t>NAZIV PROGRAMA</w:t>
            </w:r>
          </w:p>
        </w:tc>
        <w:tc>
          <w:tcPr>
            <w:tcW w:w="6770" w:type="dxa"/>
          </w:tcPr>
          <w:p w:rsidR="00154AD1" w:rsidRPr="003B17EA" w:rsidRDefault="00154AD1" w:rsidP="003212E6">
            <w:pPr>
              <w:rPr>
                <w:rFonts w:cstheme="minorHAnsi"/>
                <w:sz w:val="24"/>
                <w:szCs w:val="24"/>
              </w:rPr>
            </w:pPr>
            <w:r w:rsidRPr="003B17EA">
              <w:rPr>
                <w:sz w:val="24"/>
                <w:szCs w:val="24"/>
              </w:rPr>
              <w:t>100</w:t>
            </w:r>
            <w:r>
              <w:rPr>
                <w:sz w:val="24"/>
                <w:szCs w:val="24"/>
              </w:rPr>
              <w:t>6 OSNOVNOŠKOLSKO OBRAZOVANJE</w:t>
            </w:r>
          </w:p>
        </w:tc>
      </w:tr>
      <w:tr w:rsidR="00154AD1" w:rsidRPr="00A969B2" w:rsidTr="00011847">
        <w:tc>
          <w:tcPr>
            <w:tcW w:w="2518" w:type="dxa"/>
          </w:tcPr>
          <w:p w:rsidR="00154AD1" w:rsidRPr="003B17EA" w:rsidRDefault="00154AD1" w:rsidP="003212E6">
            <w:pPr>
              <w:rPr>
                <w:rFonts w:cstheme="minorHAnsi"/>
                <w:sz w:val="24"/>
                <w:szCs w:val="24"/>
              </w:rPr>
            </w:pPr>
            <w:r w:rsidRPr="003B17EA">
              <w:rPr>
                <w:b/>
                <w:sz w:val="24"/>
                <w:szCs w:val="24"/>
              </w:rPr>
              <w:t>Regulatorni okvir</w:t>
            </w:r>
          </w:p>
        </w:tc>
        <w:tc>
          <w:tcPr>
            <w:tcW w:w="6770" w:type="dxa"/>
          </w:tcPr>
          <w:p w:rsidR="00154AD1" w:rsidRDefault="00154AD1" w:rsidP="003212E6">
            <w:pPr>
              <w:rPr>
                <w:sz w:val="24"/>
                <w:szCs w:val="24"/>
              </w:rPr>
            </w:pPr>
            <w:r w:rsidRPr="002B1260">
              <w:rPr>
                <w:sz w:val="24"/>
                <w:szCs w:val="24"/>
              </w:rPr>
              <w:t xml:space="preserve">Zakon o proračunu </w:t>
            </w:r>
          </w:p>
          <w:p w:rsidR="00154AD1" w:rsidRPr="00A969B2" w:rsidRDefault="00154AD1" w:rsidP="003212E6">
            <w:pPr>
              <w:rPr>
                <w:sz w:val="24"/>
                <w:szCs w:val="24"/>
              </w:rPr>
            </w:pPr>
            <w:r w:rsidRPr="002B1260">
              <w:rPr>
                <w:sz w:val="24"/>
                <w:szCs w:val="24"/>
              </w:rPr>
              <w:t xml:space="preserve">Pravilnik o proračunskom računovodstvu i računskom planu Zakon o odgoju i obrazovanju u osnovnoj i srednjoj školi </w:t>
            </w:r>
          </w:p>
        </w:tc>
      </w:tr>
      <w:tr w:rsidR="00154AD1" w:rsidRPr="00971215" w:rsidTr="00011847">
        <w:tc>
          <w:tcPr>
            <w:tcW w:w="2518" w:type="dxa"/>
          </w:tcPr>
          <w:p w:rsidR="00154AD1" w:rsidRPr="003B17EA" w:rsidRDefault="00154AD1" w:rsidP="003212E6">
            <w:pPr>
              <w:rPr>
                <w:rFonts w:cstheme="minorHAnsi"/>
                <w:sz w:val="24"/>
                <w:szCs w:val="24"/>
              </w:rPr>
            </w:pPr>
            <w:r w:rsidRPr="003B17EA">
              <w:rPr>
                <w:b/>
                <w:sz w:val="24"/>
                <w:szCs w:val="24"/>
              </w:rPr>
              <w:t>Opis programa</w:t>
            </w:r>
          </w:p>
        </w:tc>
        <w:tc>
          <w:tcPr>
            <w:tcW w:w="6770" w:type="dxa"/>
          </w:tcPr>
          <w:p w:rsidR="00154AD1" w:rsidRDefault="00154AD1" w:rsidP="003212E6">
            <w:pPr>
              <w:rPr>
                <w:sz w:val="24"/>
                <w:szCs w:val="24"/>
              </w:rPr>
            </w:pPr>
            <w:r w:rsidRPr="000D2CDC">
              <w:rPr>
                <w:sz w:val="24"/>
                <w:szCs w:val="24"/>
              </w:rPr>
              <w:t>A100001 Materijalno poslovanje-zakonski standard</w:t>
            </w:r>
          </w:p>
          <w:p w:rsidR="00154AD1" w:rsidRPr="00971215" w:rsidRDefault="00154AD1" w:rsidP="003212E6">
            <w:pPr>
              <w:rPr>
                <w:sz w:val="24"/>
                <w:szCs w:val="24"/>
              </w:rPr>
            </w:pPr>
            <w:r>
              <w:rPr>
                <w:sz w:val="24"/>
                <w:szCs w:val="24"/>
              </w:rPr>
              <w:t>A100003 Plaće MZO</w:t>
            </w:r>
          </w:p>
        </w:tc>
      </w:tr>
      <w:tr w:rsidR="00154AD1" w:rsidRPr="003B17EA" w:rsidTr="00011847">
        <w:tc>
          <w:tcPr>
            <w:tcW w:w="2518" w:type="dxa"/>
          </w:tcPr>
          <w:p w:rsidR="00154AD1" w:rsidRPr="003B17EA" w:rsidRDefault="00154AD1" w:rsidP="003212E6">
            <w:pPr>
              <w:rPr>
                <w:b/>
                <w:sz w:val="24"/>
                <w:szCs w:val="24"/>
              </w:rPr>
            </w:pPr>
            <w:r w:rsidRPr="003B17EA">
              <w:rPr>
                <w:b/>
                <w:sz w:val="24"/>
                <w:szCs w:val="24"/>
              </w:rPr>
              <w:t>Ciljevi programa</w:t>
            </w:r>
          </w:p>
        </w:tc>
        <w:tc>
          <w:tcPr>
            <w:tcW w:w="6770" w:type="dxa"/>
          </w:tcPr>
          <w:p w:rsidR="00154AD1" w:rsidRPr="003B17EA" w:rsidRDefault="00154AD1" w:rsidP="003212E6">
            <w:pPr>
              <w:rPr>
                <w:sz w:val="24"/>
                <w:szCs w:val="24"/>
              </w:rPr>
            </w:pPr>
            <w:r w:rsidRPr="000D2CDC">
              <w:rPr>
                <w:sz w:val="24"/>
                <w:szCs w:val="24"/>
              </w:rPr>
              <w:t>Osiguravanje adekvatnih (fizičkih) uvjeta za rad zaposlenika prema zakonu o radu  i za osnovnoškolsko obrazovanje učenika prema</w:t>
            </w:r>
            <w:r>
              <w:rPr>
                <w:sz w:val="24"/>
                <w:szCs w:val="24"/>
              </w:rPr>
              <w:t xml:space="preserve"> zakonu o odgoju i obrazovanju te </w:t>
            </w:r>
            <w:r w:rsidRPr="000D2CDC">
              <w:rPr>
                <w:sz w:val="24"/>
                <w:szCs w:val="24"/>
              </w:rPr>
              <w:t xml:space="preserve"> pravima djeteta.</w:t>
            </w:r>
          </w:p>
        </w:tc>
      </w:tr>
      <w:tr w:rsidR="00154AD1" w:rsidRPr="00E018C8" w:rsidTr="00011847">
        <w:tc>
          <w:tcPr>
            <w:tcW w:w="2518" w:type="dxa"/>
          </w:tcPr>
          <w:p w:rsidR="00154AD1" w:rsidRPr="003B17EA" w:rsidRDefault="00154AD1" w:rsidP="003212E6">
            <w:pPr>
              <w:rPr>
                <w:b/>
                <w:sz w:val="24"/>
                <w:szCs w:val="24"/>
              </w:rPr>
            </w:pPr>
            <w:r w:rsidRPr="003B17EA">
              <w:rPr>
                <w:b/>
                <w:sz w:val="24"/>
                <w:szCs w:val="24"/>
              </w:rPr>
              <w:t>Planirana sredstva za provedbu</w:t>
            </w:r>
          </w:p>
        </w:tc>
        <w:tc>
          <w:tcPr>
            <w:tcW w:w="6770" w:type="dxa"/>
          </w:tcPr>
          <w:p w:rsidR="00154AD1" w:rsidRPr="00E018C8" w:rsidRDefault="00154AD1" w:rsidP="003212E6">
            <w:pPr>
              <w:jc w:val="both"/>
              <w:rPr>
                <w:sz w:val="24"/>
                <w:szCs w:val="24"/>
              </w:rPr>
            </w:pPr>
            <w:r>
              <w:rPr>
                <w:sz w:val="24"/>
                <w:szCs w:val="24"/>
              </w:rPr>
              <w:t>4.764.3</w:t>
            </w:r>
            <w:r w:rsidRPr="00E018C8">
              <w:rPr>
                <w:sz w:val="24"/>
                <w:szCs w:val="24"/>
              </w:rPr>
              <w:t>50,00 kn</w:t>
            </w:r>
          </w:p>
        </w:tc>
      </w:tr>
      <w:tr w:rsidR="00154AD1" w:rsidRPr="003B17EA" w:rsidTr="00011847">
        <w:tc>
          <w:tcPr>
            <w:tcW w:w="2518" w:type="dxa"/>
          </w:tcPr>
          <w:p w:rsidR="00154AD1" w:rsidRPr="003B17EA" w:rsidRDefault="00154AD1" w:rsidP="003212E6">
            <w:pPr>
              <w:rPr>
                <w:b/>
                <w:sz w:val="24"/>
                <w:szCs w:val="24"/>
              </w:rPr>
            </w:pPr>
            <w:r w:rsidRPr="003B17EA">
              <w:rPr>
                <w:b/>
                <w:sz w:val="24"/>
                <w:szCs w:val="24"/>
              </w:rPr>
              <w:t>Pokazatelj rezultata</w:t>
            </w:r>
          </w:p>
        </w:tc>
        <w:tc>
          <w:tcPr>
            <w:tcW w:w="6770" w:type="dxa"/>
          </w:tcPr>
          <w:p w:rsidR="00154AD1" w:rsidRPr="003B17EA" w:rsidRDefault="00154AD1" w:rsidP="003212E6">
            <w:pPr>
              <w:rPr>
                <w:sz w:val="24"/>
                <w:szCs w:val="24"/>
              </w:rPr>
            </w:pPr>
            <w:r>
              <w:rPr>
                <w:sz w:val="24"/>
                <w:szCs w:val="24"/>
              </w:rPr>
              <w:t>Neometano redovno poslovanje škole i redovno održavanje nastave u zadovoljavajućim uvjetima rada.</w:t>
            </w:r>
          </w:p>
        </w:tc>
      </w:tr>
      <w:tr w:rsidR="00154AD1" w:rsidRPr="00971215" w:rsidTr="00011847">
        <w:tc>
          <w:tcPr>
            <w:tcW w:w="2518" w:type="dxa"/>
          </w:tcPr>
          <w:p w:rsidR="00154AD1" w:rsidRPr="003B17EA" w:rsidRDefault="00154AD1" w:rsidP="003212E6">
            <w:pPr>
              <w:rPr>
                <w:b/>
                <w:sz w:val="24"/>
                <w:szCs w:val="24"/>
              </w:rPr>
            </w:pPr>
            <w:r w:rsidRPr="003B17EA">
              <w:rPr>
                <w:b/>
                <w:sz w:val="24"/>
                <w:szCs w:val="24"/>
              </w:rPr>
              <w:t>Obrazloženje</w:t>
            </w:r>
          </w:p>
        </w:tc>
        <w:tc>
          <w:tcPr>
            <w:tcW w:w="6770" w:type="dxa"/>
          </w:tcPr>
          <w:p w:rsidR="00154AD1" w:rsidRPr="00971215" w:rsidRDefault="00154AD1" w:rsidP="00BC0CE7">
            <w:pPr>
              <w:jc w:val="both"/>
              <w:rPr>
                <w:sz w:val="24"/>
                <w:szCs w:val="24"/>
              </w:rPr>
            </w:pPr>
            <w:r>
              <w:rPr>
                <w:sz w:val="24"/>
                <w:szCs w:val="24"/>
              </w:rPr>
              <w:t xml:space="preserve">Programom su predviđena financijska sredstva  za omogućavanje redovnog poslovanja škole (energija, komunalne usluge, usluge i materijali za tekuće održavanje objekata i prostora, računalne usluge, komunikacijske usluge, članarine, najamnine uređaja, </w:t>
            </w:r>
            <w:r>
              <w:rPr>
                <w:sz w:val="24"/>
                <w:szCs w:val="24"/>
              </w:rPr>
              <w:lastRenderedPageBreak/>
              <w:t>licence, usluge službenog prijevoza, uredski materijal i sredstva za higijenu i čišćenje, usavršavanje zaposlenika, obvezne zdravstvene usluge, službena putovanja) i plaće te ostala materijalna prava zaposlenika.</w:t>
            </w:r>
          </w:p>
        </w:tc>
      </w:tr>
      <w:tr w:rsidR="00154AD1" w:rsidTr="00011847">
        <w:tc>
          <w:tcPr>
            <w:tcW w:w="2518" w:type="dxa"/>
          </w:tcPr>
          <w:p w:rsidR="00154AD1" w:rsidRPr="003B17EA" w:rsidRDefault="00154AD1" w:rsidP="003212E6">
            <w:pPr>
              <w:rPr>
                <w:rFonts w:cstheme="minorHAnsi"/>
                <w:sz w:val="24"/>
                <w:szCs w:val="24"/>
              </w:rPr>
            </w:pPr>
            <w:r>
              <w:rPr>
                <w:b/>
                <w:sz w:val="24"/>
                <w:szCs w:val="24"/>
              </w:rPr>
              <w:lastRenderedPageBreak/>
              <w:t>NAZIV PROGRAMA</w:t>
            </w:r>
          </w:p>
        </w:tc>
        <w:tc>
          <w:tcPr>
            <w:tcW w:w="6770" w:type="dxa"/>
          </w:tcPr>
          <w:p w:rsidR="00154AD1" w:rsidRDefault="00154AD1" w:rsidP="003212E6">
            <w:pPr>
              <w:jc w:val="both"/>
              <w:rPr>
                <w:rFonts w:cstheme="minorHAnsi"/>
                <w:sz w:val="24"/>
                <w:szCs w:val="24"/>
              </w:rPr>
            </w:pPr>
            <w:r>
              <w:rPr>
                <w:rFonts w:cstheme="minorHAnsi"/>
                <w:sz w:val="24"/>
                <w:szCs w:val="24"/>
              </w:rPr>
              <w:t>1007 PODIZANJE OBRAZOVNOG STANDARDA</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t>Regulatorni okvir</w:t>
            </w:r>
          </w:p>
        </w:tc>
        <w:tc>
          <w:tcPr>
            <w:tcW w:w="6770" w:type="dxa"/>
          </w:tcPr>
          <w:p w:rsidR="00154AD1" w:rsidRDefault="00154AD1" w:rsidP="003212E6">
            <w:pPr>
              <w:rPr>
                <w:sz w:val="24"/>
                <w:szCs w:val="24"/>
              </w:rPr>
            </w:pPr>
            <w:r w:rsidRPr="002B1260">
              <w:rPr>
                <w:sz w:val="24"/>
                <w:szCs w:val="24"/>
              </w:rPr>
              <w:t xml:space="preserve">Zakon o proračunu </w:t>
            </w:r>
          </w:p>
          <w:p w:rsidR="00154AD1" w:rsidRDefault="00154AD1" w:rsidP="003212E6">
            <w:pPr>
              <w:jc w:val="both"/>
              <w:rPr>
                <w:rFonts w:cstheme="minorHAnsi"/>
                <w:sz w:val="24"/>
                <w:szCs w:val="24"/>
              </w:rPr>
            </w:pPr>
            <w:r w:rsidRPr="002B1260">
              <w:rPr>
                <w:sz w:val="24"/>
                <w:szCs w:val="24"/>
              </w:rPr>
              <w:t>Pravilnik o proračunskom računovodstvu i računskom planu Zakon o odgoju i obrazovanju u osnovnoj i srednjoj školi</w:t>
            </w:r>
          </w:p>
        </w:tc>
      </w:tr>
      <w:tr w:rsidR="00154AD1" w:rsidTr="00011847">
        <w:tc>
          <w:tcPr>
            <w:tcW w:w="2518" w:type="dxa"/>
          </w:tcPr>
          <w:p w:rsidR="00154AD1" w:rsidRPr="003B17EA" w:rsidRDefault="00154AD1" w:rsidP="003212E6">
            <w:pPr>
              <w:rPr>
                <w:rFonts w:cstheme="minorHAnsi"/>
                <w:sz w:val="24"/>
                <w:szCs w:val="24"/>
              </w:rPr>
            </w:pPr>
            <w:r w:rsidRPr="003B17EA">
              <w:rPr>
                <w:b/>
                <w:sz w:val="24"/>
                <w:szCs w:val="24"/>
              </w:rPr>
              <w:t>Opis programa</w:t>
            </w:r>
          </w:p>
        </w:tc>
        <w:tc>
          <w:tcPr>
            <w:tcW w:w="6770" w:type="dxa"/>
          </w:tcPr>
          <w:p w:rsidR="00154AD1" w:rsidRDefault="00154AD1" w:rsidP="00BC0CE7">
            <w:pPr>
              <w:jc w:val="both"/>
              <w:rPr>
                <w:rFonts w:cstheme="minorHAnsi"/>
                <w:sz w:val="24"/>
                <w:szCs w:val="24"/>
              </w:rPr>
            </w:pPr>
            <w:r>
              <w:rPr>
                <w:rFonts w:cstheme="minorHAnsi"/>
                <w:sz w:val="24"/>
                <w:szCs w:val="24"/>
              </w:rPr>
              <w:t>A100001 Produženi boravak</w:t>
            </w:r>
          </w:p>
          <w:p w:rsidR="00154AD1" w:rsidRDefault="00154AD1" w:rsidP="00BC0CE7">
            <w:pPr>
              <w:jc w:val="both"/>
              <w:rPr>
                <w:rFonts w:cstheme="minorHAnsi"/>
                <w:sz w:val="24"/>
                <w:szCs w:val="24"/>
              </w:rPr>
            </w:pPr>
            <w:r>
              <w:rPr>
                <w:rFonts w:cstheme="minorHAnsi"/>
                <w:sz w:val="24"/>
                <w:szCs w:val="24"/>
              </w:rPr>
              <w:t>A100004 Građanski odgoj i obrazovanje</w:t>
            </w:r>
          </w:p>
          <w:p w:rsidR="00154AD1" w:rsidRDefault="00154AD1" w:rsidP="00BC0CE7">
            <w:pPr>
              <w:jc w:val="both"/>
              <w:rPr>
                <w:rFonts w:cstheme="minorHAnsi"/>
                <w:sz w:val="24"/>
                <w:szCs w:val="24"/>
              </w:rPr>
            </w:pPr>
            <w:r>
              <w:rPr>
                <w:rFonts w:cstheme="minorHAnsi"/>
                <w:sz w:val="24"/>
                <w:szCs w:val="24"/>
              </w:rPr>
              <w:t>A100006 Izvannastavne aktivnosti</w:t>
            </w:r>
          </w:p>
          <w:p w:rsidR="00154AD1" w:rsidRDefault="00154AD1" w:rsidP="00BC0CE7">
            <w:pPr>
              <w:jc w:val="both"/>
              <w:rPr>
                <w:rFonts w:cstheme="minorHAnsi"/>
                <w:sz w:val="24"/>
                <w:szCs w:val="24"/>
              </w:rPr>
            </w:pPr>
            <w:r>
              <w:rPr>
                <w:rFonts w:cstheme="minorHAnsi"/>
                <w:sz w:val="24"/>
                <w:szCs w:val="24"/>
              </w:rPr>
              <w:t>A100008 Materijalno poslovanje – iznad standarda</w:t>
            </w:r>
          </w:p>
          <w:p w:rsidR="00154AD1" w:rsidRDefault="00154AD1" w:rsidP="00BC0CE7">
            <w:pPr>
              <w:jc w:val="both"/>
              <w:rPr>
                <w:rFonts w:cstheme="minorHAnsi"/>
                <w:sz w:val="24"/>
                <w:szCs w:val="24"/>
              </w:rPr>
            </w:pPr>
            <w:r>
              <w:rPr>
                <w:rFonts w:cstheme="minorHAnsi"/>
                <w:sz w:val="24"/>
                <w:szCs w:val="24"/>
              </w:rPr>
              <w:t>A100010 Nabava udžbenika</w:t>
            </w:r>
          </w:p>
          <w:p w:rsidR="00154AD1" w:rsidRDefault="00154AD1" w:rsidP="00BC0CE7">
            <w:pPr>
              <w:jc w:val="both"/>
              <w:rPr>
                <w:rFonts w:cstheme="minorHAnsi"/>
                <w:sz w:val="24"/>
                <w:szCs w:val="24"/>
              </w:rPr>
            </w:pPr>
            <w:r>
              <w:rPr>
                <w:rFonts w:cstheme="minorHAnsi"/>
                <w:sz w:val="24"/>
                <w:szCs w:val="24"/>
              </w:rPr>
              <w:t>T100007 Rukom pod ruku</w:t>
            </w:r>
          </w:p>
        </w:tc>
      </w:tr>
      <w:tr w:rsidR="00154AD1" w:rsidTr="00011847">
        <w:tc>
          <w:tcPr>
            <w:tcW w:w="2518" w:type="dxa"/>
          </w:tcPr>
          <w:p w:rsidR="00154AD1" w:rsidRPr="003B17EA" w:rsidRDefault="00154AD1" w:rsidP="003212E6">
            <w:pPr>
              <w:rPr>
                <w:b/>
                <w:sz w:val="24"/>
                <w:szCs w:val="24"/>
              </w:rPr>
            </w:pPr>
            <w:r w:rsidRPr="003B17EA">
              <w:rPr>
                <w:b/>
                <w:sz w:val="24"/>
                <w:szCs w:val="24"/>
              </w:rPr>
              <w:t>Ciljevi programa</w:t>
            </w:r>
          </w:p>
        </w:tc>
        <w:tc>
          <w:tcPr>
            <w:tcW w:w="6770" w:type="dxa"/>
          </w:tcPr>
          <w:p w:rsidR="00154AD1" w:rsidRDefault="00154AD1" w:rsidP="00BC0CE7">
            <w:pPr>
              <w:jc w:val="both"/>
              <w:rPr>
                <w:rFonts w:cstheme="minorHAnsi"/>
                <w:sz w:val="24"/>
                <w:szCs w:val="24"/>
              </w:rPr>
            </w:pPr>
            <w:r w:rsidRPr="00356B89">
              <w:rPr>
                <w:sz w:val="24"/>
                <w:szCs w:val="24"/>
              </w:rPr>
              <w:t>Omogućavanje dodatnog obrazovanja, kreativnog, emocionalnog i intelektualnog   razvoja učenika kroz građanski odgoj i obrazovanje i izvannastavne aktivnosti te produženi boravak. Pomoć pri školovanju učenicima s teškoćama u razvoju osiguravanjem pomoćnika u nastavi i smanjenje troškova školovanja za  roditelje/skrbnike osiguravanjem besplatnih udžbenika</w:t>
            </w:r>
            <w:r>
              <w:rPr>
                <w:sz w:val="24"/>
                <w:szCs w:val="24"/>
              </w:rPr>
              <w:t xml:space="preserve"> i radnih bilježnica.</w:t>
            </w:r>
          </w:p>
        </w:tc>
      </w:tr>
      <w:tr w:rsidR="00154AD1" w:rsidTr="00011847">
        <w:tc>
          <w:tcPr>
            <w:tcW w:w="2518" w:type="dxa"/>
          </w:tcPr>
          <w:p w:rsidR="00154AD1" w:rsidRPr="003B17EA" w:rsidRDefault="00154AD1" w:rsidP="003212E6">
            <w:pPr>
              <w:rPr>
                <w:b/>
                <w:sz w:val="24"/>
                <w:szCs w:val="24"/>
              </w:rPr>
            </w:pPr>
            <w:r w:rsidRPr="003B17EA">
              <w:rPr>
                <w:b/>
                <w:sz w:val="24"/>
                <w:szCs w:val="24"/>
              </w:rPr>
              <w:t>Planirana sredstva za provedbu</w:t>
            </w:r>
          </w:p>
        </w:tc>
        <w:tc>
          <w:tcPr>
            <w:tcW w:w="6770" w:type="dxa"/>
          </w:tcPr>
          <w:p w:rsidR="00154AD1" w:rsidRDefault="00154AD1" w:rsidP="00BC0CE7">
            <w:pPr>
              <w:jc w:val="both"/>
              <w:rPr>
                <w:rFonts w:cstheme="minorHAnsi"/>
                <w:sz w:val="24"/>
                <w:szCs w:val="24"/>
              </w:rPr>
            </w:pPr>
            <w:r>
              <w:rPr>
                <w:rFonts w:cstheme="minorHAnsi"/>
                <w:sz w:val="24"/>
                <w:szCs w:val="24"/>
              </w:rPr>
              <w:t>968.891,00 kn</w:t>
            </w:r>
          </w:p>
        </w:tc>
      </w:tr>
      <w:tr w:rsidR="00154AD1" w:rsidRPr="00E018C8" w:rsidTr="00011847">
        <w:tc>
          <w:tcPr>
            <w:tcW w:w="2518" w:type="dxa"/>
          </w:tcPr>
          <w:p w:rsidR="00154AD1" w:rsidRPr="003B17EA" w:rsidRDefault="00154AD1" w:rsidP="003212E6">
            <w:pPr>
              <w:rPr>
                <w:b/>
                <w:sz w:val="24"/>
                <w:szCs w:val="24"/>
              </w:rPr>
            </w:pPr>
            <w:r w:rsidRPr="003B17EA">
              <w:rPr>
                <w:b/>
                <w:sz w:val="24"/>
                <w:szCs w:val="24"/>
              </w:rPr>
              <w:t>Pokazatelj rezultata</w:t>
            </w:r>
          </w:p>
        </w:tc>
        <w:tc>
          <w:tcPr>
            <w:tcW w:w="6770" w:type="dxa"/>
          </w:tcPr>
          <w:p w:rsidR="00154AD1" w:rsidRPr="00E018C8" w:rsidRDefault="00154AD1" w:rsidP="00BC0CE7">
            <w:pPr>
              <w:jc w:val="both"/>
              <w:rPr>
                <w:sz w:val="24"/>
                <w:szCs w:val="24"/>
              </w:rPr>
            </w:pPr>
            <w:r>
              <w:rPr>
                <w:sz w:val="24"/>
                <w:szCs w:val="24"/>
              </w:rPr>
              <w:t>Uspješno završavanje obveznog osnovnoškolskog obrazovanja uz normalan psihološki i intelektualni razvoj učenika.</w:t>
            </w:r>
          </w:p>
        </w:tc>
      </w:tr>
      <w:tr w:rsidR="00154AD1" w:rsidRPr="00DC145A" w:rsidTr="00011847">
        <w:tc>
          <w:tcPr>
            <w:tcW w:w="2518" w:type="dxa"/>
          </w:tcPr>
          <w:p w:rsidR="00154AD1" w:rsidRPr="003B17EA" w:rsidRDefault="00154AD1" w:rsidP="00BC0CE7">
            <w:pPr>
              <w:jc w:val="both"/>
              <w:rPr>
                <w:b/>
                <w:sz w:val="24"/>
                <w:szCs w:val="24"/>
              </w:rPr>
            </w:pPr>
            <w:r w:rsidRPr="003B17EA">
              <w:rPr>
                <w:b/>
                <w:sz w:val="24"/>
                <w:szCs w:val="24"/>
              </w:rPr>
              <w:t>Obrazloženje</w:t>
            </w:r>
          </w:p>
        </w:tc>
        <w:tc>
          <w:tcPr>
            <w:tcW w:w="6770" w:type="dxa"/>
          </w:tcPr>
          <w:p w:rsidR="00154AD1" w:rsidRDefault="00154AD1" w:rsidP="00BC0CE7">
            <w:pPr>
              <w:jc w:val="both"/>
              <w:rPr>
                <w:sz w:val="24"/>
                <w:szCs w:val="24"/>
              </w:rPr>
            </w:pPr>
            <w:r>
              <w:rPr>
                <w:sz w:val="24"/>
                <w:szCs w:val="24"/>
              </w:rPr>
              <w:t>U sklopu programa  predviđena su dodatna  financijska sredstva  za omogućavanje redovnog poslovanja škole (energija, usluge  za tekuće održavanje objekata i prostora,  licence, usluge prijevoza učenika, uredski materijal i sredstva za higijenu i čišćenje,  službena putovanja, sredstva za potrebnu opremu, uređaje i namještaj te ostale rashode poslovanja).</w:t>
            </w:r>
          </w:p>
          <w:p w:rsidR="00154AD1" w:rsidRPr="000D2CDC" w:rsidRDefault="00154AD1" w:rsidP="00BC0CE7">
            <w:pPr>
              <w:jc w:val="both"/>
              <w:rPr>
                <w:sz w:val="24"/>
                <w:szCs w:val="24"/>
              </w:rPr>
            </w:pPr>
            <w:r>
              <w:rPr>
                <w:sz w:val="24"/>
                <w:szCs w:val="24"/>
              </w:rPr>
              <w:t>Financijska sredstva za izvannastavne aktivnosti predviđena su za organizaciju natjecanja iz fizike (nagrade učenicima), troškove dnevnica za pratitelje učenika na nagradnom ljetovanju u Zaostrogu i ostale izlete i terensku nastavu, prijevoz učenika na organizirane događaje na kojima sudjeluju u sklopu izvannastavnih aktivnosti i posjet kazalištu, uredski materijal i sitni inventar prema potrebama pojedine aktivnosti.</w:t>
            </w:r>
          </w:p>
          <w:p w:rsidR="00154AD1" w:rsidRDefault="00154AD1" w:rsidP="00BC0CE7">
            <w:pPr>
              <w:jc w:val="both"/>
              <w:rPr>
                <w:sz w:val="24"/>
                <w:szCs w:val="24"/>
              </w:rPr>
            </w:pPr>
            <w:r>
              <w:rPr>
                <w:sz w:val="24"/>
                <w:szCs w:val="24"/>
              </w:rPr>
              <w:t>Financijska sredstva za uspješno održavanje nastave iz građanskog odgoja i obrazovanja prema planu i programu (uredski materijal, sitni inventar, dnevnice, namirnice i prijevoz učenika na izlete , oprema i namještaj).</w:t>
            </w:r>
          </w:p>
          <w:p w:rsidR="00154AD1" w:rsidRPr="000D2CDC" w:rsidRDefault="00154AD1" w:rsidP="00BC0CE7">
            <w:pPr>
              <w:jc w:val="both"/>
              <w:rPr>
                <w:sz w:val="24"/>
                <w:szCs w:val="24"/>
              </w:rPr>
            </w:pPr>
            <w:r>
              <w:rPr>
                <w:sz w:val="24"/>
                <w:szCs w:val="24"/>
              </w:rPr>
              <w:t>Procijenjena vrijednosti potrebnih udžbenika i radnih bilježnica za školsku godinu 2020./2021.</w:t>
            </w:r>
          </w:p>
          <w:p w:rsidR="00154AD1" w:rsidRPr="00DC145A" w:rsidRDefault="00154AD1" w:rsidP="00BC0CE7">
            <w:pPr>
              <w:jc w:val="both"/>
              <w:rPr>
                <w:sz w:val="24"/>
                <w:szCs w:val="24"/>
              </w:rPr>
            </w:pPr>
            <w:r>
              <w:rPr>
                <w:sz w:val="24"/>
                <w:szCs w:val="24"/>
              </w:rPr>
              <w:t xml:space="preserve">Financijska sredstva za ukupni trošak plaće za pomoćnike u nastavi </w:t>
            </w:r>
            <w:r>
              <w:rPr>
                <w:sz w:val="24"/>
                <w:szCs w:val="24"/>
              </w:rPr>
              <w:lastRenderedPageBreak/>
              <w:t>i učiteljicu u produženom boravku i ostala prava zaposlenika te namirnice, uredski materijal i ostale rashode u produženom boravku.</w:t>
            </w:r>
          </w:p>
        </w:tc>
      </w:tr>
      <w:tr w:rsidR="00154AD1" w:rsidTr="00011847">
        <w:tc>
          <w:tcPr>
            <w:tcW w:w="2518" w:type="dxa"/>
          </w:tcPr>
          <w:p w:rsidR="00154AD1" w:rsidRPr="003B17EA" w:rsidRDefault="00154AD1" w:rsidP="00BC0CE7">
            <w:pPr>
              <w:jc w:val="both"/>
              <w:rPr>
                <w:rFonts w:cstheme="minorHAnsi"/>
                <w:sz w:val="24"/>
                <w:szCs w:val="24"/>
              </w:rPr>
            </w:pPr>
            <w:r>
              <w:rPr>
                <w:b/>
                <w:sz w:val="24"/>
                <w:szCs w:val="24"/>
              </w:rPr>
              <w:lastRenderedPageBreak/>
              <w:t>NAZIV PROGRAMA</w:t>
            </w:r>
          </w:p>
        </w:tc>
        <w:tc>
          <w:tcPr>
            <w:tcW w:w="6770" w:type="dxa"/>
          </w:tcPr>
          <w:p w:rsidR="00154AD1" w:rsidRDefault="00154AD1" w:rsidP="00BC0CE7">
            <w:pPr>
              <w:jc w:val="both"/>
              <w:rPr>
                <w:rFonts w:cstheme="minorHAnsi"/>
                <w:sz w:val="24"/>
                <w:szCs w:val="24"/>
              </w:rPr>
            </w:pPr>
            <w:r>
              <w:rPr>
                <w:rFonts w:cstheme="minorHAnsi"/>
                <w:sz w:val="24"/>
                <w:szCs w:val="24"/>
              </w:rPr>
              <w:t>1017 ŠKOLSKA KUHINJA</w:t>
            </w:r>
          </w:p>
        </w:tc>
      </w:tr>
      <w:tr w:rsidR="00154AD1" w:rsidTr="00011847">
        <w:tc>
          <w:tcPr>
            <w:tcW w:w="2518" w:type="dxa"/>
          </w:tcPr>
          <w:p w:rsidR="00154AD1" w:rsidRPr="003B17EA" w:rsidRDefault="00154AD1" w:rsidP="00BC0CE7">
            <w:pPr>
              <w:jc w:val="both"/>
              <w:rPr>
                <w:rFonts w:cstheme="minorHAnsi"/>
                <w:sz w:val="24"/>
                <w:szCs w:val="24"/>
              </w:rPr>
            </w:pPr>
            <w:r w:rsidRPr="003B17EA">
              <w:rPr>
                <w:b/>
                <w:sz w:val="24"/>
                <w:szCs w:val="24"/>
              </w:rPr>
              <w:t>Regulatorni okvir</w:t>
            </w:r>
          </w:p>
        </w:tc>
        <w:tc>
          <w:tcPr>
            <w:tcW w:w="6770" w:type="dxa"/>
          </w:tcPr>
          <w:p w:rsidR="00154AD1" w:rsidRDefault="00154AD1" w:rsidP="00BC0CE7">
            <w:pPr>
              <w:jc w:val="both"/>
              <w:rPr>
                <w:sz w:val="24"/>
                <w:szCs w:val="24"/>
              </w:rPr>
            </w:pPr>
            <w:r w:rsidRPr="002B1260">
              <w:rPr>
                <w:sz w:val="24"/>
                <w:szCs w:val="24"/>
              </w:rPr>
              <w:t xml:space="preserve">Zakon o proračunu </w:t>
            </w:r>
          </w:p>
          <w:p w:rsidR="00154AD1" w:rsidRDefault="00154AD1" w:rsidP="00BC0CE7">
            <w:pPr>
              <w:jc w:val="both"/>
              <w:rPr>
                <w:rFonts w:cstheme="minorHAnsi"/>
                <w:sz w:val="24"/>
                <w:szCs w:val="24"/>
              </w:rPr>
            </w:pPr>
            <w:r w:rsidRPr="002B1260">
              <w:rPr>
                <w:sz w:val="24"/>
                <w:szCs w:val="24"/>
              </w:rPr>
              <w:t>Pravilnik o proračunskom računovodstvu i računskom planu Zakon o odgoju i obrazovanju u osnovnoj i srednjoj školi</w:t>
            </w:r>
          </w:p>
        </w:tc>
      </w:tr>
      <w:tr w:rsidR="00154AD1" w:rsidTr="00011847">
        <w:tc>
          <w:tcPr>
            <w:tcW w:w="2518" w:type="dxa"/>
          </w:tcPr>
          <w:p w:rsidR="00154AD1" w:rsidRPr="003B17EA" w:rsidRDefault="00154AD1" w:rsidP="00BC0CE7">
            <w:pPr>
              <w:jc w:val="both"/>
              <w:rPr>
                <w:rFonts w:cstheme="minorHAnsi"/>
                <w:sz w:val="24"/>
                <w:szCs w:val="24"/>
              </w:rPr>
            </w:pPr>
            <w:r w:rsidRPr="003B17EA">
              <w:rPr>
                <w:b/>
                <w:sz w:val="24"/>
                <w:szCs w:val="24"/>
              </w:rPr>
              <w:t>Opis programa</w:t>
            </w:r>
          </w:p>
        </w:tc>
        <w:tc>
          <w:tcPr>
            <w:tcW w:w="6770" w:type="dxa"/>
          </w:tcPr>
          <w:p w:rsidR="00154AD1" w:rsidRDefault="00154AD1" w:rsidP="00BC0CE7">
            <w:pPr>
              <w:jc w:val="both"/>
              <w:rPr>
                <w:rFonts w:cstheme="minorHAnsi"/>
                <w:sz w:val="24"/>
                <w:szCs w:val="24"/>
              </w:rPr>
            </w:pPr>
            <w:r>
              <w:rPr>
                <w:rFonts w:cstheme="minorHAnsi"/>
                <w:sz w:val="24"/>
                <w:szCs w:val="24"/>
              </w:rPr>
              <w:t>A100001 Školska prehrana</w:t>
            </w:r>
          </w:p>
          <w:p w:rsidR="00154AD1" w:rsidRDefault="00154AD1" w:rsidP="00BC0CE7">
            <w:pPr>
              <w:jc w:val="both"/>
              <w:rPr>
                <w:rFonts w:cstheme="minorHAnsi"/>
                <w:sz w:val="24"/>
                <w:szCs w:val="24"/>
              </w:rPr>
            </w:pPr>
            <w:r>
              <w:rPr>
                <w:rFonts w:cstheme="minorHAnsi"/>
                <w:sz w:val="24"/>
                <w:szCs w:val="24"/>
              </w:rPr>
              <w:t xml:space="preserve">T100001 Zdravi objed svima </w:t>
            </w:r>
          </w:p>
          <w:p w:rsidR="00154AD1" w:rsidRDefault="00154AD1" w:rsidP="00BC0CE7">
            <w:pPr>
              <w:jc w:val="both"/>
              <w:rPr>
                <w:rFonts w:cstheme="minorHAnsi"/>
                <w:sz w:val="24"/>
                <w:szCs w:val="24"/>
              </w:rPr>
            </w:pPr>
            <w:r>
              <w:rPr>
                <w:rFonts w:cstheme="minorHAnsi"/>
                <w:sz w:val="24"/>
                <w:szCs w:val="24"/>
              </w:rPr>
              <w:t xml:space="preserve">T100002 </w:t>
            </w:r>
            <w:proofErr w:type="spellStart"/>
            <w:r>
              <w:rPr>
                <w:rFonts w:cstheme="minorHAnsi"/>
                <w:sz w:val="24"/>
                <w:szCs w:val="24"/>
              </w:rPr>
              <w:t>Healthy</w:t>
            </w:r>
            <w:proofErr w:type="spellEnd"/>
            <w:r>
              <w:rPr>
                <w:rFonts w:cstheme="minorHAnsi"/>
                <w:sz w:val="24"/>
                <w:szCs w:val="24"/>
              </w:rPr>
              <w:t xml:space="preserve"> </w:t>
            </w:r>
            <w:proofErr w:type="spellStart"/>
            <w:r>
              <w:rPr>
                <w:rFonts w:cstheme="minorHAnsi"/>
                <w:sz w:val="24"/>
                <w:szCs w:val="24"/>
              </w:rPr>
              <w:t>Meal</w:t>
            </w:r>
            <w:proofErr w:type="spellEnd"/>
            <w:r>
              <w:rPr>
                <w:rFonts w:cstheme="minorHAnsi"/>
                <w:sz w:val="24"/>
                <w:szCs w:val="24"/>
              </w:rPr>
              <w:t xml:space="preserve"> Standard</w:t>
            </w:r>
          </w:p>
          <w:p w:rsidR="00154AD1" w:rsidRDefault="00154AD1" w:rsidP="00BC0CE7">
            <w:pPr>
              <w:jc w:val="both"/>
              <w:rPr>
                <w:rFonts w:cstheme="minorHAnsi"/>
                <w:sz w:val="24"/>
                <w:szCs w:val="24"/>
              </w:rPr>
            </w:pPr>
            <w:r>
              <w:rPr>
                <w:rFonts w:cstheme="minorHAnsi"/>
                <w:sz w:val="24"/>
                <w:szCs w:val="24"/>
              </w:rPr>
              <w:t>T100004 Školska shema</w:t>
            </w:r>
          </w:p>
          <w:p w:rsidR="00154AD1" w:rsidRDefault="00154AD1" w:rsidP="00BC0CE7">
            <w:pPr>
              <w:jc w:val="both"/>
              <w:rPr>
                <w:rFonts w:cstheme="minorHAnsi"/>
                <w:sz w:val="24"/>
                <w:szCs w:val="24"/>
              </w:rPr>
            </w:pPr>
            <w:r>
              <w:rPr>
                <w:rFonts w:cstheme="minorHAnsi"/>
                <w:sz w:val="24"/>
                <w:szCs w:val="24"/>
              </w:rPr>
              <w:t>T100005 Školski medni dan</w:t>
            </w:r>
          </w:p>
        </w:tc>
      </w:tr>
      <w:tr w:rsidR="00154AD1" w:rsidTr="00011847">
        <w:tc>
          <w:tcPr>
            <w:tcW w:w="2518" w:type="dxa"/>
          </w:tcPr>
          <w:p w:rsidR="00154AD1" w:rsidRPr="003B17EA" w:rsidRDefault="00154AD1" w:rsidP="00BC0CE7">
            <w:pPr>
              <w:jc w:val="both"/>
              <w:rPr>
                <w:b/>
                <w:sz w:val="24"/>
                <w:szCs w:val="24"/>
              </w:rPr>
            </w:pPr>
            <w:r w:rsidRPr="003B17EA">
              <w:rPr>
                <w:b/>
                <w:sz w:val="24"/>
                <w:szCs w:val="24"/>
              </w:rPr>
              <w:t>Ciljevi programa</w:t>
            </w:r>
          </w:p>
        </w:tc>
        <w:tc>
          <w:tcPr>
            <w:tcW w:w="6770" w:type="dxa"/>
          </w:tcPr>
          <w:p w:rsidR="00154AD1" w:rsidRDefault="00154AD1" w:rsidP="00BC0CE7">
            <w:pPr>
              <w:jc w:val="both"/>
              <w:rPr>
                <w:rFonts w:cstheme="minorHAnsi"/>
                <w:sz w:val="24"/>
                <w:szCs w:val="24"/>
              </w:rPr>
            </w:pPr>
            <w:r w:rsidRPr="001B1A7E">
              <w:rPr>
                <w:sz w:val="24"/>
                <w:szCs w:val="24"/>
              </w:rPr>
              <w:t>Osiguravanje zdrave prehrane za učenike</w:t>
            </w:r>
            <w:r>
              <w:rPr>
                <w:sz w:val="24"/>
                <w:szCs w:val="24"/>
              </w:rPr>
              <w:t>.</w:t>
            </w:r>
          </w:p>
        </w:tc>
      </w:tr>
      <w:tr w:rsidR="00154AD1" w:rsidTr="00011847">
        <w:tc>
          <w:tcPr>
            <w:tcW w:w="2518" w:type="dxa"/>
          </w:tcPr>
          <w:p w:rsidR="00154AD1" w:rsidRPr="003B17EA" w:rsidRDefault="00154AD1" w:rsidP="00BC0CE7">
            <w:pPr>
              <w:jc w:val="both"/>
              <w:rPr>
                <w:b/>
                <w:sz w:val="24"/>
                <w:szCs w:val="24"/>
              </w:rPr>
            </w:pPr>
            <w:r w:rsidRPr="003B17EA">
              <w:rPr>
                <w:b/>
                <w:sz w:val="24"/>
                <w:szCs w:val="24"/>
              </w:rPr>
              <w:t>Planirana sredstva za provedbu</w:t>
            </w:r>
          </w:p>
        </w:tc>
        <w:tc>
          <w:tcPr>
            <w:tcW w:w="6770" w:type="dxa"/>
          </w:tcPr>
          <w:p w:rsidR="00154AD1" w:rsidRDefault="00154AD1" w:rsidP="00BC0CE7">
            <w:pPr>
              <w:jc w:val="both"/>
              <w:rPr>
                <w:rFonts w:cstheme="minorHAnsi"/>
                <w:sz w:val="24"/>
                <w:szCs w:val="24"/>
              </w:rPr>
            </w:pPr>
            <w:r>
              <w:rPr>
                <w:rFonts w:cstheme="minorHAnsi"/>
                <w:sz w:val="24"/>
                <w:szCs w:val="24"/>
              </w:rPr>
              <w:t>343.020,00 kn</w:t>
            </w:r>
          </w:p>
        </w:tc>
      </w:tr>
      <w:tr w:rsidR="00154AD1" w:rsidRPr="00DC145A" w:rsidTr="00011847">
        <w:tc>
          <w:tcPr>
            <w:tcW w:w="2518" w:type="dxa"/>
          </w:tcPr>
          <w:p w:rsidR="00154AD1" w:rsidRPr="003B17EA" w:rsidRDefault="00154AD1" w:rsidP="00BC0CE7">
            <w:pPr>
              <w:jc w:val="both"/>
              <w:rPr>
                <w:b/>
                <w:sz w:val="24"/>
                <w:szCs w:val="24"/>
              </w:rPr>
            </w:pPr>
            <w:r w:rsidRPr="003B17EA">
              <w:rPr>
                <w:b/>
                <w:sz w:val="24"/>
                <w:szCs w:val="24"/>
              </w:rPr>
              <w:t>Pokazatelj rezultata</w:t>
            </w:r>
          </w:p>
        </w:tc>
        <w:tc>
          <w:tcPr>
            <w:tcW w:w="6770" w:type="dxa"/>
          </w:tcPr>
          <w:p w:rsidR="00154AD1" w:rsidRPr="00DC145A" w:rsidRDefault="00154AD1" w:rsidP="00BC0CE7">
            <w:pPr>
              <w:jc w:val="both"/>
              <w:rPr>
                <w:sz w:val="24"/>
                <w:szCs w:val="24"/>
              </w:rPr>
            </w:pPr>
            <w:r>
              <w:rPr>
                <w:sz w:val="24"/>
                <w:szCs w:val="24"/>
              </w:rPr>
              <w:t>Normalan fizički razvoj djece uz usvajanje zdravih prehrambenih navika.</w:t>
            </w:r>
          </w:p>
        </w:tc>
      </w:tr>
      <w:tr w:rsidR="00154AD1" w:rsidTr="00011847">
        <w:tc>
          <w:tcPr>
            <w:tcW w:w="2518" w:type="dxa"/>
          </w:tcPr>
          <w:p w:rsidR="00154AD1" w:rsidRPr="003B17EA" w:rsidRDefault="00154AD1" w:rsidP="00BC0CE7">
            <w:pPr>
              <w:jc w:val="both"/>
              <w:rPr>
                <w:b/>
                <w:sz w:val="24"/>
                <w:szCs w:val="24"/>
              </w:rPr>
            </w:pPr>
            <w:r w:rsidRPr="003B17EA">
              <w:rPr>
                <w:b/>
                <w:sz w:val="24"/>
                <w:szCs w:val="24"/>
              </w:rPr>
              <w:t>Obrazloženje</w:t>
            </w:r>
          </w:p>
        </w:tc>
        <w:tc>
          <w:tcPr>
            <w:tcW w:w="6770" w:type="dxa"/>
          </w:tcPr>
          <w:p w:rsidR="00154AD1" w:rsidRDefault="00154AD1" w:rsidP="00BC0CE7">
            <w:pPr>
              <w:jc w:val="both"/>
              <w:rPr>
                <w:rFonts w:cstheme="minorHAnsi"/>
                <w:sz w:val="24"/>
                <w:szCs w:val="24"/>
              </w:rPr>
            </w:pPr>
            <w:r>
              <w:rPr>
                <w:sz w:val="24"/>
                <w:szCs w:val="24"/>
              </w:rPr>
              <w:t xml:space="preserve">Financijska sredstva za namirnice za školsku kuhinju prema </w:t>
            </w:r>
            <w:proofErr w:type="spellStart"/>
            <w:r>
              <w:rPr>
                <w:sz w:val="24"/>
                <w:szCs w:val="24"/>
              </w:rPr>
              <w:t>Healthy</w:t>
            </w:r>
            <w:proofErr w:type="spellEnd"/>
            <w:r>
              <w:rPr>
                <w:sz w:val="24"/>
                <w:szCs w:val="24"/>
              </w:rPr>
              <w:t xml:space="preserve"> </w:t>
            </w:r>
            <w:proofErr w:type="spellStart"/>
            <w:r>
              <w:rPr>
                <w:sz w:val="24"/>
                <w:szCs w:val="24"/>
              </w:rPr>
              <w:t>Meal</w:t>
            </w:r>
            <w:proofErr w:type="spellEnd"/>
            <w:r>
              <w:rPr>
                <w:sz w:val="24"/>
                <w:szCs w:val="24"/>
              </w:rPr>
              <w:t xml:space="preserve"> Standardu, sredstva za čišćenje i dezinfekciju, sitan inventar i kuhinjske uređaje.</w:t>
            </w:r>
          </w:p>
        </w:tc>
      </w:tr>
    </w:tbl>
    <w:p w:rsidR="00154AD1" w:rsidRDefault="00154AD1" w:rsidP="00BC0CE7">
      <w:pPr>
        <w:jc w:val="both"/>
      </w:pPr>
    </w:p>
    <w:tbl>
      <w:tblPr>
        <w:tblStyle w:val="Reetkatablice"/>
        <w:tblW w:w="9322" w:type="dxa"/>
        <w:tblLook w:val="04A0" w:firstRow="1" w:lastRow="0" w:firstColumn="1" w:lastColumn="0" w:noHBand="0" w:noVBand="1"/>
      </w:tblPr>
      <w:tblGrid>
        <w:gridCol w:w="2518"/>
        <w:gridCol w:w="6804"/>
      </w:tblGrid>
      <w:tr w:rsidR="00154AD1" w:rsidRPr="008A1211" w:rsidTr="003212E6">
        <w:tc>
          <w:tcPr>
            <w:tcW w:w="9322" w:type="dxa"/>
            <w:gridSpan w:val="2"/>
          </w:tcPr>
          <w:p w:rsidR="00154AD1" w:rsidRPr="008A1211" w:rsidRDefault="00154AD1" w:rsidP="003212E6">
            <w:pPr>
              <w:rPr>
                <w:b/>
                <w:sz w:val="24"/>
                <w:szCs w:val="24"/>
              </w:rPr>
            </w:pPr>
            <w:r w:rsidRPr="008A1211">
              <w:rPr>
                <w:b/>
                <w:sz w:val="24"/>
                <w:szCs w:val="24"/>
              </w:rPr>
              <w:t>RAZDJEL 005 UPRAVNI ODJEL ZA PROSTORNO UREĐENJE I ZAŠTITU OKOLIŠA</w:t>
            </w:r>
          </w:p>
        </w:tc>
      </w:tr>
      <w:tr w:rsidR="00154AD1" w:rsidRPr="008A1211" w:rsidTr="003212E6">
        <w:tc>
          <w:tcPr>
            <w:tcW w:w="9322" w:type="dxa"/>
            <w:gridSpan w:val="2"/>
          </w:tcPr>
          <w:p w:rsidR="00154AD1" w:rsidRPr="008A1211" w:rsidRDefault="00154AD1" w:rsidP="003212E6">
            <w:pPr>
              <w:rPr>
                <w:b/>
                <w:sz w:val="24"/>
                <w:szCs w:val="24"/>
              </w:rPr>
            </w:pPr>
            <w:r w:rsidRPr="003B17EA">
              <w:rPr>
                <w:rFonts w:cstheme="minorHAnsi"/>
                <w:b/>
                <w:bCs/>
                <w:sz w:val="24"/>
                <w:szCs w:val="24"/>
              </w:rPr>
              <w:t xml:space="preserve">Glava </w:t>
            </w:r>
            <w:r>
              <w:rPr>
                <w:rFonts w:cstheme="minorHAnsi"/>
                <w:b/>
                <w:bCs/>
                <w:sz w:val="24"/>
                <w:szCs w:val="24"/>
              </w:rPr>
              <w:t xml:space="preserve"> 00501</w:t>
            </w:r>
            <w:r w:rsidRPr="003B17EA">
              <w:rPr>
                <w:rFonts w:cstheme="minorHAnsi"/>
                <w:b/>
                <w:bCs/>
                <w:sz w:val="24"/>
                <w:szCs w:val="24"/>
              </w:rPr>
              <w:t xml:space="preserve"> </w:t>
            </w:r>
            <w:r>
              <w:rPr>
                <w:rFonts w:cstheme="minorHAnsi"/>
                <w:b/>
                <w:bCs/>
                <w:sz w:val="24"/>
                <w:szCs w:val="24"/>
              </w:rPr>
              <w:t>Upravni odjel za prostorno uređenje i zaštitu okoliša</w:t>
            </w:r>
          </w:p>
        </w:tc>
      </w:tr>
      <w:tr w:rsidR="00154AD1" w:rsidRPr="008A1211" w:rsidTr="00011847">
        <w:trPr>
          <w:trHeight w:val="259"/>
        </w:trPr>
        <w:tc>
          <w:tcPr>
            <w:tcW w:w="2518" w:type="dxa"/>
          </w:tcPr>
          <w:p w:rsidR="00154AD1" w:rsidRPr="008A1211" w:rsidRDefault="00154AD1" w:rsidP="003212E6">
            <w:pPr>
              <w:rPr>
                <w:b/>
                <w:sz w:val="24"/>
                <w:szCs w:val="24"/>
              </w:rPr>
            </w:pPr>
            <w:r>
              <w:rPr>
                <w:b/>
                <w:sz w:val="24"/>
                <w:szCs w:val="24"/>
              </w:rPr>
              <w:t>NAZIV PROGRAMA</w:t>
            </w:r>
          </w:p>
        </w:tc>
        <w:tc>
          <w:tcPr>
            <w:tcW w:w="6804" w:type="dxa"/>
          </w:tcPr>
          <w:p w:rsidR="00154AD1" w:rsidRPr="008A1211" w:rsidRDefault="00154AD1" w:rsidP="003212E6">
            <w:pPr>
              <w:rPr>
                <w:sz w:val="24"/>
                <w:szCs w:val="24"/>
              </w:rPr>
            </w:pPr>
            <w:r w:rsidRPr="008A1211">
              <w:rPr>
                <w:sz w:val="24"/>
                <w:szCs w:val="24"/>
              </w:rPr>
              <w:t>1000 REDOVNA DJELATNOST</w:t>
            </w:r>
          </w:p>
        </w:tc>
      </w:tr>
      <w:tr w:rsidR="00154AD1" w:rsidRPr="008A1211" w:rsidTr="00011847">
        <w:trPr>
          <w:trHeight w:val="295"/>
        </w:trPr>
        <w:tc>
          <w:tcPr>
            <w:tcW w:w="2518" w:type="dxa"/>
          </w:tcPr>
          <w:p w:rsidR="00154AD1" w:rsidRPr="008A1211" w:rsidRDefault="00154AD1" w:rsidP="003212E6">
            <w:pPr>
              <w:rPr>
                <w:b/>
                <w:sz w:val="24"/>
                <w:szCs w:val="24"/>
              </w:rPr>
            </w:pPr>
            <w:r w:rsidRPr="008A1211">
              <w:rPr>
                <w:b/>
                <w:sz w:val="24"/>
                <w:szCs w:val="24"/>
              </w:rPr>
              <w:t>Regulatorni okvir</w:t>
            </w:r>
          </w:p>
        </w:tc>
        <w:tc>
          <w:tcPr>
            <w:tcW w:w="6804" w:type="dxa"/>
          </w:tcPr>
          <w:p w:rsidR="00154AD1" w:rsidRPr="008A1211" w:rsidRDefault="00154AD1" w:rsidP="003212E6">
            <w:pPr>
              <w:rPr>
                <w:sz w:val="24"/>
                <w:szCs w:val="24"/>
              </w:rPr>
            </w:pPr>
            <w:r w:rsidRPr="008A1211">
              <w:rPr>
                <w:sz w:val="24"/>
                <w:szCs w:val="24"/>
              </w:rPr>
              <w:t>Zakon o proračunu (NN 87/08, 136/12, 15/15)</w:t>
            </w:r>
          </w:p>
        </w:tc>
      </w:tr>
      <w:tr w:rsidR="00154AD1" w:rsidRPr="008A1211" w:rsidTr="00011847">
        <w:trPr>
          <w:trHeight w:val="211"/>
        </w:trPr>
        <w:tc>
          <w:tcPr>
            <w:tcW w:w="2518" w:type="dxa"/>
          </w:tcPr>
          <w:p w:rsidR="00154AD1" w:rsidRPr="008A1211" w:rsidRDefault="00154AD1" w:rsidP="003212E6">
            <w:pPr>
              <w:rPr>
                <w:b/>
                <w:sz w:val="24"/>
                <w:szCs w:val="24"/>
              </w:rPr>
            </w:pPr>
            <w:r w:rsidRPr="008A1211">
              <w:rPr>
                <w:b/>
                <w:sz w:val="24"/>
                <w:szCs w:val="24"/>
              </w:rPr>
              <w:t>Opis programa</w:t>
            </w:r>
          </w:p>
        </w:tc>
        <w:tc>
          <w:tcPr>
            <w:tcW w:w="6804" w:type="dxa"/>
          </w:tcPr>
          <w:p w:rsidR="00154AD1" w:rsidRPr="008A1211" w:rsidRDefault="00154AD1" w:rsidP="003212E6">
            <w:pPr>
              <w:rPr>
                <w:sz w:val="24"/>
                <w:szCs w:val="24"/>
              </w:rPr>
            </w:pPr>
            <w:r w:rsidRPr="008A1211">
              <w:rPr>
                <w:sz w:val="24"/>
                <w:szCs w:val="24"/>
              </w:rPr>
              <w:t>A100001 Financiranje osnovnih aktivnosti</w:t>
            </w:r>
          </w:p>
        </w:tc>
      </w:tr>
      <w:tr w:rsidR="00154AD1" w:rsidRPr="008A1211" w:rsidTr="00011847">
        <w:trPr>
          <w:trHeight w:val="626"/>
        </w:trPr>
        <w:tc>
          <w:tcPr>
            <w:tcW w:w="2518" w:type="dxa"/>
          </w:tcPr>
          <w:p w:rsidR="00154AD1" w:rsidRPr="008A1211" w:rsidRDefault="00154AD1" w:rsidP="003212E6">
            <w:pPr>
              <w:rPr>
                <w:b/>
                <w:sz w:val="24"/>
                <w:szCs w:val="24"/>
              </w:rPr>
            </w:pPr>
            <w:r w:rsidRPr="008A1211">
              <w:rPr>
                <w:b/>
                <w:sz w:val="24"/>
                <w:szCs w:val="24"/>
              </w:rPr>
              <w:t>Ciljevi programa</w:t>
            </w:r>
          </w:p>
        </w:tc>
        <w:tc>
          <w:tcPr>
            <w:tcW w:w="6804" w:type="dxa"/>
          </w:tcPr>
          <w:p w:rsidR="00154AD1" w:rsidRPr="008A1211" w:rsidRDefault="00154AD1" w:rsidP="003212E6">
            <w:pPr>
              <w:jc w:val="both"/>
              <w:rPr>
                <w:sz w:val="24"/>
                <w:szCs w:val="24"/>
              </w:rPr>
            </w:pPr>
            <w:r w:rsidRPr="008A1211">
              <w:rPr>
                <w:sz w:val="24"/>
                <w:szCs w:val="24"/>
              </w:rPr>
              <w:t>Osiguranje sredstava za provedbu programa izvješćivanja javnosti te naknade troškova i službena putovanja zaposlenika.</w:t>
            </w:r>
          </w:p>
        </w:tc>
      </w:tr>
      <w:tr w:rsidR="00154AD1" w:rsidRPr="008A1211" w:rsidTr="00011847">
        <w:trPr>
          <w:trHeight w:val="567"/>
        </w:trPr>
        <w:tc>
          <w:tcPr>
            <w:tcW w:w="2518" w:type="dxa"/>
          </w:tcPr>
          <w:p w:rsidR="00154AD1" w:rsidRPr="008A1211" w:rsidRDefault="00154AD1" w:rsidP="003212E6">
            <w:pPr>
              <w:rPr>
                <w:b/>
                <w:sz w:val="24"/>
                <w:szCs w:val="24"/>
              </w:rPr>
            </w:pPr>
            <w:r w:rsidRPr="003B17EA">
              <w:rPr>
                <w:rFonts w:cstheme="minorHAnsi"/>
                <w:b/>
                <w:bCs/>
                <w:sz w:val="24"/>
                <w:szCs w:val="24"/>
              </w:rPr>
              <w:t>Planirana sredstva za provedbu</w:t>
            </w:r>
          </w:p>
        </w:tc>
        <w:tc>
          <w:tcPr>
            <w:tcW w:w="6804" w:type="dxa"/>
          </w:tcPr>
          <w:p w:rsidR="00154AD1" w:rsidRPr="008A1211" w:rsidRDefault="00154AD1" w:rsidP="003212E6">
            <w:pPr>
              <w:rPr>
                <w:sz w:val="24"/>
                <w:szCs w:val="24"/>
              </w:rPr>
            </w:pPr>
            <w:r w:rsidRPr="008A1211">
              <w:rPr>
                <w:sz w:val="24"/>
                <w:szCs w:val="24"/>
              </w:rPr>
              <w:t>30.000,00 kn</w:t>
            </w:r>
          </w:p>
        </w:tc>
      </w:tr>
      <w:tr w:rsidR="00154AD1" w:rsidRPr="008A1211" w:rsidTr="00011847">
        <w:trPr>
          <w:trHeight w:val="374"/>
        </w:trPr>
        <w:tc>
          <w:tcPr>
            <w:tcW w:w="2518" w:type="dxa"/>
          </w:tcPr>
          <w:p w:rsidR="00154AD1" w:rsidRPr="008A1211" w:rsidRDefault="00154AD1" w:rsidP="003212E6">
            <w:pPr>
              <w:rPr>
                <w:b/>
                <w:sz w:val="24"/>
                <w:szCs w:val="24"/>
              </w:rPr>
            </w:pPr>
            <w:r w:rsidRPr="003B17EA">
              <w:rPr>
                <w:rFonts w:cstheme="minorHAnsi"/>
                <w:b/>
                <w:bCs/>
                <w:sz w:val="24"/>
                <w:szCs w:val="24"/>
              </w:rPr>
              <w:t>Pokazatelj rezultata</w:t>
            </w:r>
            <w:r>
              <w:rPr>
                <w:rFonts w:cstheme="minorHAnsi"/>
                <w:b/>
                <w:bCs/>
                <w:sz w:val="24"/>
                <w:szCs w:val="24"/>
              </w:rPr>
              <w:t xml:space="preserve"> </w:t>
            </w:r>
          </w:p>
        </w:tc>
        <w:tc>
          <w:tcPr>
            <w:tcW w:w="6804" w:type="dxa"/>
          </w:tcPr>
          <w:p w:rsidR="00154AD1" w:rsidRPr="008A1211" w:rsidRDefault="00154AD1" w:rsidP="003212E6">
            <w:pPr>
              <w:rPr>
                <w:sz w:val="24"/>
                <w:szCs w:val="24"/>
              </w:rPr>
            </w:pPr>
            <w:r w:rsidRPr="008A1211">
              <w:rPr>
                <w:sz w:val="24"/>
                <w:szCs w:val="24"/>
              </w:rPr>
              <w:t>Normalno funkcioniranje odjela</w:t>
            </w:r>
          </w:p>
        </w:tc>
      </w:tr>
      <w:tr w:rsidR="00154AD1" w:rsidRPr="008A1211" w:rsidTr="00011847">
        <w:trPr>
          <w:trHeight w:val="1170"/>
        </w:trPr>
        <w:tc>
          <w:tcPr>
            <w:tcW w:w="2518" w:type="dxa"/>
          </w:tcPr>
          <w:p w:rsidR="00154AD1" w:rsidRPr="008A1211" w:rsidRDefault="00154AD1" w:rsidP="003212E6">
            <w:pPr>
              <w:rPr>
                <w:b/>
                <w:sz w:val="24"/>
                <w:szCs w:val="24"/>
              </w:rPr>
            </w:pPr>
            <w:r w:rsidRPr="008A1211">
              <w:rPr>
                <w:b/>
                <w:sz w:val="24"/>
                <w:szCs w:val="24"/>
              </w:rPr>
              <w:t>Obrazloženje</w:t>
            </w:r>
          </w:p>
        </w:tc>
        <w:tc>
          <w:tcPr>
            <w:tcW w:w="6804" w:type="dxa"/>
          </w:tcPr>
          <w:p w:rsidR="00154AD1" w:rsidRPr="008A1211" w:rsidRDefault="00154AD1" w:rsidP="003212E6">
            <w:pPr>
              <w:jc w:val="both"/>
              <w:rPr>
                <w:sz w:val="24"/>
                <w:szCs w:val="24"/>
              </w:rPr>
            </w:pPr>
            <w:r>
              <w:rPr>
                <w:sz w:val="24"/>
                <w:szCs w:val="24"/>
              </w:rPr>
              <w:t>I</w:t>
            </w:r>
            <w:r w:rsidRPr="008A1211">
              <w:rPr>
                <w:sz w:val="24"/>
                <w:szCs w:val="24"/>
              </w:rPr>
              <w:t>splaćivanje putnih troškova i dnevnica za odlazak na stručna predavanja i seminare, obilazak terena s ciljem kontrole provedbe</w:t>
            </w:r>
            <w:r>
              <w:rPr>
                <w:sz w:val="24"/>
                <w:szCs w:val="24"/>
              </w:rPr>
              <w:t xml:space="preserve"> aktualnih gradskih projekata.</w:t>
            </w:r>
          </w:p>
        </w:tc>
      </w:tr>
      <w:tr w:rsidR="00154AD1" w:rsidRPr="008A1211" w:rsidTr="00011847">
        <w:trPr>
          <w:trHeight w:val="279"/>
        </w:trPr>
        <w:tc>
          <w:tcPr>
            <w:tcW w:w="2518" w:type="dxa"/>
          </w:tcPr>
          <w:p w:rsidR="00154AD1" w:rsidRPr="008A1211" w:rsidRDefault="00154AD1" w:rsidP="003212E6">
            <w:pPr>
              <w:rPr>
                <w:b/>
                <w:sz w:val="24"/>
                <w:szCs w:val="24"/>
              </w:rPr>
            </w:pPr>
            <w:r>
              <w:rPr>
                <w:b/>
                <w:sz w:val="24"/>
                <w:szCs w:val="24"/>
              </w:rPr>
              <w:t>NAZIV PROGRAMA</w:t>
            </w:r>
          </w:p>
        </w:tc>
        <w:tc>
          <w:tcPr>
            <w:tcW w:w="6804" w:type="dxa"/>
          </w:tcPr>
          <w:p w:rsidR="00154AD1" w:rsidRPr="008A1211" w:rsidRDefault="00154AD1" w:rsidP="003212E6">
            <w:pPr>
              <w:rPr>
                <w:sz w:val="24"/>
                <w:szCs w:val="24"/>
              </w:rPr>
            </w:pPr>
            <w:r w:rsidRPr="008A1211">
              <w:rPr>
                <w:sz w:val="24"/>
                <w:szCs w:val="24"/>
              </w:rPr>
              <w:t xml:space="preserve">1001 </w:t>
            </w:r>
            <w:r>
              <w:rPr>
                <w:sz w:val="24"/>
                <w:szCs w:val="24"/>
              </w:rPr>
              <w:t>PROSTORNO UREĐENJE I PROSTORNO PLANIRANJE</w:t>
            </w:r>
          </w:p>
        </w:tc>
      </w:tr>
      <w:tr w:rsidR="00154AD1" w:rsidRPr="008A1211" w:rsidTr="00011847">
        <w:trPr>
          <w:trHeight w:val="986"/>
        </w:trPr>
        <w:tc>
          <w:tcPr>
            <w:tcW w:w="2518" w:type="dxa"/>
          </w:tcPr>
          <w:p w:rsidR="00154AD1" w:rsidRPr="008A1211" w:rsidRDefault="00154AD1" w:rsidP="003212E6">
            <w:pPr>
              <w:rPr>
                <w:b/>
                <w:sz w:val="24"/>
                <w:szCs w:val="24"/>
              </w:rPr>
            </w:pPr>
            <w:r w:rsidRPr="008A1211">
              <w:rPr>
                <w:b/>
                <w:sz w:val="24"/>
                <w:szCs w:val="24"/>
              </w:rPr>
              <w:t>Regulatorni okvir</w:t>
            </w:r>
          </w:p>
        </w:tc>
        <w:tc>
          <w:tcPr>
            <w:tcW w:w="6804" w:type="dxa"/>
          </w:tcPr>
          <w:p w:rsidR="00154AD1" w:rsidRDefault="00154AD1" w:rsidP="003212E6">
            <w:pPr>
              <w:rPr>
                <w:sz w:val="24"/>
                <w:szCs w:val="24"/>
              </w:rPr>
            </w:pPr>
            <w:r w:rsidRPr="008A1211">
              <w:rPr>
                <w:sz w:val="24"/>
                <w:szCs w:val="24"/>
              </w:rPr>
              <w:t>Zakon o prostorno</w:t>
            </w:r>
            <w:r w:rsidRPr="004D6FA3">
              <w:rPr>
                <w:sz w:val="24"/>
                <w:szCs w:val="24"/>
              </w:rPr>
              <w:t xml:space="preserve">m uređenju (NN </w:t>
            </w:r>
            <w:r>
              <w:rPr>
                <w:sz w:val="24"/>
                <w:szCs w:val="24"/>
              </w:rPr>
              <w:t xml:space="preserve">153/13, </w:t>
            </w:r>
            <w:r w:rsidRPr="004D6FA3">
              <w:rPr>
                <w:sz w:val="24"/>
                <w:szCs w:val="24"/>
              </w:rPr>
              <w:t>65/17, 114/18,</w:t>
            </w:r>
            <w:r>
              <w:rPr>
                <w:sz w:val="24"/>
                <w:szCs w:val="24"/>
              </w:rPr>
              <w:t xml:space="preserve"> 39/19, 9</w:t>
            </w:r>
            <w:r w:rsidRPr="004D6FA3">
              <w:rPr>
                <w:sz w:val="24"/>
                <w:szCs w:val="24"/>
              </w:rPr>
              <w:t>8/19 )</w:t>
            </w:r>
          </w:p>
          <w:p w:rsidR="00154AD1" w:rsidRPr="008A1211" w:rsidRDefault="00154AD1" w:rsidP="003212E6">
            <w:pPr>
              <w:rPr>
                <w:sz w:val="24"/>
                <w:szCs w:val="24"/>
              </w:rPr>
            </w:pPr>
            <w:r w:rsidRPr="008A1211">
              <w:rPr>
                <w:sz w:val="24"/>
                <w:szCs w:val="24"/>
              </w:rPr>
              <w:t xml:space="preserve">Zakon o </w:t>
            </w:r>
            <w:r w:rsidRPr="009C47F5">
              <w:rPr>
                <w:sz w:val="24"/>
                <w:szCs w:val="24"/>
              </w:rPr>
              <w:t>gradnji (NN 153/13, 20/17, 39/19)</w:t>
            </w:r>
          </w:p>
          <w:p w:rsidR="00154AD1" w:rsidRPr="008A1211" w:rsidRDefault="00154AD1" w:rsidP="003212E6">
            <w:pPr>
              <w:rPr>
                <w:sz w:val="24"/>
                <w:szCs w:val="24"/>
              </w:rPr>
            </w:pPr>
            <w:r w:rsidRPr="008A1211">
              <w:rPr>
                <w:sz w:val="24"/>
                <w:szCs w:val="24"/>
              </w:rPr>
              <w:t xml:space="preserve">Razni pravilnici i zakoni </w:t>
            </w:r>
          </w:p>
          <w:p w:rsidR="00154AD1" w:rsidRPr="008A1211" w:rsidRDefault="00154AD1" w:rsidP="003212E6">
            <w:pPr>
              <w:rPr>
                <w:sz w:val="24"/>
                <w:szCs w:val="24"/>
              </w:rPr>
            </w:pPr>
            <w:r w:rsidRPr="008A1211">
              <w:rPr>
                <w:sz w:val="24"/>
                <w:szCs w:val="24"/>
              </w:rPr>
              <w:t>Izvješće o stanju u prostoru</w:t>
            </w:r>
          </w:p>
          <w:p w:rsidR="00154AD1" w:rsidRPr="008A1211" w:rsidRDefault="00154AD1" w:rsidP="003212E6">
            <w:pPr>
              <w:rPr>
                <w:sz w:val="24"/>
                <w:szCs w:val="24"/>
              </w:rPr>
            </w:pPr>
            <w:r w:rsidRPr="008A1211">
              <w:rPr>
                <w:sz w:val="24"/>
                <w:szCs w:val="24"/>
              </w:rPr>
              <w:t xml:space="preserve">Zakon o cestama (NN 84/11, 18/13, 148/13, 54/13, 22/13, </w:t>
            </w:r>
            <w:r w:rsidRPr="009C47F5">
              <w:rPr>
                <w:sz w:val="24"/>
                <w:szCs w:val="24"/>
              </w:rPr>
              <w:t>92/14)</w:t>
            </w:r>
          </w:p>
          <w:p w:rsidR="00154AD1" w:rsidRPr="008A1211" w:rsidRDefault="00154AD1" w:rsidP="003212E6">
            <w:pPr>
              <w:rPr>
                <w:sz w:val="24"/>
                <w:szCs w:val="24"/>
              </w:rPr>
            </w:pPr>
            <w:r w:rsidRPr="008A1211">
              <w:rPr>
                <w:sz w:val="24"/>
                <w:szCs w:val="24"/>
              </w:rPr>
              <w:t xml:space="preserve">Zakon o sigurnosti prometa na cestama (NN 67/08, 48/10, 74/11, </w:t>
            </w:r>
            <w:r w:rsidRPr="008A1211">
              <w:rPr>
                <w:sz w:val="24"/>
                <w:szCs w:val="24"/>
              </w:rPr>
              <w:lastRenderedPageBreak/>
              <w:t>80/</w:t>
            </w:r>
            <w:r w:rsidRPr="009C47F5">
              <w:rPr>
                <w:sz w:val="24"/>
                <w:szCs w:val="24"/>
              </w:rPr>
              <w:t>13, 92/14, 64/15, 108/17, 70/19</w:t>
            </w:r>
            <w:r w:rsidRPr="008A1211">
              <w:rPr>
                <w:sz w:val="24"/>
                <w:szCs w:val="24"/>
              </w:rPr>
              <w:t>)</w:t>
            </w:r>
          </w:p>
        </w:tc>
      </w:tr>
      <w:tr w:rsidR="00154AD1" w:rsidRPr="008A1211" w:rsidTr="00011847">
        <w:trPr>
          <w:trHeight w:val="421"/>
        </w:trPr>
        <w:tc>
          <w:tcPr>
            <w:tcW w:w="2518" w:type="dxa"/>
          </w:tcPr>
          <w:p w:rsidR="00154AD1" w:rsidRPr="008A1211" w:rsidRDefault="00154AD1" w:rsidP="003212E6">
            <w:pPr>
              <w:rPr>
                <w:b/>
                <w:sz w:val="24"/>
                <w:szCs w:val="24"/>
              </w:rPr>
            </w:pPr>
            <w:r w:rsidRPr="008A1211">
              <w:rPr>
                <w:b/>
                <w:sz w:val="24"/>
                <w:szCs w:val="24"/>
              </w:rPr>
              <w:lastRenderedPageBreak/>
              <w:t>Opis programa</w:t>
            </w:r>
          </w:p>
        </w:tc>
        <w:tc>
          <w:tcPr>
            <w:tcW w:w="6804" w:type="dxa"/>
          </w:tcPr>
          <w:p w:rsidR="00154AD1" w:rsidRPr="008A1211" w:rsidRDefault="00154AD1" w:rsidP="003212E6">
            <w:pPr>
              <w:rPr>
                <w:sz w:val="24"/>
                <w:szCs w:val="24"/>
              </w:rPr>
            </w:pPr>
            <w:r w:rsidRPr="008A1211">
              <w:rPr>
                <w:sz w:val="24"/>
                <w:szCs w:val="24"/>
              </w:rPr>
              <w:t>A100001 Geodetske podloge i dokumentacija</w:t>
            </w:r>
          </w:p>
          <w:p w:rsidR="00154AD1" w:rsidRDefault="00154AD1" w:rsidP="003212E6">
            <w:pPr>
              <w:rPr>
                <w:sz w:val="24"/>
                <w:szCs w:val="24"/>
              </w:rPr>
            </w:pPr>
            <w:r w:rsidRPr="008A1211">
              <w:rPr>
                <w:sz w:val="24"/>
                <w:szCs w:val="24"/>
              </w:rPr>
              <w:t>K100001 Prostorni planovi</w:t>
            </w:r>
          </w:p>
          <w:p w:rsidR="00154AD1" w:rsidRPr="008A1211" w:rsidRDefault="00154AD1" w:rsidP="003212E6">
            <w:pPr>
              <w:rPr>
                <w:sz w:val="24"/>
                <w:szCs w:val="24"/>
              </w:rPr>
            </w:pPr>
            <w:r>
              <w:rPr>
                <w:sz w:val="24"/>
                <w:szCs w:val="24"/>
              </w:rPr>
              <w:t>K100003 Uređenje pročelja centra Grada</w:t>
            </w:r>
          </w:p>
        </w:tc>
      </w:tr>
      <w:tr w:rsidR="00154AD1" w:rsidRPr="008A1211" w:rsidTr="00011847">
        <w:trPr>
          <w:trHeight w:val="839"/>
        </w:trPr>
        <w:tc>
          <w:tcPr>
            <w:tcW w:w="2518" w:type="dxa"/>
          </w:tcPr>
          <w:p w:rsidR="00154AD1" w:rsidRPr="008A1211" w:rsidRDefault="00154AD1" w:rsidP="003212E6">
            <w:pPr>
              <w:rPr>
                <w:b/>
                <w:sz w:val="24"/>
                <w:szCs w:val="24"/>
              </w:rPr>
            </w:pPr>
            <w:r w:rsidRPr="008A1211">
              <w:rPr>
                <w:b/>
                <w:sz w:val="24"/>
                <w:szCs w:val="24"/>
              </w:rPr>
              <w:t>Ciljevi programa</w:t>
            </w:r>
          </w:p>
        </w:tc>
        <w:tc>
          <w:tcPr>
            <w:tcW w:w="6804" w:type="dxa"/>
          </w:tcPr>
          <w:p w:rsidR="00154AD1" w:rsidRPr="008A1211" w:rsidRDefault="00154AD1" w:rsidP="003212E6">
            <w:pPr>
              <w:jc w:val="both"/>
              <w:rPr>
                <w:sz w:val="24"/>
                <w:szCs w:val="24"/>
              </w:rPr>
            </w:pPr>
            <w:r w:rsidRPr="008A1211">
              <w:rPr>
                <w:sz w:val="24"/>
                <w:szCs w:val="24"/>
              </w:rPr>
              <w:t xml:space="preserve">Izrada akata prometne dokumentacije, </w:t>
            </w:r>
            <w:r>
              <w:rPr>
                <w:sz w:val="24"/>
                <w:szCs w:val="24"/>
              </w:rPr>
              <w:t xml:space="preserve">izrada geodetskih podloga i elaborata, </w:t>
            </w:r>
            <w:r w:rsidRPr="008A1211">
              <w:rPr>
                <w:sz w:val="24"/>
                <w:szCs w:val="24"/>
              </w:rPr>
              <w:t>dobava i praćenje moderniziranih podloga i snimki u prostoru što je potrebno za provođenje raznih aktivnosti Odjela</w:t>
            </w:r>
            <w:r>
              <w:rPr>
                <w:sz w:val="24"/>
                <w:szCs w:val="24"/>
              </w:rPr>
              <w:t xml:space="preserve">, </w:t>
            </w:r>
            <w:r w:rsidRPr="008A1211">
              <w:rPr>
                <w:sz w:val="24"/>
                <w:szCs w:val="24"/>
              </w:rPr>
              <w:t xml:space="preserve">projekti </w:t>
            </w:r>
            <w:r>
              <w:rPr>
                <w:sz w:val="24"/>
                <w:szCs w:val="24"/>
              </w:rPr>
              <w:t>sanacije pročelja centra grada</w:t>
            </w:r>
            <w:r w:rsidRPr="008A1211">
              <w:rPr>
                <w:sz w:val="24"/>
                <w:szCs w:val="24"/>
              </w:rPr>
              <w:t xml:space="preserve"> te izrada prostornih planova i implementacija istih u GIS.</w:t>
            </w:r>
          </w:p>
        </w:tc>
      </w:tr>
      <w:tr w:rsidR="00154AD1" w:rsidRPr="008A1211" w:rsidTr="00011847">
        <w:trPr>
          <w:trHeight w:val="587"/>
        </w:trPr>
        <w:tc>
          <w:tcPr>
            <w:tcW w:w="2518" w:type="dxa"/>
          </w:tcPr>
          <w:p w:rsidR="00154AD1" w:rsidRPr="008A1211" w:rsidRDefault="00154AD1" w:rsidP="003212E6">
            <w:pPr>
              <w:rPr>
                <w:b/>
                <w:sz w:val="24"/>
                <w:szCs w:val="24"/>
              </w:rPr>
            </w:pPr>
            <w:r w:rsidRPr="008A1211">
              <w:rPr>
                <w:b/>
                <w:sz w:val="24"/>
                <w:szCs w:val="24"/>
              </w:rPr>
              <w:t>Planirana sredstva za provedbu</w:t>
            </w:r>
          </w:p>
        </w:tc>
        <w:tc>
          <w:tcPr>
            <w:tcW w:w="6804" w:type="dxa"/>
          </w:tcPr>
          <w:p w:rsidR="00154AD1" w:rsidRPr="008A1211" w:rsidRDefault="00F46092" w:rsidP="003212E6">
            <w:pPr>
              <w:rPr>
                <w:sz w:val="24"/>
                <w:szCs w:val="24"/>
              </w:rPr>
            </w:pPr>
            <w:r w:rsidRPr="00B6544F">
              <w:rPr>
                <w:sz w:val="24"/>
                <w:szCs w:val="24"/>
              </w:rPr>
              <w:t>1.120.000,00 kn</w:t>
            </w:r>
          </w:p>
        </w:tc>
      </w:tr>
      <w:tr w:rsidR="00154AD1" w:rsidRPr="008A1211" w:rsidTr="00011847">
        <w:trPr>
          <w:trHeight w:val="374"/>
        </w:trPr>
        <w:tc>
          <w:tcPr>
            <w:tcW w:w="2518" w:type="dxa"/>
          </w:tcPr>
          <w:p w:rsidR="00154AD1" w:rsidRPr="008A1211" w:rsidRDefault="00154AD1" w:rsidP="003212E6">
            <w:pPr>
              <w:rPr>
                <w:b/>
                <w:sz w:val="24"/>
                <w:szCs w:val="24"/>
              </w:rPr>
            </w:pPr>
            <w:r w:rsidRPr="003B17EA">
              <w:rPr>
                <w:rFonts w:cstheme="minorHAnsi"/>
                <w:b/>
                <w:bCs/>
                <w:sz w:val="24"/>
                <w:szCs w:val="24"/>
              </w:rPr>
              <w:t>Pokazatelj rezultata</w:t>
            </w:r>
          </w:p>
        </w:tc>
        <w:tc>
          <w:tcPr>
            <w:tcW w:w="6804" w:type="dxa"/>
          </w:tcPr>
          <w:p w:rsidR="00154AD1" w:rsidRPr="008A1211" w:rsidRDefault="00154AD1" w:rsidP="003212E6">
            <w:pPr>
              <w:jc w:val="both"/>
              <w:rPr>
                <w:sz w:val="24"/>
                <w:szCs w:val="24"/>
              </w:rPr>
            </w:pPr>
            <w:r w:rsidRPr="008A1211">
              <w:rPr>
                <w:sz w:val="24"/>
                <w:szCs w:val="24"/>
              </w:rPr>
              <w:t>Donošenje dokumenata prostornih planova, izvješća o stanju u prostoru, izdavanje lokacijskih informacije te raznih mišljenja i uvjerenja te izdavanje akata prometne dokumentacije.</w:t>
            </w:r>
          </w:p>
        </w:tc>
      </w:tr>
      <w:tr w:rsidR="00154AD1" w:rsidRPr="008A1211" w:rsidTr="00011847">
        <w:trPr>
          <w:trHeight w:val="1701"/>
        </w:trPr>
        <w:tc>
          <w:tcPr>
            <w:tcW w:w="2518" w:type="dxa"/>
          </w:tcPr>
          <w:p w:rsidR="00154AD1" w:rsidRPr="008A1211" w:rsidRDefault="00154AD1" w:rsidP="003212E6">
            <w:pPr>
              <w:rPr>
                <w:b/>
                <w:sz w:val="24"/>
                <w:szCs w:val="24"/>
              </w:rPr>
            </w:pPr>
            <w:r w:rsidRPr="008A1211">
              <w:rPr>
                <w:b/>
                <w:sz w:val="24"/>
                <w:szCs w:val="24"/>
              </w:rPr>
              <w:t>Obrazloženje</w:t>
            </w:r>
          </w:p>
        </w:tc>
        <w:tc>
          <w:tcPr>
            <w:tcW w:w="6804" w:type="dxa"/>
          </w:tcPr>
          <w:p w:rsidR="00154AD1" w:rsidRPr="008A1211" w:rsidRDefault="00154AD1" w:rsidP="003212E6">
            <w:pPr>
              <w:jc w:val="both"/>
              <w:rPr>
                <w:sz w:val="24"/>
                <w:szCs w:val="24"/>
              </w:rPr>
            </w:pPr>
            <w:r>
              <w:rPr>
                <w:sz w:val="24"/>
                <w:szCs w:val="24"/>
              </w:rPr>
              <w:t>I</w:t>
            </w:r>
            <w:r w:rsidRPr="008A1211">
              <w:rPr>
                <w:sz w:val="24"/>
                <w:szCs w:val="24"/>
              </w:rPr>
              <w:t>zrada projektne dokumentacije za i</w:t>
            </w:r>
            <w:r>
              <w:rPr>
                <w:sz w:val="24"/>
                <w:szCs w:val="24"/>
              </w:rPr>
              <w:t>zgradnju autobusnih stajališta i biciklističkih staza</w:t>
            </w:r>
            <w:r w:rsidRPr="008A1211">
              <w:rPr>
                <w:sz w:val="24"/>
                <w:szCs w:val="24"/>
              </w:rPr>
              <w:t xml:space="preserve">, izdavanje suglasnosti za regulaciju prometa, </w:t>
            </w:r>
            <w:r>
              <w:rPr>
                <w:sz w:val="24"/>
                <w:szCs w:val="24"/>
              </w:rPr>
              <w:t xml:space="preserve">izrada prometnog elaborata privremene regulacije prometa, izrada projektne dokumentacije uređenja raskrižja, </w:t>
            </w:r>
            <w:r w:rsidRPr="008A1211">
              <w:rPr>
                <w:sz w:val="24"/>
                <w:szCs w:val="24"/>
              </w:rPr>
              <w:t>izrada geodetsk</w:t>
            </w:r>
            <w:r>
              <w:rPr>
                <w:sz w:val="24"/>
                <w:szCs w:val="24"/>
              </w:rPr>
              <w:t>ih</w:t>
            </w:r>
            <w:r w:rsidRPr="008A1211">
              <w:rPr>
                <w:sz w:val="24"/>
                <w:szCs w:val="24"/>
              </w:rPr>
              <w:t xml:space="preserve"> </w:t>
            </w:r>
            <w:r>
              <w:rPr>
                <w:sz w:val="24"/>
                <w:szCs w:val="24"/>
              </w:rPr>
              <w:t xml:space="preserve">elaborata za evidentiranje u katastru, izrada izmjena i dopuna Prostornog plana uređenja grada Siska te Generalnog urbanističkog plana grada Siska, </w:t>
            </w:r>
            <w:r w:rsidRPr="008A1211">
              <w:rPr>
                <w:sz w:val="24"/>
                <w:szCs w:val="24"/>
              </w:rPr>
              <w:t>izrada projektne dokumentacije za sanaciju objekata kulturne baštine</w:t>
            </w:r>
            <w:r>
              <w:rPr>
                <w:sz w:val="24"/>
                <w:szCs w:val="24"/>
              </w:rPr>
              <w:t>.</w:t>
            </w:r>
          </w:p>
        </w:tc>
      </w:tr>
    </w:tbl>
    <w:p w:rsidR="00154AD1" w:rsidRPr="008A1211" w:rsidRDefault="00154AD1" w:rsidP="00154AD1">
      <w:pPr>
        <w:rPr>
          <w:sz w:val="24"/>
          <w:szCs w:val="24"/>
        </w:rPr>
      </w:pPr>
    </w:p>
    <w:tbl>
      <w:tblPr>
        <w:tblStyle w:val="Reetkatablice"/>
        <w:tblW w:w="0" w:type="auto"/>
        <w:tblLook w:val="04A0" w:firstRow="1" w:lastRow="0" w:firstColumn="1" w:lastColumn="0" w:noHBand="0" w:noVBand="1"/>
      </w:tblPr>
      <w:tblGrid>
        <w:gridCol w:w="2618"/>
        <w:gridCol w:w="6444"/>
      </w:tblGrid>
      <w:tr w:rsidR="00154AD1" w:rsidRPr="008A1211" w:rsidTr="003212E6">
        <w:trPr>
          <w:trHeight w:val="283"/>
        </w:trPr>
        <w:tc>
          <w:tcPr>
            <w:tcW w:w="2618" w:type="dxa"/>
          </w:tcPr>
          <w:p w:rsidR="00154AD1" w:rsidRPr="008A1211" w:rsidRDefault="00154AD1" w:rsidP="003212E6">
            <w:pPr>
              <w:rPr>
                <w:b/>
                <w:sz w:val="24"/>
                <w:szCs w:val="24"/>
              </w:rPr>
            </w:pPr>
            <w:r>
              <w:rPr>
                <w:b/>
                <w:sz w:val="24"/>
                <w:szCs w:val="24"/>
              </w:rPr>
              <w:t>NAZIV PROGRAMA</w:t>
            </w:r>
          </w:p>
        </w:tc>
        <w:tc>
          <w:tcPr>
            <w:tcW w:w="6444" w:type="dxa"/>
          </w:tcPr>
          <w:p w:rsidR="00154AD1" w:rsidRPr="008A1211" w:rsidRDefault="00154AD1" w:rsidP="003212E6">
            <w:pPr>
              <w:rPr>
                <w:sz w:val="24"/>
                <w:szCs w:val="24"/>
              </w:rPr>
            </w:pPr>
            <w:r w:rsidRPr="008A1211">
              <w:rPr>
                <w:sz w:val="24"/>
                <w:szCs w:val="24"/>
              </w:rPr>
              <w:t>1002 ZAŠTITA OKOLIŠA</w:t>
            </w:r>
            <w:r>
              <w:rPr>
                <w:sz w:val="24"/>
                <w:szCs w:val="24"/>
              </w:rPr>
              <w:t xml:space="preserve"> I KULTURNE BAŠTINE</w:t>
            </w:r>
          </w:p>
        </w:tc>
      </w:tr>
      <w:tr w:rsidR="00154AD1" w:rsidRPr="008A1211" w:rsidTr="003212E6">
        <w:trPr>
          <w:trHeight w:val="986"/>
        </w:trPr>
        <w:tc>
          <w:tcPr>
            <w:tcW w:w="2618" w:type="dxa"/>
          </w:tcPr>
          <w:p w:rsidR="00154AD1" w:rsidRPr="008A1211" w:rsidRDefault="00154AD1" w:rsidP="003212E6">
            <w:pPr>
              <w:rPr>
                <w:b/>
                <w:sz w:val="24"/>
                <w:szCs w:val="24"/>
              </w:rPr>
            </w:pPr>
            <w:r w:rsidRPr="008A1211">
              <w:rPr>
                <w:b/>
                <w:sz w:val="24"/>
                <w:szCs w:val="24"/>
              </w:rPr>
              <w:t>Regulatorni okvir</w:t>
            </w:r>
          </w:p>
        </w:tc>
        <w:tc>
          <w:tcPr>
            <w:tcW w:w="6444" w:type="dxa"/>
          </w:tcPr>
          <w:p w:rsidR="00154AD1" w:rsidRPr="00321263" w:rsidRDefault="00154AD1" w:rsidP="003212E6">
            <w:pPr>
              <w:rPr>
                <w:sz w:val="24"/>
                <w:szCs w:val="24"/>
              </w:rPr>
            </w:pPr>
            <w:r w:rsidRPr="00321263">
              <w:rPr>
                <w:sz w:val="24"/>
                <w:szCs w:val="24"/>
              </w:rPr>
              <w:t>Zakon o zaštiti okoliša (NN 80/13, 153/13, 78/15, 12/18, 118/18)</w:t>
            </w:r>
          </w:p>
          <w:p w:rsidR="00154AD1" w:rsidRPr="00321263" w:rsidRDefault="00154AD1" w:rsidP="003212E6">
            <w:pPr>
              <w:rPr>
                <w:sz w:val="24"/>
                <w:szCs w:val="24"/>
              </w:rPr>
            </w:pPr>
            <w:r w:rsidRPr="00321263">
              <w:rPr>
                <w:sz w:val="24"/>
                <w:szCs w:val="24"/>
              </w:rPr>
              <w:t>Zakon o održivom gospodarenju otpadom (NN 94/13, 73/17, 14/19, 98/19)</w:t>
            </w:r>
          </w:p>
          <w:p w:rsidR="00154AD1" w:rsidRPr="00321263" w:rsidRDefault="00154AD1" w:rsidP="003212E6">
            <w:pPr>
              <w:rPr>
                <w:sz w:val="24"/>
                <w:szCs w:val="24"/>
              </w:rPr>
            </w:pPr>
            <w:r w:rsidRPr="00321263">
              <w:rPr>
                <w:sz w:val="24"/>
                <w:szCs w:val="24"/>
              </w:rPr>
              <w:t>Zakon o zaštiti zraka (NN 130/11, 47/14, 61/17, 118/18)</w:t>
            </w:r>
          </w:p>
          <w:p w:rsidR="00154AD1" w:rsidRPr="00321263" w:rsidRDefault="00154AD1" w:rsidP="003212E6">
            <w:pPr>
              <w:rPr>
                <w:sz w:val="24"/>
                <w:szCs w:val="24"/>
              </w:rPr>
            </w:pPr>
            <w:r w:rsidRPr="00321263">
              <w:rPr>
                <w:sz w:val="24"/>
                <w:szCs w:val="24"/>
              </w:rPr>
              <w:t>Akcijski plan za smanjenje određenog onečišćenja</w:t>
            </w:r>
          </w:p>
          <w:p w:rsidR="00154AD1" w:rsidRPr="00C34646" w:rsidRDefault="00154AD1" w:rsidP="003212E6">
            <w:pPr>
              <w:rPr>
                <w:color w:val="FF0000"/>
                <w:sz w:val="24"/>
                <w:szCs w:val="24"/>
              </w:rPr>
            </w:pPr>
            <w:r w:rsidRPr="00321263">
              <w:rPr>
                <w:sz w:val="24"/>
                <w:szCs w:val="24"/>
              </w:rPr>
              <w:t>Zakon o zaštiti i očuvanju kulturnih dobara (NN 44/17, 90/18)</w:t>
            </w:r>
          </w:p>
        </w:tc>
      </w:tr>
      <w:tr w:rsidR="00154AD1" w:rsidRPr="008A1211" w:rsidTr="003212E6">
        <w:trPr>
          <w:trHeight w:val="218"/>
        </w:trPr>
        <w:tc>
          <w:tcPr>
            <w:tcW w:w="2618" w:type="dxa"/>
          </w:tcPr>
          <w:p w:rsidR="00154AD1" w:rsidRPr="008A1211" w:rsidRDefault="00154AD1" w:rsidP="003212E6">
            <w:pPr>
              <w:rPr>
                <w:b/>
                <w:sz w:val="24"/>
                <w:szCs w:val="24"/>
              </w:rPr>
            </w:pPr>
            <w:r w:rsidRPr="008A1211">
              <w:rPr>
                <w:b/>
                <w:sz w:val="24"/>
                <w:szCs w:val="24"/>
              </w:rPr>
              <w:t>Opis programa</w:t>
            </w:r>
          </w:p>
        </w:tc>
        <w:tc>
          <w:tcPr>
            <w:tcW w:w="6444" w:type="dxa"/>
          </w:tcPr>
          <w:p w:rsidR="00154AD1" w:rsidRPr="009C47F5" w:rsidRDefault="00154AD1" w:rsidP="003212E6">
            <w:pPr>
              <w:rPr>
                <w:sz w:val="24"/>
                <w:szCs w:val="24"/>
              </w:rPr>
            </w:pPr>
            <w:r w:rsidRPr="009C47F5">
              <w:rPr>
                <w:sz w:val="24"/>
                <w:szCs w:val="24"/>
              </w:rPr>
              <w:t>K100001 Zaštita kulturne baštine</w:t>
            </w:r>
          </w:p>
          <w:p w:rsidR="00154AD1" w:rsidRPr="009C47F5" w:rsidRDefault="00154AD1" w:rsidP="003212E6">
            <w:pPr>
              <w:rPr>
                <w:sz w:val="24"/>
                <w:szCs w:val="24"/>
              </w:rPr>
            </w:pPr>
            <w:r w:rsidRPr="009C47F5">
              <w:rPr>
                <w:sz w:val="24"/>
                <w:szCs w:val="24"/>
              </w:rPr>
              <w:t>K100002 Spomenik Zastava</w:t>
            </w:r>
          </w:p>
          <w:p w:rsidR="00154AD1" w:rsidRPr="00C34646" w:rsidRDefault="00154AD1" w:rsidP="003212E6">
            <w:pPr>
              <w:rPr>
                <w:color w:val="FF0000"/>
                <w:sz w:val="24"/>
                <w:szCs w:val="24"/>
              </w:rPr>
            </w:pPr>
            <w:r w:rsidRPr="008A1211">
              <w:rPr>
                <w:sz w:val="24"/>
                <w:szCs w:val="24"/>
              </w:rPr>
              <w:t>T100001 Zaštita okoliša</w:t>
            </w:r>
          </w:p>
        </w:tc>
      </w:tr>
      <w:tr w:rsidR="00154AD1" w:rsidRPr="008A1211" w:rsidTr="003212E6">
        <w:trPr>
          <w:trHeight w:val="839"/>
        </w:trPr>
        <w:tc>
          <w:tcPr>
            <w:tcW w:w="2618" w:type="dxa"/>
          </w:tcPr>
          <w:p w:rsidR="00154AD1" w:rsidRPr="008A1211" w:rsidRDefault="00154AD1" w:rsidP="003212E6">
            <w:pPr>
              <w:rPr>
                <w:b/>
                <w:sz w:val="24"/>
                <w:szCs w:val="24"/>
              </w:rPr>
            </w:pPr>
            <w:r w:rsidRPr="008A1211">
              <w:rPr>
                <w:b/>
                <w:sz w:val="24"/>
                <w:szCs w:val="24"/>
              </w:rPr>
              <w:t>Ciljevi programa</w:t>
            </w:r>
          </w:p>
        </w:tc>
        <w:tc>
          <w:tcPr>
            <w:tcW w:w="6444" w:type="dxa"/>
          </w:tcPr>
          <w:p w:rsidR="00154AD1" w:rsidRPr="008A1211" w:rsidRDefault="00154AD1" w:rsidP="003212E6">
            <w:pPr>
              <w:jc w:val="both"/>
              <w:rPr>
                <w:sz w:val="24"/>
                <w:szCs w:val="24"/>
              </w:rPr>
            </w:pPr>
            <w:r w:rsidRPr="008A1211">
              <w:rPr>
                <w:sz w:val="24"/>
                <w:szCs w:val="24"/>
              </w:rPr>
              <w:t>Izdavanje dokumentacije vezane za zaštitu okoliša, praćenje kvalitete i izvještavanje o kvaliteti zraka, donošenje mjera za sprječavanje i smanjivanje onečišćenja zraka, provođenje javnih rasprava u postupku donoš</w:t>
            </w:r>
            <w:r>
              <w:rPr>
                <w:sz w:val="24"/>
                <w:szCs w:val="24"/>
              </w:rPr>
              <w:t xml:space="preserve">enja dokumenata zaštite okoliša, priprema i provođenje </w:t>
            </w:r>
            <w:r w:rsidRPr="008A1211">
              <w:rPr>
                <w:sz w:val="24"/>
                <w:szCs w:val="24"/>
              </w:rPr>
              <w:t>projek</w:t>
            </w:r>
            <w:r>
              <w:rPr>
                <w:sz w:val="24"/>
                <w:szCs w:val="24"/>
              </w:rPr>
              <w:t>ata</w:t>
            </w:r>
            <w:r w:rsidRPr="008A1211">
              <w:rPr>
                <w:sz w:val="24"/>
                <w:szCs w:val="24"/>
              </w:rPr>
              <w:t xml:space="preserve"> zaštite kulturne baštine te mogućnost sufinanciranja istih od strane Ministarstva kulture.</w:t>
            </w:r>
          </w:p>
        </w:tc>
      </w:tr>
      <w:tr w:rsidR="00154AD1" w:rsidRPr="008A1211" w:rsidTr="003212E6">
        <w:trPr>
          <w:trHeight w:val="565"/>
        </w:trPr>
        <w:tc>
          <w:tcPr>
            <w:tcW w:w="2618" w:type="dxa"/>
          </w:tcPr>
          <w:p w:rsidR="00154AD1" w:rsidRPr="008A1211" w:rsidRDefault="00154AD1" w:rsidP="003212E6">
            <w:pPr>
              <w:rPr>
                <w:b/>
                <w:sz w:val="24"/>
                <w:szCs w:val="24"/>
              </w:rPr>
            </w:pPr>
            <w:r w:rsidRPr="008A1211">
              <w:rPr>
                <w:b/>
                <w:sz w:val="24"/>
                <w:szCs w:val="24"/>
              </w:rPr>
              <w:t>Planirana sredstva za provedbu</w:t>
            </w:r>
          </w:p>
        </w:tc>
        <w:tc>
          <w:tcPr>
            <w:tcW w:w="6444" w:type="dxa"/>
          </w:tcPr>
          <w:p w:rsidR="00154AD1" w:rsidRPr="008A1211" w:rsidRDefault="00F46092" w:rsidP="003212E6">
            <w:pPr>
              <w:rPr>
                <w:sz w:val="24"/>
                <w:szCs w:val="24"/>
              </w:rPr>
            </w:pPr>
            <w:r w:rsidRPr="00B6544F">
              <w:rPr>
                <w:sz w:val="24"/>
                <w:szCs w:val="24"/>
              </w:rPr>
              <w:t>1.610.000,00 kn</w:t>
            </w:r>
          </w:p>
        </w:tc>
      </w:tr>
      <w:tr w:rsidR="00154AD1" w:rsidRPr="008A1211" w:rsidTr="003212E6">
        <w:trPr>
          <w:trHeight w:val="374"/>
        </w:trPr>
        <w:tc>
          <w:tcPr>
            <w:tcW w:w="2618" w:type="dxa"/>
          </w:tcPr>
          <w:p w:rsidR="00154AD1" w:rsidRPr="008A1211" w:rsidRDefault="00154AD1" w:rsidP="003212E6">
            <w:pPr>
              <w:rPr>
                <w:b/>
                <w:sz w:val="24"/>
                <w:szCs w:val="24"/>
              </w:rPr>
            </w:pPr>
            <w:r w:rsidRPr="003B17EA">
              <w:rPr>
                <w:rFonts w:cstheme="minorHAnsi"/>
                <w:b/>
                <w:bCs/>
                <w:sz w:val="24"/>
                <w:szCs w:val="24"/>
              </w:rPr>
              <w:lastRenderedPageBreak/>
              <w:t>Pokazatelj rezultata</w:t>
            </w:r>
          </w:p>
        </w:tc>
        <w:tc>
          <w:tcPr>
            <w:tcW w:w="6444" w:type="dxa"/>
          </w:tcPr>
          <w:p w:rsidR="00154AD1" w:rsidRPr="008A1211" w:rsidRDefault="00154AD1" w:rsidP="003212E6">
            <w:pPr>
              <w:jc w:val="both"/>
              <w:rPr>
                <w:sz w:val="24"/>
                <w:szCs w:val="24"/>
              </w:rPr>
            </w:pPr>
            <w:r w:rsidRPr="008A1211">
              <w:rPr>
                <w:sz w:val="24"/>
                <w:szCs w:val="24"/>
              </w:rPr>
              <w:t>Donošenje izvješća o stanju okoliša, izvješće o praćenju i procjeni kvalitete zrak</w:t>
            </w:r>
            <w:r>
              <w:rPr>
                <w:sz w:val="24"/>
                <w:szCs w:val="24"/>
              </w:rPr>
              <w:t xml:space="preserve">a te izvješća s javnih rasprava, </w:t>
            </w:r>
            <w:r w:rsidRPr="008A1211">
              <w:rPr>
                <w:sz w:val="24"/>
                <w:szCs w:val="24"/>
              </w:rPr>
              <w:t>izrada projektne dokumentacije za sanaciju objekata kulturne baštine, dobivanje najkvalitetnije</w:t>
            </w:r>
            <w:r>
              <w:rPr>
                <w:sz w:val="24"/>
                <w:szCs w:val="24"/>
              </w:rPr>
              <w:t>g</w:t>
            </w:r>
            <w:r w:rsidRPr="008A1211">
              <w:rPr>
                <w:sz w:val="24"/>
                <w:szCs w:val="24"/>
              </w:rPr>
              <w:t xml:space="preserve"> projektantskog rješenja kao podloge za daljnju razradu projektne dokumentacije i izvedbu rješenja.</w:t>
            </w:r>
          </w:p>
        </w:tc>
      </w:tr>
      <w:tr w:rsidR="00154AD1" w:rsidRPr="008A1211" w:rsidTr="003212E6">
        <w:trPr>
          <w:trHeight w:val="917"/>
        </w:trPr>
        <w:tc>
          <w:tcPr>
            <w:tcW w:w="2618" w:type="dxa"/>
          </w:tcPr>
          <w:p w:rsidR="00154AD1" w:rsidRPr="008A1211" w:rsidRDefault="00154AD1" w:rsidP="003212E6">
            <w:pPr>
              <w:rPr>
                <w:b/>
                <w:sz w:val="24"/>
                <w:szCs w:val="24"/>
              </w:rPr>
            </w:pPr>
            <w:r w:rsidRPr="008A1211">
              <w:rPr>
                <w:b/>
                <w:sz w:val="24"/>
                <w:szCs w:val="24"/>
              </w:rPr>
              <w:t>Obrazloženje</w:t>
            </w:r>
          </w:p>
        </w:tc>
        <w:tc>
          <w:tcPr>
            <w:tcW w:w="6444" w:type="dxa"/>
          </w:tcPr>
          <w:p w:rsidR="00154AD1" w:rsidRPr="008A1211" w:rsidRDefault="00154AD1" w:rsidP="003212E6">
            <w:pPr>
              <w:jc w:val="both"/>
              <w:rPr>
                <w:sz w:val="24"/>
                <w:szCs w:val="24"/>
              </w:rPr>
            </w:pPr>
            <w:r>
              <w:rPr>
                <w:sz w:val="24"/>
                <w:szCs w:val="24"/>
              </w:rPr>
              <w:t xml:space="preserve">Izvođenje radova na sanaciji spomenika „Zastava“, </w:t>
            </w:r>
            <w:r w:rsidRPr="008A1211">
              <w:rPr>
                <w:sz w:val="24"/>
                <w:szCs w:val="24"/>
              </w:rPr>
              <w:t>izvođenje radova</w:t>
            </w:r>
            <w:r>
              <w:rPr>
                <w:sz w:val="24"/>
                <w:szCs w:val="24"/>
              </w:rPr>
              <w:t xml:space="preserve"> na sanaciji gradskih pročelja, izrada izvješća o stanju okoliša te praćenje kvalitete zraka.</w:t>
            </w:r>
          </w:p>
        </w:tc>
      </w:tr>
      <w:tr w:rsidR="00154AD1" w:rsidRPr="008A1211" w:rsidTr="003212E6">
        <w:trPr>
          <w:trHeight w:val="421"/>
        </w:trPr>
        <w:tc>
          <w:tcPr>
            <w:tcW w:w="2618" w:type="dxa"/>
          </w:tcPr>
          <w:p w:rsidR="00154AD1" w:rsidRPr="008A1211" w:rsidRDefault="00154AD1" w:rsidP="003212E6">
            <w:pPr>
              <w:rPr>
                <w:b/>
                <w:sz w:val="24"/>
                <w:szCs w:val="24"/>
              </w:rPr>
            </w:pPr>
            <w:r w:rsidRPr="008A1211">
              <w:rPr>
                <w:b/>
                <w:sz w:val="24"/>
                <w:szCs w:val="24"/>
              </w:rPr>
              <w:t>Naziv programa</w:t>
            </w:r>
          </w:p>
        </w:tc>
        <w:tc>
          <w:tcPr>
            <w:tcW w:w="6444" w:type="dxa"/>
          </w:tcPr>
          <w:p w:rsidR="00154AD1" w:rsidRPr="008A1211" w:rsidRDefault="00154AD1" w:rsidP="003212E6">
            <w:pPr>
              <w:rPr>
                <w:sz w:val="24"/>
                <w:szCs w:val="24"/>
              </w:rPr>
            </w:pPr>
            <w:r w:rsidRPr="008A1211">
              <w:rPr>
                <w:sz w:val="24"/>
                <w:szCs w:val="24"/>
              </w:rPr>
              <w:t xml:space="preserve">1003 </w:t>
            </w:r>
            <w:r>
              <w:rPr>
                <w:sz w:val="24"/>
                <w:szCs w:val="24"/>
              </w:rPr>
              <w:t>VIŠENAMJENSKI RAZVOJNI PROJEKTI</w:t>
            </w:r>
          </w:p>
        </w:tc>
      </w:tr>
      <w:tr w:rsidR="00154AD1" w:rsidRPr="008A1211" w:rsidTr="003212E6">
        <w:trPr>
          <w:trHeight w:val="986"/>
        </w:trPr>
        <w:tc>
          <w:tcPr>
            <w:tcW w:w="2618" w:type="dxa"/>
          </w:tcPr>
          <w:p w:rsidR="00154AD1" w:rsidRPr="008A1211" w:rsidRDefault="00154AD1" w:rsidP="003212E6">
            <w:pPr>
              <w:rPr>
                <w:b/>
                <w:sz w:val="24"/>
                <w:szCs w:val="24"/>
              </w:rPr>
            </w:pPr>
            <w:r w:rsidRPr="008A1211">
              <w:rPr>
                <w:b/>
                <w:sz w:val="24"/>
                <w:szCs w:val="24"/>
              </w:rPr>
              <w:t>Regulatorni okvir</w:t>
            </w:r>
          </w:p>
        </w:tc>
        <w:tc>
          <w:tcPr>
            <w:tcW w:w="6444" w:type="dxa"/>
          </w:tcPr>
          <w:p w:rsidR="00154AD1" w:rsidRDefault="00154AD1" w:rsidP="003212E6">
            <w:pPr>
              <w:rPr>
                <w:sz w:val="24"/>
                <w:szCs w:val="24"/>
              </w:rPr>
            </w:pPr>
            <w:r w:rsidRPr="008A1211">
              <w:rPr>
                <w:sz w:val="24"/>
                <w:szCs w:val="24"/>
              </w:rPr>
              <w:t>Zakon o prostorno</w:t>
            </w:r>
            <w:r w:rsidRPr="004D6FA3">
              <w:rPr>
                <w:sz w:val="24"/>
                <w:szCs w:val="24"/>
              </w:rPr>
              <w:t xml:space="preserve">m uređenju (NN </w:t>
            </w:r>
            <w:r>
              <w:rPr>
                <w:sz w:val="24"/>
                <w:szCs w:val="24"/>
              </w:rPr>
              <w:t xml:space="preserve">153/13, </w:t>
            </w:r>
            <w:r w:rsidRPr="004D6FA3">
              <w:rPr>
                <w:sz w:val="24"/>
                <w:szCs w:val="24"/>
              </w:rPr>
              <w:t>65/17, 114/18,</w:t>
            </w:r>
            <w:r>
              <w:rPr>
                <w:sz w:val="24"/>
                <w:szCs w:val="24"/>
              </w:rPr>
              <w:t xml:space="preserve"> 39/19, 9</w:t>
            </w:r>
            <w:r w:rsidRPr="004D6FA3">
              <w:rPr>
                <w:sz w:val="24"/>
                <w:szCs w:val="24"/>
              </w:rPr>
              <w:t>8/19 )</w:t>
            </w:r>
          </w:p>
          <w:p w:rsidR="00154AD1" w:rsidRPr="008A1211" w:rsidRDefault="00154AD1" w:rsidP="003212E6">
            <w:pPr>
              <w:rPr>
                <w:sz w:val="24"/>
                <w:szCs w:val="24"/>
              </w:rPr>
            </w:pPr>
            <w:r w:rsidRPr="008A1211">
              <w:rPr>
                <w:sz w:val="24"/>
                <w:szCs w:val="24"/>
              </w:rPr>
              <w:t xml:space="preserve">Zakon o </w:t>
            </w:r>
            <w:r w:rsidRPr="009C47F5">
              <w:rPr>
                <w:sz w:val="24"/>
                <w:szCs w:val="24"/>
              </w:rPr>
              <w:t>gradnji (NN 153/13, 20/17, 39/19)</w:t>
            </w:r>
          </w:p>
          <w:p w:rsidR="00154AD1" w:rsidRPr="008A1211" w:rsidRDefault="00154AD1" w:rsidP="003212E6">
            <w:pPr>
              <w:rPr>
                <w:sz w:val="24"/>
                <w:szCs w:val="24"/>
              </w:rPr>
            </w:pPr>
            <w:r w:rsidRPr="008A1211">
              <w:rPr>
                <w:sz w:val="24"/>
                <w:szCs w:val="24"/>
              </w:rPr>
              <w:t xml:space="preserve">Razni pravilnici i </w:t>
            </w:r>
            <w:r>
              <w:rPr>
                <w:sz w:val="24"/>
                <w:szCs w:val="24"/>
              </w:rPr>
              <w:t>tehnički propisi</w:t>
            </w:r>
          </w:p>
        </w:tc>
      </w:tr>
      <w:tr w:rsidR="00154AD1" w:rsidRPr="008A1211" w:rsidTr="003212E6">
        <w:trPr>
          <w:trHeight w:val="232"/>
        </w:trPr>
        <w:tc>
          <w:tcPr>
            <w:tcW w:w="2618" w:type="dxa"/>
          </w:tcPr>
          <w:p w:rsidR="00154AD1" w:rsidRPr="008A1211" w:rsidRDefault="00154AD1" w:rsidP="003212E6">
            <w:pPr>
              <w:rPr>
                <w:b/>
                <w:sz w:val="24"/>
                <w:szCs w:val="24"/>
              </w:rPr>
            </w:pPr>
            <w:r w:rsidRPr="008A1211">
              <w:rPr>
                <w:b/>
                <w:sz w:val="24"/>
                <w:szCs w:val="24"/>
              </w:rPr>
              <w:t>Opis programa</w:t>
            </w:r>
          </w:p>
        </w:tc>
        <w:tc>
          <w:tcPr>
            <w:tcW w:w="6444" w:type="dxa"/>
          </w:tcPr>
          <w:p w:rsidR="00154AD1" w:rsidRPr="008A1211" w:rsidRDefault="00154AD1" w:rsidP="003212E6">
            <w:pPr>
              <w:rPr>
                <w:sz w:val="24"/>
                <w:szCs w:val="24"/>
              </w:rPr>
            </w:pPr>
            <w:r w:rsidRPr="008A1211">
              <w:rPr>
                <w:sz w:val="24"/>
                <w:szCs w:val="24"/>
              </w:rPr>
              <w:t xml:space="preserve">K100001 </w:t>
            </w:r>
            <w:r>
              <w:rPr>
                <w:sz w:val="24"/>
                <w:szCs w:val="24"/>
              </w:rPr>
              <w:t>Razvojni projekti</w:t>
            </w:r>
          </w:p>
        </w:tc>
      </w:tr>
      <w:tr w:rsidR="00154AD1" w:rsidRPr="008A1211" w:rsidTr="003212E6">
        <w:trPr>
          <w:trHeight w:val="839"/>
        </w:trPr>
        <w:tc>
          <w:tcPr>
            <w:tcW w:w="2618" w:type="dxa"/>
          </w:tcPr>
          <w:p w:rsidR="00154AD1" w:rsidRPr="008A1211" w:rsidRDefault="00154AD1" w:rsidP="003212E6">
            <w:pPr>
              <w:rPr>
                <w:b/>
                <w:sz w:val="24"/>
                <w:szCs w:val="24"/>
              </w:rPr>
            </w:pPr>
            <w:r w:rsidRPr="008A1211">
              <w:rPr>
                <w:b/>
                <w:sz w:val="24"/>
                <w:szCs w:val="24"/>
              </w:rPr>
              <w:t>Ciljevi programa</w:t>
            </w:r>
          </w:p>
        </w:tc>
        <w:tc>
          <w:tcPr>
            <w:tcW w:w="6444" w:type="dxa"/>
          </w:tcPr>
          <w:p w:rsidR="00154AD1" w:rsidRPr="008A1211" w:rsidRDefault="00154AD1" w:rsidP="003212E6">
            <w:pPr>
              <w:jc w:val="both"/>
              <w:rPr>
                <w:sz w:val="24"/>
                <w:szCs w:val="24"/>
              </w:rPr>
            </w:pPr>
            <w:r w:rsidRPr="008A1211">
              <w:rPr>
                <w:sz w:val="24"/>
                <w:szCs w:val="24"/>
              </w:rPr>
              <w:t xml:space="preserve">Priprema i provedba razvojnih projekata Grada Siska, praćenje zakona i ishođenje </w:t>
            </w:r>
            <w:r>
              <w:rPr>
                <w:sz w:val="24"/>
                <w:szCs w:val="24"/>
              </w:rPr>
              <w:t>akata</w:t>
            </w:r>
            <w:r w:rsidRPr="008A1211">
              <w:rPr>
                <w:sz w:val="24"/>
                <w:szCs w:val="24"/>
              </w:rPr>
              <w:t xml:space="preserve"> za gradnju, izdavanje lokacijskih dozvola, izdavanje uporabnih dozvola, postupak ovjere prijepisa i izvršnosti, izdavanje rješenja o ispravci greške, produženje važenj</w:t>
            </w:r>
            <w:r>
              <w:rPr>
                <w:sz w:val="24"/>
                <w:szCs w:val="24"/>
              </w:rPr>
              <w:t>a akata</w:t>
            </w:r>
            <w:r w:rsidRPr="008A1211">
              <w:rPr>
                <w:sz w:val="24"/>
                <w:szCs w:val="24"/>
              </w:rPr>
              <w:t>.</w:t>
            </w:r>
          </w:p>
        </w:tc>
      </w:tr>
      <w:tr w:rsidR="00154AD1" w:rsidRPr="008A1211" w:rsidTr="003212E6">
        <w:trPr>
          <w:trHeight w:val="709"/>
        </w:trPr>
        <w:tc>
          <w:tcPr>
            <w:tcW w:w="2618" w:type="dxa"/>
          </w:tcPr>
          <w:p w:rsidR="00154AD1" w:rsidRPr="008A1211" w:rsidRDefault="00154AD1" w:rsidP="003212E6">
            <w:pPr>
              <w:rPr>
                <w:b/>
                <w:sz w:val="24"/>
                <w:szCs w:val="24"/>
              </w:rPr>
            </w:pPr>
            <w:r w:rsidRPr="008A1211">
              <w:rPr>
                <w:b/>
                <w:sz w:val="24"/>
                <w:szCs w:val="24"/>
              </w:rPr>
              <w:t>Planirana sredstva za provedbu</w:t>
            </w:r>
          </w:p>
        </w:tc>
        <w:tc>
          <w:tcPr>
            <w:tcW w:w="6444" w:type="dxa"/>
          </w:tcPr>
          <w:p w:rsidR="00154AD1" w:rsidRPr="008A1211" w:rsidRDefault="00F46092" w:rsidP="003212E6">
            <w:pPr>
              <w:rPr>
                <w:sz w:val="24"/>
                <w:szCs w:val="24"/>
              </w:rPr>
            </w:pPr>
            <w:r w:rsidRPr="0045232C">
              <w:rPr>
                <w:sz w:val="24"/>
                <w:szCs w:val="24"/>
              </w:rPr>
              <w:t>1.385.000,00 kn</w:t>
            </w:r>
          </w:p>
        </w:tc>
      </w:tr>
      <w:tr w:rsidR="00154AD1" w:rsidRPr="008A1211" w:rsidTr="003212E6">
        <w:trPr>
          <w:trHeight w:val="374"/>
        </w:trPr>
        <w:tc>
          <w:tcPr>
            <w:tcW w:w="2618" w:type="dxa"/>
          </w:tcPr>
          <w:p w:rsidR="00154AD1" w:rsidRPr="008A1211" w:rsidRDefault="00154AD1" w:rsidP="003212E6">
            <w:pPr>
              <w:rPr>
                <w:b/>
                <w:sz w:val="24"/>
                <w:szCs w:val="24"/>
              </w:rPr>
            </w:pPr>
            <w:r w:rsidRPr="003B17EA">
              <w:rPr>
                <w:rFonts w:cstheme="minorHAnsi"/>
                <w:b/>
                <w:bCs/>
                <w:sz w:val="24"/>
                <w:szCs w:val="24"/>
              </w:rPr>
              <w:t>Pokazatelj rezultata</w:t>
            </w:r>
            <w:r>
              <w:rPr>
                <w:rFonts w:cstheme="minorHAnsi"/>
                <w:b/>
                <w:bCs/>
                <w:sz w:val="24"/>
                <w:szCs w:val="24"/>
              </w:rPr>
              <w:t xml:space="preserve"> </w:t>
            </w:r>
          </w:p>
        </w:tc>
        <w:tc>
          <w:tcPr>
            <w:tcW w:w="6444" w:type="dxa"/>
          </w:tcPr>
          <w:p w:rsidR="00154AD1" w:rsidRPr="008A1211" w:rsidRDefault="00154AD1" w:rsidP="003212E6">
            <w:pPr>
              <w:jc w:val="both"/>
              <w:rPr>
                <w:sz w:val="24"/>
                <w:szCs w:val="24"/>
              </w:rPr>
            </w:pPr>
            <w:r>
              <w:rPr>
                <w:sz w:val="24"/>
                <w:szCs w:val="24"/>
              </w:rPr>
              <w:t>I</w:t>
            </w:r>
            <w:r w:rsidRPr="008A1211">
              <w:rPr>
                <w:sz w:val="24"/>
                <w:szCs w:val="24"/>
              </w:rPr>
              <w:t xml:space="preserve">shođenje dozvola za građenje, izrada projektne dokumentacije </w:t>
            </w:r>
            <w:r>
              <w:rPr>
                <w:sz w:val="24"/>
                <w:szCs w:val="24"/>
              </w:rPr>
              <w:t>te</w:t>
            </w:r>
            <w:r w:rsidRPr="008A1211">
              <w:rPr>
                <w:sz w:val="24"/>
                <w:szCs w:val="24"/>
              </w:rPr>
              <w:t xml:space="preserve"> dobivanje najkvalitetnije projektantskog rješenja kao podloge za daljnju razradu projektne dokumentacije i izvedbu rješenja.</w:t>
            </w:r>
          </w:p>
        </w:tc>
      </w:tr>
      <w:tr w:rsidR="00154AD1" w:rsidRPr="008A1211" w:rsidTr="003212E6">
        <w:trPr>
          <w:trHeight w:val="981"/>
        </w:trPr>
        <w:tc>
          <w:tcPr>
            <w:tcW w:w="2618" w:type="dxa"/>
          </w:tcPr>
          <w:p w:rsidR="00154AD1" w:rsidRPr="008A1211" w:rsidRDefault="00154AD1" w:rsidP="003212E6">
            <w:pPr>
              <w:rPr>
                <w:b/>
                <w:sz w:val="24"/>
                <w:szCs w:val="24"/>
              </w:rPr>
            </w:pPr>
            <w:r w:rsidRPr="008A1211">
              <w:rPr>
                <w:b/>
                <w:sz w:val="24"/>
                <w:szCs w:val="24"/>
              </w:rPr>
              <w:t>Obrazloženje</w:t>
            </w:r>
          </w:p>
        </w:tc>
        <w:tc>
          <w:tcPr>
            <w:tcW w:w="6444" w:type="dxa"/>
          </w:tcPr>
          <w:p w:rsidR="00154AD1" w:rsidRPr="008A1211" w:rsidRDefault="00154AD1" w:rsidP="003212E6">
            <w:pPr>
              <w:jc w:val="both"/>
              <w:rPr>
                <w:sz w:val="24"/>
                <w:szCs w:val="24"/>
              </w:rPr>
            </w:pPr>
            <w:r>
              <w:rPr>
                <w:sz w:val="24"/>
                <w:szCs w:val="24"/>
              </w:rPr>
              <w:t>Izrada projektne dokumentacije, izvođenje radova te izrada niza potrebnih elaborata i podloga s ciljem pripreme i provedbe niza gradskih razvojnih projekata.</w:t>
            </w:r>
          </w:p>
        </w:tc>
      </w:tr>
    </w:tbl>
    <w:p w:rsidR="003E76DE" w:rsidRPr="00E85343" w:rsidRDefault="003E76DE" w:rsidP="003E76DE">
      <w:pPr>
        <w:rPr>
          <w:rFonts w:cstheme="minorHAnsi"/>
          <w:sz w:val="24"/>
          <w:szCs w:val="24"/>
        </w:rPr>
      </w:pPr>
    </w:p>
    <w:p w:rsidR="003E76DE" w:rsidRPr="00E85343" w:rsidRDefault="003E76DE" w:rsidP="003E76DE">
      <w:pPr>
        <w:rPr>
          <w:rFonts w:cstheme="minorHAnsi"/>
          <w:sz w:val="24"/>
          <w:szCs w:val="24"/>
        </w:rPr>
      </w:pPr>
    </w:p>
    <w:p w:rsidR="00DC6DC1" w:rsidRDefault="00DC6DC1" w:rsidP="00DC6DC1"/>
    <w:p w:rsidR="00FF49C6" w:rsidRDefault="00FF49C6" w:rsidP="00FF49C6">
      <w:pPr>
        <w:rPr>
          <w:sz w:val="24"/>
          <w:szCs w:val="24"/>
        </w:rPr>
      </w:pPr>
      <w:r>
        <w:rPr>
          <w:sz w:val="24"/>
          <w:szCs w:val="24"/>
        </w:rPr>
        <w:br w:type="page"/>
      </w:r>
    </w:p>
    <w:p w:rsidR="008B4875" w:rsidRDefault="008B4875" w:rsidP="00A95F7F">
      <w:pPr>
        <w:pStyle w:val="Bezproreda"/>
        <w:jc w:val="both"/>
        <w:rPr>
          <w:rFonts w:cstheme="minorHAnsi"/>
          <w:b/>
          <w:sz w:val="24"/>
          <w:szCs w:val="24"/>
        </w:rPr>
      </w:pPr>
    </w:p>
    <w:sectPr w:rsidR="008B4875" w:rsidSect="00DC03DC">
      <w:headerReference w:type="default" r:id="rId15"/>
      <w:footerReference w:type="default" r:id="rId16"/>
      <w:footerReference w:type="first" r:id="rId17"/>
      <w:pgSz w:w="11906" w:h="16838"/>
      <w:pgMar w:top="1417" w:right="1417" w:bottom="1985" w:left="1417" w:header="708" w:footer="708" w:gutter="0"/>
      <w:pgNumType w:start="1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F7" w:rsidRDefault="009742F7" w:rsidP="009E0C30">
      <w:pPr>
        <w:spacing w:after="0" w:line="240" w:lineRule="auto"/>
      </w:pPr>
      <w:r>
        <w:separator/>
      </w:r>
    </w:p>
  </w:endnote>
  <w:endnote w:type="continuationSeparator" w:id="0">
    <w:p w:rsidR="009742F7" w:rsidRDefault="009742F7" w:rsidP="009E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14171"/>
      <w:docPartObj>
        <w:docPartGallery w:val="Page Numbers (Bottom of Page)"/>
        <w:docPartUnique/>
      </w:docPartObj>
    </w:sdtPr>
    <w:sdtEndPr/>
    <w:sdtContent>
      <w:p w:rsidR="00D83728" w:rsidRDefault="00D83728">
        <w:pPr>
          <w:pStyle w:val="Podnoje"/>
          <w:jc w:val="right"/>
        </w:pPr>
        <w:r>
          <w:fldChar w:fldCharType="begin"/>
        </w:r>
        <w:r>
          <w:instrText>PAGE   \* MERGEFORMAT</w:instrText>
        </w:r>
        <w:r>
          <w:fldChar w:fldCharType="separate"/>
        </w:r>
        <w:r w:rsidR="00624148">
          <w:rPr>
            <w:noProof/>
          </w:rPr>
          <w:t>106</w:t>
        </w:r>
        <w:r>
          <w:fldChar w:fldCharType="end"/>
        </w:r>
      </w:p>
    </w:sdtContent>
  </w:sdt>
  <w:p w:rsidR="00D83728" w:rsidRDefault="00D8372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8" w:rsidRDefault="00D837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F7" w:rsidRDefault="009742F7" w:rsidP="009E0C30">
      <w:pPr>
        <w:spacing w:after="0" w:line="240" w:lineRule="auto"/>
      </w:pPr>
      <w:r>
        <w:separator/>
      </w:r>
    </w:p>
  </w:footnote>
  <w:footnote w:type="continuationSeparator" w:id="0">
    <w:p w:rsidR="009742F7" w:rsidRDefault="009742F7" w:rsidP="009E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aslov"/>
      <w:id w:val="77738743"/>
      <w:placeholder>
        <w:docPart w:val="A5DAEE5D651840F7979B07F41D470A44"/>
      </w:placeholder>
      <w:dataBinding w:prefixMappings="xmlns:ns0='http://schemas.openxmlformats.org/package/2006/metadata/core-properties' xmlns:ns1='http://purl.org/dc/elements/1.1/'" w:xpath="/ns0:coreProperties[1]/ns1:title[1]" w:storeItemID="{6C3C8BC8-F283-45AE-878A-BAB7291924A1}"/>
      <w:text/>
    </w:sdtPr>
    <w:sdtEndPr/>
    <w:sdtContent>
      <w:p w:rsidR="00D83728" w:rsidRDefault="00D83728">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 SISAK</w:t>
        </w:r>
      </w:p>
    </w:sdtContent>
  </w:sdt>
  <w:p w:rsidR="00D83728" w:rsidRDefault="00D8372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F9C"/>
    <w:multiLevelType w:val="hybridMultilevel"/>
    <w:tmpl w:val="E28EE7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71301D1"/>
    <w:multiLevelType w:val="hybridMultilevel"/>
    <w:tmpl w:val="741A944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1662B59"/>
    <w:multiLevelType w:val="hybridMultilevel"/>
    <w:tmpl w:val="7FCAF8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B17311"/>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CF26B6"/>
    <w:multiLevelType w:val="hybridMultilevel"/>
    <w:tmpl w:val="FC922102"/>
    <w:lvl w:ilvl="0" w:tplc="C316C96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D74BDE"/>
    <w:multiLevelType w:val="hybridMultilevel"/>
    <w:tmpl w:val="7406779C"/>
    <w:lvl w:ilvl="0" w:tplc="9796D2F2">
      <w:start w:val="63"/>
      <w:numFmt w:val="bullet"/>
      <w:lvlText w:val="-"/>
      <w:lvlJc w:val="left"/>
      <w:pPr>
        <w:ind w:left="1404" w:hanging="360"/>
      </w:pPr>
      <w:rPr>
        <w:rFonts w:ascii="Calibri" w:eastAsia="Times New Roman" w:hAnsi="Calibri" w:cs="Calibri"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6">
    <w:nsid w:val="13E27DFB"/>
    <w:multiLevelType w:val="hybridMultilevel"/>
    <w:tmpl w:val="BEA8B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646A28"/>
    <w:multiLevelType w:val="hybridMultilevel"/>
    <w:tmpl w:val="A2CE49D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C42A4A"/>
    <w:multiLevelType w:val="hybridMultilevel"/>
    <w:tmpl w:val="5D922A2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93404F"/>
    <w:multiLevelType w:val="hybridMultilevel"/>
    <w:tmpl w:val="F34C3876"/>
    <w:lvl w:ilvl="0" w:tplc="5374F2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9453BC"/>
    <w:multiLevelType w:val="hybridMultilevel"/>
    <w:tmpl w:val="FA0EA370"/>
    <w:lvl w:ilvl="0" w:tplc="16D2ED02">
      <w:start w:val="63"/>
      <w:numFmt w:val="bullet"/>
      <w:lvlText w:val="-"/>
      <w:lvlJc w:val="left"/>
      <w:pPr>
        <w:ind w:left="1500" w:hanging="360"/>
      </w:pPr>
      <w:rPr>
        <w:rFonts w:ascii="Calibri" w:eastAsia="Times New Roman" w:hAnsi="Calibri" w:cs="Calibr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53C266D"/>
    <w:multiLevelType w:val="hybridMultilevel"/>
    <w:tmpl w:val="52FE2FD6"/>
    <w:lvl w:ilvl="0" w:tplc="F70052B4">
      <w:start w:val="51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742BE2"/>
    <w:multiLevelType w:val="hybridMultilevel"/>
    <w:tmpl w:val="263E9EF6"/>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686B75"/>
    <w:multiLevelType w:val="hybridMultilevel"/>
    <w:tmpl w:val="7C64A35A"/>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5">
    <w:nsid w:val="2BBE4CFB"/>
    <w:multiLevelType w:val="hybridMultilevel"/>
    <w:tmpl w:val="0A907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D97155"/>
    <w:multiLevelType w:val="hybridMultilevel"/>
    <w:tmpl w:val="B3CE88C8"/>
    <w:lvl w:ilvl="0" w:tplc="041A0009">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314F64D7"/>
    <w:multiLevelType w:val="hybridMultilevel"/>
    <w:tmpl w:val="F6B089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66790E"/>
    <w:multiLevelType w:val="hybridMultilevel"/>
    <w:tmpl w:val="622A3AB0"/>
    <w:lvl w:ilvl="0" w:tplc="9796D2F2">
      <w:start w:val="63"/>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44680A4B"/>
    <w:multiLevelType w:val="hybridMultilevel"/>
    <w:tmpl w:val="2886FE66"/>
    <w:lvl w:ilvl="0" w:tplc="7212862E">
      <w:start w:val="327"/>
      <w:numFmt w:val="bullet"/>
      <w:lvlText w:val="-"/>
      <w:lvlJc w:val="left"/>
      <w:pPr>
        <w:ind w:left="405" w:hanging="360"/>
      </w:pPr>
      <w:rPr>
        <w:rFonts w:ascii="Arial" w:eastAsia="Times New Roman" w:hAnsi="Arial" w:cs="Arial"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nsid w:val="4AEA4A1E"/>
    <w:multiLevelType w:val="hybridMultilevel"/>
    <w:tmpl w:val="A96AEF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A55E67"/>
    <w:multiLevelType w:val="hybridMultilevel"/>
    <w:tmpl w:val="B26A1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6C78B2"/>
    <w:multiLevelType w:val="hybridMultilevel"/>
    <w:tmpl w:val="3174A1F8"/>
    <w:lvl w:ilvl="0" w:tplc="041A000D">
      <w:start w:val="1"/>
      <w:numFmt w:val="bullet"/>
      <w:lvlText w:val=""/>
      <w:lvlJc w:val="left"/>
      <w:pPr>
        <w:ind w:left="777" w:hanging="360"/>
      </w:pPr>
      <w:rPr>
        <w:rFonts w:ascii="Wingdings" w:hAnsi="Wingdings"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23">
    <w:nsid w:val="5514247E"/>
    <w:multiLevelType w:val="hybridMultilevel"/>
    <w:tmpl w:val="44549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6606284"/>
    <w:multiLevelType w:val="hybridMultilevel"/>
    <w:tmpl w:val="5030C14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D2627A"/>
    <w:multiLevelType w:val="hybridMultilevel"/>
    <w:tmpl w:val="5FD01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670CBC"/>
    <w:multiLevelType w:val="hybridMultilevel"/>
    <w:tmpl w:val="8196F3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FF47E2"/>
    <w:multiLevelType w:val="hybridMultilevel"/>
    <w:tmpl w:val="965012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A7B6D49"/>
    <w:multiLevelType w:val="hybridMultilevel"/>
    <w:tmpl w:val="5A1C4426"/>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B09242A"/>
    <w:multiLevelType w:val="hybridMultilevel"/>
    <w:tmpl w:val="DE98F0E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CF72FBB"/>
    <w:multiLevelType w:val="hybridMultilevel"/>
    <w:tmpl w:val="97308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76468C"/>
    <w:multiLevelType w:val="hybridMultilevel"/>
    <w:tmpl w:val="7E7E44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26633E7"/>
    <w:multiLevelType w:val="hybridMultilevel"/>
    <w:tmpl w:val="F50C5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D12DD9"/>
    <w:multiLevelType w:val="multilevel"/>
    <w:tmpl w:val="86C0D3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6274416"/>
    <w:multiLevelType w:val="hybridMultilevel"/>
    <w:tmpl w:val="D4CE89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64E0CDE"/>
    <w:multiLevelType w:val="hybridMultilevel"/>
    <w:tmpl w:val="088062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94779F"/>
    <w:multiLevelType w:val="multilevel"/>
    <w:tmpl w:val="C56C5E9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70705BCB"/>
    <w:multiLevelType w:val="hybridMultilevel"/>
    <w:tmpl w:val="A928F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182FD4"/>
    <w:multiLevelType w:val="hybridMultilevel"/>
    <w:tmpl w:val="05F4C40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32B009B"/>
    <w:multiLevelType w:val="hybridMultilevel"/>
    <w:tmpl w:val="C89240F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52137D1"/>
    <w:multiLevelType w:val="hybridMultilevel"/>
    <w:tmpl w:val="D27433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57F66C9"/>
    <w:multiLevelType w:val="hybridMultilevel"/>
    <w:tmpl w:val="795EA34E"/>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75EC3A42"/>
    <w:multiLevelType w:val="hybridMultilevel"/>
    <w:tmpl w:val="7CD68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96452DE"/>
    <w:multiLevelType w:val="hybridMultilevel"/>
    <w:tmpl w:val="DB54D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E9E3F1A"/>
    <w:multiLevelType w:val="hybridMultilevel"/>
    <w:tmpl w:val="11E8758C"/>
    <w:lvl w:ilvl="0" w:tplc="ED74192C">
      <w:start w:val="100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F9F54F3"/>
    <w:multiLevelType w:val="hybridMultilevel"/>
    <w:tmpl w:val="7B4807A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7"/>
  </w:num>
  <w:num w:numId="4">
    <w:abstractNumId w:val="4"/>
  </w:num>
  <w:num w:numId="5">
    <w:abstractNumId w:val="36"/>
  </w:num>
  <w:num w:numId="6">
    <w:abstractNumId w:val="33"/>
  </w:num>
  <w:num w:numId="7">
    <w:abstractNumId w:val="42"/>
  </w:num>
  <w:num w:numId="8">
    <w:abstractNumId w:val="28"/>
  </w:num>
  <w:num w:numId="9">
    <w:abstractNumId w:val="12"/>
  </w:num>
  <w:num w:numId="10">
    <w:abstractNumId w:val="13"/>
  </w:num>
  <w:num w:numId="11">
    <w:abstractNumId w:val="11"/>
  </w:num>
  <w:num w:numId="12">
    <w:abstractNumId w:val="32"/>
  </w:num>
  <w:num w:numId="13">
    <w:abstractNumId w:val="2"/>
  </w:num>
  <w:num w:numId="14">
    <w:abstractNumId w:val="22"/>
  </w:num>
  <w:num w:numId="15">
    <w:abstractNumId w:val="39"/>
  </w:num>
  <w:num w:numId="16">
    <w:abstractNumId w:val="26"/>
  </w:num>
  <w:num w:numId="17">
    <w:abstractNumId w:val="41"/>
  </w:num>
  <w:num w:numId="18">
    <w:abstractNumId w:val="14"/>
  </w:num>
  <w:num w:numId="19">
    <w:abstractNumId w:val="16"/>
  </w:num>
  <w:num w:numId="20">
    <w:abstractNumId w:val="38"/>
  </w:num>
  <w:num w:numId="21">
    <w:abstractNumId w:val="1"/>
  </w:num>
  <w:num w:numId="22">
    <w:abstractNumId w:val="19"/>
  </w:num>
  <w:num w:numId="23">
    <w:abstractNumId w:val="20"/>
  </w:num>
  <w:num w:numId="24">
    <w:abstractNumId w:val="3"/>
  </w:num>
  <w:num w:numId="25">
    <w:abstractNumId w:val="8"/>
  </w:num>
  <w:num w:numId="26">
    <w:abstractNumId w:val="35"/>
  </w:num>
  <w:num w:numId="27">
    <w:abstractNumId w:val="45"/>
  </w:num>
  <w:num w:numId="28">
    <w:abstractNumId w:val="40"/>
  </w:num>
  <w:num w:numId="29">
    <w:abstractNumId w:val="10"/>
  </w:num>
  <w:num w:numId="30">
    <w:abstractNumId w:val="17"/>
  </w:num>
  <w:num w:numId="31">
    <w:abstractNumId w:val="18"/>
  </w:num>
  <w:num w:numId="32">
    <w:abstractNumId w:val="7"/>
  </w:num>
  <w:num w:numId="33">
    <w:abstractNumId w:val="5"/>
  </w:num>
  <w:num w:numId="34">
    <w:abstractNumId w:val="31"/>
  </w:num>
  <w:num w:numId="35">
    <w:abstractNumId w:val="29"/>
  </w:num>
  <w:num w:numId="36">
    <w:abstractNumId w:val="9"/>
  </w:num>
  <w:num w:numId="37">
    <w:abstractNumId w:val="44"/>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1"/>
  </w:num>
  <w:num w:numId="42">
    <w:abstractNumId w:val="6"/>
  </w:num>
  <w:num w:numId="43">
    <w:abstractNumId w:val="23"/>
  </w:num>
  <w:num w:numId="44">
    <w:abstractNumId w:val="15"/>
  </w:num>
  <w:num w:numId="45">
    <w:abstractNumId w:val="37"/>
  </w:num>
  <w:num w:numId="46">
    <w:abstractNumId w:val="2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C4"/>
    <w:rsid w:val="000073E6"/>
    <w:rsid w:val="00011847"/>
    <w:rsid w:val="000122FA"/>
    <w:rsid w:val="00016B0C"/>
    <w:rsid w:val="000217EB"/>
    <w:rsid w:val="00025BAB"/>
    <w:rsid w:val="00030833"/>
    <w:rsid w:val="000310FF"/>
    <w:rsid w:val="00036A6E"/>
    <w:rsid w:val="000375BF"/>
    <w:rsid w:val="00037D4C"/>
    <w:rsid w:val="0004248B"/>
    <w:rsid w:val="00046497"/>
    <w:rsid w:val="000518D8"/>
    <w:rsid w:val="00055640"/>
    <w:rsid w:val="000632AD"/>
    <w:rsid w:val="000705B5"/>
    <w:rsid w:val="00070851"/>
    <w:rsid w:val="00073072"/>
    <w:rsid w:val="000736EB"/>
    <w:rsid w:val="00073C91"/>
    <w:rsid w:val="0007551F"/>
    <w:rsid w:val="000801C7"/>
    <w:rsid w:val="00080448"/>
    <w:rsid w:val="000818F7"/>
    <w:rsid w:val="000825BA"/>
    <w:rsid w:val="000829A0"/>
    <w:rsid w:val="00086354"/>
    <w:rsid w:val="00086829"/>
    <w:rsid w:val="00091629"/>
    <w:rsid w:val="000A0EEC"/>
    <w:rsid w:val="000A0F70"/>
    <w:rsid w:val="000A1199"/>
    <w:rsid w:val="000A240F"/>
    <w:rsid w:val="000A478C"/>
    <w:rsid w:val="000A549F"/>
    <w:rsid w:val="000B040F"/>
    <w:rsid w:val="000B432E"/>
    <w:rsid w:val="000C077D"/>
    <w:rsid w:val="000C283D"/>
    <w:rsid w:val="000C3876"/>
    <w:rsid w:val="000C448C"/>
    <w:rsid w:val="000C5484"/>
    <w:rsid w:val="000D0465"/>
    <w:rsid w:val="000D2DF6"/>
    <w:rsid w:val="000D35ED"/>
    <w:rsid w:val="000D3ADE"/>
    <w:rsid w:val="000D4307"/>
    <w:rsid w:val="000E43F5"/>
    <w:rsid w:val="000E5F05"/>
    <w:rsid w:val="000E797E"/>
    <w:rsid w:val="000F0DD0"/>
    <w:rsid w:val="000F4A92"/>
    <w:rsid w:val="000F7709"/>
    <w:rsid w:val="00102A79"/>
    <w:rsid w:val="0010339A"/>
    <w:rsid w:val="001128FC"/>
    <w:rsid w:val="00114843"/>
    <w:rsid w:val="00117AEC"/>
    <w:rsid w:val="00121E87"/>
    <w:rsid w:val="00122588"/>
    <w:rsid w:val="0012609A"/>
    <w:rsid w:val="00126F07"/>
    <w:rsid w:val="001278C0"/>
    <w:rsid w:val="001322CE"/>
    <w:rsid w:val="0014163C"/>
    <w:rsid w:val="001422F8"/>
    <w:rsid w:val="0014450B"/>
    <w:rsid w:val="0014638E"/>
    <w:rsid w:val="00146DCB"/>
    <w:rsid w:val="00154AD1"/>
    <w:rsid w:val="00162BCE"/>
    <w:rsid w:val="001715B9"/>
    <w:rsid w:val="001723A5"/>
    <w:rsid w:val="00174099"/>
    <w:rsid w:val="001742FB"/>
    <w:rsid w:val="00176A82"/>
    <w:rsid w:val="001811A7"/>
    <w:rsid w:val="001816E8"/>
    <w:rsid w:val="00183F08"/>
    <w:rsid w:val="0018466B"/>
    <w:rsid w:val="0019690F"/>
    <w:rsid w:val="001973ED"/>
    <w:rsid w:val="00197A79"/>
    <w:rsid w:val="001A03BC"/>
    <w:rsid w:val="001A09CD"/>
    <w:rsid w:val="001A0E75"/>
    <w:rsid w:val="001A46DE"/>
    <w:rsid w:val="001A50F3"/>
    <w:rsid w:val="001A7558"/>
    <w:rsid w:val="001B2ECD"/>
    <w:rsid w:val="001B7253"/>
    <w:rsid w:val="001C039E"/>
    <w:rsid w:val="001C4AB1"/>
    <w:rsid w:val="001C525C"/>
    <w:rsid w:val="001D35C0"/>
    <w:rsid w:val="001D4471"/>
    <w:rsid w:val="001D503A"/>
    <w:rsid w:val="001D51D6"/>
    <w:rsid w:val="001D7524"/>
    <w:rsid w:val="001E13BA"/>
    <w:rsid w:val="001E30DE"/>
    <w:rsid w:val="001E5D4B"/>
    <w:rsid w:val="001E6355"/>
    <w:rsid w:val="001E6505"/>
    <w:rsid w:val="001E7012"/>
    <w:rsid w:val="001F122C"/>
    <w:rsid w:val="001F1434"/>
    <w:rsid w:val="001F2B67"/>
    <w:rsid w:val="001F4027"/>
    <w:rsid w:val="001F738E"/>
    <w:rsid w:val="00210387"/>
    <w:rsid w:val="00210CBC"/>
    <w:rsid w:val="00211A13"/>
    <w:rsid w:val="00215B87"/>
    <w:rsid w:val="00217FD6"/>
    <w:rsid w:val="00220F79"/>
    <w:rsid w:val="00222481"/>
    <w:rsid w:val="00225492"/>
    <w:rsid w:val="00235223"/>
    <w:rsid w:val="00236840"/>
    <w:rsid w:val="002425B3"/>
    <w:rsid w:val="00243B33"/>
    <w:rsid w:val="002445E8"/>
    <w:rsid w:val="00250CF4"/>
    <w:rsid w:val="0025279C"/>
    <w:rsid w:val="0025508E"/>
    <w:rsid w:val="00260619"/>
    <w:rsid w:val="00262454"/>
    <w:rsid w:val="00263530"/>
    <w:rsid w:val="0026689F"/>
    <w:rsid w:val="00273B12"/>
    <w:rsid w:val="00275C69"/>
    <w:rsid w:val="00282D84"/>
    <w:rsid w:val="00284397"/>
    <w:rsid w:val="0028473D"/>
    <w:rsid w:val="0028582C"/>
    <w:rsid w:val="00287040"/>
    <w:rsid w:val="002876E2"/>
    <w:rsid w:val="00290B33"/>
    <w:rsid w:val="002920E8"/>
    <w:rsid w:val="00292135"/>
    <w:rsid w:val="00295B7D"/>
    <w:rsid w:val="002A5690"/>
    <w:rsid w:val="002A5E8C"/>
    <w:rsid w:val="002A67FB"/>
    <w:rsid w:val="002B2606"/>
    <w:rsid w:val="002B3181"/>
    <w:rsid w:val="002C0C47"/>
    <w:rsid w:val="002C3D8A"/>
    <w:rsid w:val="002D230F"/>
    <w:rsid w:val="002D3D44"/>
    <w:rsid w:val="002D5CA5"/>
    <w:rsid w:val="002E0B1D"/>
    <w:rsid w:val="002E1F61"/>
    <w:rsid w:val="002E4E25"/>
    <w:rsid w:val="002F2143"/>
    <w:rsid w:val="002F44A0"/>
    <w:rsid w:val="002F4C25"/>
    <w:rsid w:val="003011EC"/>
    <w:rsid w:val="00302F3D"/>
    <w:rsid w:val="0031197A"/>
    <w:rsid w:val="00313B33"/>
    <w:rsid w:val="00313BF6"/>
    <w:rsid w:val="00315138"/>
    <w:rsid w:val="00315E03"/>
    <w:rsid w:val="0031626B"/>
    <w:rsid w:val="00316F56"/>
    <w:rsid w:val="003212E6"/>
    <w:rsid w:val="00321ACA"/>
    <w:rsid w:val="00323281"/>
    <w:rsid w:val="0032567A"/>
    <w:rsid w:val="00325FBE"/>
    <w:rsid w:val="00326CC3"/>
    <w:rsid w:val="0032751E"/>
    <w:rsid w:val="00332ED3"/>
    <w:rsid w:val="00333E84"/>
    <w:rsid w:val="0033605F"/>
    <w:rsid w:val="0033611F"/>
    <w:rsid w:val="003366D9"/>
    <w:rsid w:val="00341445"/>
    <w:rsid w:val="00344CFF"/>
    <w:rsid w:val="00346FFE"/>
    <w:rsid w:val="00347559"/>
    <w:rsid w:val="00353404"/>
    <w:rsid w:val="00353637"/>
    <w:rsid w:val="00353E99"/>
    <w:rsid w:val="00354818"/>
    <w:rsid w:val="003561D2"/>
    <w:rsid w:val="00365274"/>
    <w:rsid w:val="0036690B"/>
    <w:rsid w:val="00371A56"/>
    <w:rsid w:val="00372505"/>
    <w:rsid w:val="00373D73"/>
    <w:rsid w:val="00375F90"/>
    <w:rsid w:val="00377AC7"/>
    <w:rsid w:val="0038188C"/>
    <w:rsid w:val="00383891"/>
    <w:rsid w:val="00384848"/>
    <w:rsid w:val="00387310"/>
    <w:rsid w:val="00392598"/>
    <w:rsid w:val="003A29BF"/>
    <w:rsid w:val="003A33E6"/>
    <w:rsid w:val="003B34FD"/>
    <w:rsid w:val="003B5FDF"/>
    <w:rsid w:val="003C059E"/>
    <w:rsid w:val="003C2F9A"/>
    <w:rsid w:val="003C4B54"/>
    <w:rsid w:val="003C5EF4"/>
    <w:rsid w:val="003C5F9B"/>
    <w:rsid w:val="003D0CA6"/>
    <w:rsid w:val="003D2005"/>
    <w:rsid w:val="003D3699"/>
    <w:rsid w:val="003D3855"/>
    <w:rsid w:val="003E2E0B"/>
    <w:rsid w:val="003E472C"/>
    <w:rsid w:val="003E76DE"/>
    <w:rsid w:val="003E7ADB"/>
    <w:rsid w:val="003F02E2"/>
    <w:rsid w:val="003F1A2E"/>
    <w:rsid w:val="003F208C"/>
    <w:rsid w:val="003F4131"/>
    <w:rsid w:val="003F63CF"/>
    <w:rsid w:val="003F6E83"/>
    <w:rsid w:val="00401951"/>
    <w:rsid w:val="00405AEF"/>
    <w:rsid w:val="004069B5"/>
    <w:rsid w:val="00412B88"/>
    <w:rsid w:val="004169E9"/>
    <w:rsid w:val="00420F2C"/>
    <w:rsid w:val="004222CB"/>
    <w:rsid w:val="00424744"/>
    <w:rsid w:val="00431A1C"/>
    <w:rsid w:val="00433E7F"/>
    <w:rsid w:val="0043425A"/>
    <w:rsid w:val="00435367"/>
    <w:rsid w:val="004360FE"/>
    <w:rsid w:val="00437A9D"/>
    <w:rsid w:val="00440F6A"/>
    <w:rsid w:val="00441205"/>
    <w:rsid w:val="00442291"/>
    <w:rsid w:val="00442BA1"/>
    <w:rsid w:val="00443D7C"/>
    <w:rsid w:val="00450F5B"/>
    <w:rsid w:val="0045232C"/>
    <w:rsid w:val="00452822"/>
    <w:rsid w:val="004548D2"/>
    <w:rsid w:val="00455534"/>
    <w:rsid w:val="004654BB"/>
    <w:rsid w:val="00467430"/>
    <w:rsid w:val="0046775F"/>
    <w:rsid w:val="00473D9D"/>
    <w:rsid w:val="00477B7F"/>
    <w:rsid w:val="00481C13"/>
    <w:rsid w:val="00483C54"/>
    <w:rsid w:val="00487039"/>
    <w:rsid w:val="004871DF"/>
    <w:rsid w:val="004A4E0A"/>
    <w:rsid w:val="004A5D67"/>
    <w:rsid w:val="004A739A"/>
    <w:rsid w:val="004B099D"/>
    <w:rsid w:val="004B2068"/>
    <w:rsid w:val="004B22B1"/>
    <w:rsid w:val="004B410E"/>
    <w:rsid w:val="004C5992"/>
    <w:rsid w:val="004D01BC"/>
    <w:rsid w:val="004D6925"/>
    <w:rsid w:val="004D6947"/>
    <w:rsid w:val="004D6EE5"/>
    <w:rsid w:val="004E1686"/>
    <w:rsid w:val="004E314D"/>
    <w:rsid w:val="004E4DE9"/>
    <w:rsid w:val="004E6E6E"/>
    <w:rsid w:val="004F284B"/>
    <w:rsid w:val="004F3F77"/>
    <w:rsid w:val="004F4016"/>
    <w:rsid w:val="004F60CD"/>
    <w:rsid w:val="00501BB4"/>
    <w:rsid w:val="0050664A"/>
    <w:rsid w:val="00512E86"/>
    <w:rsid w:val="00515C1A"/>
    <w:rsid w:val="00517DED"/>
    <w:rsid w:val="00520CCD"/>
    <w:rsid w:val="00521BB7"/>
    <w:rsid w:val="00523867"/>
    <w:rsid w:val="00524CA3"/>
    <w:rsid w:val="005279A4"/>
    <w:rsid w:val="00534C86"/>
    <w:rsid w:val="005363A7"/>
    <w:rsid w:val="0053761F"/>
    <w:rsid w:val="005426F2"/>
    <w:rsid w:val="00543466"/>
    <w:rsid w:val="005478FA"/>
    <w:rsid w:val="00547CDC"/>
    <w:rsid w:val="00550AAA"/>
    <w:rsid w:val="005532A4"/>
    <w:rsid w:val="00556882"/>
    <w:rsid w:val="00561F14"/>
    <w:rsid w:val="005640C2"/>
    <w:rsid w:val="00572292"/>
    <w:rsid w:val="00576E52"/>
    <w:rsid w:val="0059100E"/>
    <w:rsid w:val="0059114C"/>
    <w:rsid w:val="00596AEB"/>
    <w:rsid w:val="00596E71"/>
    <w:rsid w:val="00596EB2"/>
    <w:rsid w:val="005A657B"/>
    <w:rsid w:val="005A6621"/>
    <w:rsid w:val="005A674E"/>
    <w:rsid w:val="005A7A69"/>
    <w:rsid w:val="005B1B90"/>
    <w:rsid w:val="005B285B"/>
    <w:rsid w:val="005B2F2F"/>
    <w:rsid w:val="005B3121"/>
    <w:rsid w:val="005B504F"/>
    <w:rsid w:val="005B733F"/>
    <w:rsid w:val="005C08CE"/>
    <w:rsid w:val="005C22EE"/>
    <w:rsid w:val="005C2494"/>
    <w:rsid w:val="005C25A9"/>
    <w:rsid w:val="005C7EC3"/>
    <w:rsid w:val="005D33E5"/>
    <w:rsid w:val="005D4B69"/>
    <w:rsid w:val="005E0578"/>
    <w:rsid w:val="005E0C5B"/>
    <w:rsid w:val="005E5AFE"/>
    <w:rsid w:val="005E68D3"/>
    <w:rsid w:val="005F37E0"/>
    <w:rsid w:val="005F4514"/>
    <w:rsid w:val="005F499A"/>
    <w:rsid w:val="005F67BA"/>
    <w:rsid w:val="00602261"/>
    <w:rsid w:val="006109A2"/>
    <w:rsid w:val="00611A75"/>
    <w:rsid w:val="0061219E"/>
    <w:rsid w:val="00613992"/>
    <w:rsid w:val="00615205"/>
    <w:rsid w:val="00616EA0"/>
    <w:rsid w:val="00624148"/>
    <w:rsid w:val="0062628B"/>
    <w:rsid w:val="00630192"/>
    <w:rsid w:val="006323C5"/>
    <w:rsid w:val="0063341D"/>
    <w:rsid w:val="006368BD"/>
    <w:rsid w:val="00641D51"/>
    <w:rsid w:val="00642E6F"/>
    <w:rsid w:val="00645A35"/>
    <w:rsid w:val="00646447"/>
    <w:rsid w:val="006464F7"/>
    <w:rsid w:val="006474A5"/>
    <w:rsid w:val="0066254D"/>
    <w:rsid w:val="006627EF"/>
    <w:rsid w:val="00665ED4"/>
    <w:rsid w:val="00667504"/>
    <w:rsid w:val="00672012"/>
    <w:rsid w:val="00675B2E"/>
    <w:rsid w:val="006762CC"/>
    <w:rsid w:val="00677300"/>
    <w:rsid w:val="0068255B"/>
    <w:rsid w:val="00684F13"/>
    <w:rsid w:val="0069213E"/>
    <w:rsid w:val="00697C23"/>
    <w:rsid w:val="006A3F67"/>
    <w:rsid w:val="006A4D53"/>
    <w:rsid w:val="006A7749"/>
    <w:rsid w:val="006A7F6C"/>
    <w:rsid w:val="006B160C"/>
    <w:rsid w:val="006B39A7"/>
    <w:rsid w:val="006B475C"/>
    <w:rsid w:val="006B4955"/>
    <w:rsid w:val="006B52A9"/>
    <w:rsid w:val="006C0E1C"/>
    <w:rsid w:val="006C33B8"/>
    <w:rsid w:val="006C3FE9"/>
    <w:rsid w:val="006C7E7B"/>
    <w:rsid w:val="006D1157"/>
    <w:rsid w:val="006D16D1"/>
    <w:rsid w:val="006D193C"/>
    <w:rsid w:val="006D5330"/>
    <w:rsid w:val="006D5EA0"/>
    <w:rsid w:val="006D6C77"/>
    <w:rsid w:val="006E246B"/>
    <w:rsid w:val="006E76F8"/>
    <w:rsid w:val="006F19AA"/>
    <w:rsid w:val="006F1CF2"/>
    <w:rsid w:val="006F3F92"/>
    <w:rsid w:val="006F501B"/>
    <w:rsid w:val="006F6507"/>
    <w:rsid w:val="006F65BD"/>
    <w:rsid w:val="006F6E5B"/>
    <w:rsid w:val="00704679"/>
    <w:rsid w:val="00704E92"/>
    <w:rsid w:val="00705E79"/>
    <w:rsid w:val="00713B74"/>
    <w:rsid w:val="00715C4A"/>
    <w:rsid w:val="00716E89"/>
    <w:rsid w:val="00717732"/>
    <w:rsid w:val="00720FD7"/>
    <w:rsid w:val="00722495"/>
    <w:rsid w:val="0073231C"/>
    <w:rsid w:val="0073542A"/>
    <w:rsid w:val="0074206B"/>
    <w:rsid w:val="00743715"/>
    <w:rsid w:val="00743E5C"/>
    <w:rsid w:val="007477A7"/>
    <w:rsid w:val="00752660"/>
    <w:rsid w:val="00753944"/>
    <w:rsid w:val="00753FEC"/>
    <w:rsid w:val="007545E4"/>
    <w:rsid w:val="00757DFA"/>
    <w:rsid w:val="00763387"/>
    <w:rsid w:val="007634E5"/>
    <w:rsid w:val="007638E9"/>
    <w:rsid w:val="00764D2E"/>
    <w:rsid w:val="0076794F"/>
    <w:rsid w:val="00773F5F"/>
    <w:rsid w:val="00774AAB"/>
    <w:rsid w:val="00774CD9"/>
    <w:rsid w:val="007767A0"/>
    <w:rsid w:val="0077686C"/>
    <w:rsid w:val="00777BE2"/>
    <w:rsid w:val="0078188C"/>
    <w:rsid w:val="00782B69"/>
    <w:rsid w:val="0078558E"/>
    <w:rsid w:val="00786B19"/>
    <w:rsid w:val="007A083F"/>
    <w:rsid w:val="007A3B5D"/>
    <w:rsid w:val="007A46B4"/>
    <w:rsid w:val="007A719A"/>
    <w:rsid w:val="007B0663"/>
    <w:rsid w:val="007B11CC"/>
    <w:rsid w:val="007B3170"/>
    <w:rsid w:val="007B3FA8"/>
    <w:rsid w:val="007B7D40"/>
    <w:rsid w:val="007C00BC"/>
    <w:rsid w:val="007C024B"/>
    <w:rsid w:val="007C11FF"/>
    <w:rsid w:val="007C68C3"/>
    <w:rsid w:val="007C7076"/>
    <w:rsid w:val="007D1BC4"/>
    <w:rsid w:val="007D27A2"/>
    <w:rsid w:val="007D4749"/>
    <w:rsid w:val="007D5391"/>
    <w:rsid w:val="007E0B8F"/>
    <w:rsid w:val="007E0F9C"/>
    <w:rsid w:val="007E277D"/>
    <w:rsid w:val="007E2D34"/>
    <w:rsid w:val="007E5D55"/>
    <w:rsid w:val="007E762C"/>
    <w:rsid w:val="007F642B"/>
    <w:rsid w:val="007F6D97"/>
    <w:rsid w:val="00801C3D"/>
    <w:rsid w:val="00803023"/>
    <w:rsid w:val="00805619"/>
    <w:rsid w:val="0080771E"/>
    <w:rsid w:val="008108E3"/>
    <w:rsid w:val="0081227E"/>
    <w:rsid w:val="00812D2C"/>
    <w:rsid w:val="00814275"/>
    <w:rsid w:val="00815CCE"/>
    <w:rsid w:val="008168B5"/>
    <w:rsid w:val="00817767"/>
    <w:rsid w:val="00822056"/>
    <w:rsid w:val="00824B96"/>
    <w:rsid w:val="00824E4D"/>
    <w:rsid w:val="008315EC"/>
    <w:rsid w:val="00833D6F"/>
    <w:rsid w:val="008369E7"/>
    <w:rsid w:val="00845899"/>
    <w:rsid w:val="008466E0"/>
    <w:rsid w:val="00851FB7"/>
    <w:rsid w:val="008523F1"/>
    <w:rsid w:val="00853216"/>
    <w:rsid w:val="00866DED"/>
    <w:rsid w:val="00871513"/>
    <w:rsid w:val="0087256E"/>
    <w:rsid w:val="00873547"/>
    <w:rsid w:val="0088049E"/>
    <w:rsid w:val="008845A6"/>
    <w:rsid w:val="00887429"/>
    <w:rsid w:val="00890A75"/>
    <w:rsid w:val="00894BC7"/>
    <w:rsid w:val="008966E8"/>
    <w:rsid w:val="008A109B"/>
    <w:rsid w:val="008A366E"/>
    <w:rsid w:val="008A493F"/>
    <w:rsid w:val="008A776B"/>
    <w:rsid w:val="008B1FEA"/>
    <w:rsid w:val="008B267F"/>
    <w:rsid w:val="008B36BC"/>
    <w:rsid w:val="008B4875"/>
    <w:rsid w:val="008B4C20"/>
    <w:rsid w:val="008B5DE5"/>
    <w:rsid w:val="008C012F"/>
    <w:rsid w:val="008C217F"/>
    <w:rsid w:val="008C2648"/>
    <w:rsid w:val="008D0A76"/>
    <w:rsid w:val="008D1F51"/>
    <w:rsid w:val="008E3131"/>
    <w:rsid w:val="008E434F"/>
    <w:rsid w:val="008E4C68"/>
    <w:rsid w:val="008E59EC"/>
    <w:rsid w:val="008E5BB3"/>
    <w:rsid w:val="008E7616"/>
    <w:rsid w:val="008F2A74"/>
    <w:rsid w:val="008F36C7"/>
    <w:rsid w:val="008F6FB1"/>
    <w:rsid w:val="008F7EA4"/>
    <w:rsid w:val="00902762"/>
    <w:rsid w:val="00903BAA"/>
    <w:rsid w:val="009075F9"/>
    <w:rsid w:val="0091265B"/>
    <w:rsid w:val="009148D0"/>
    <w:rsid w:val="009329BE"/>
    <w:rsid w:val="00935E06"/>
    <w:rsid w:val="0094104E"/>
    <w:rsid w:val="00942DA9"/>
    <w:rsid w:val="009457EA"/>
    <w:rsid w:val="00961445"/>
    <w:rsid w:val="0096361C"/>
    <w:rsid w:val="009644CE"/>
    <w:rsid w:val="009644D5"/>
    <w:rsid w:val="00967071"/>
    <w:rsid w:val="00967E26"/>
    <w:rsid w:val="00970E16"/>
    <w:rsid w:val="009727EC"/>
    <w:rsid w:val="009742F7"/>
    <w:rsid w:val="00975A97"/>
    <w:rsid w:val="009807A8"/>
    <w:rsid w:val="00981198"/>
    <w:rsid w:val="009820D6"/>
    <w:rsid w:val="009821D5"/>
    <w:rsid w:val="0098235B"/>
    <w:rsid w:val="0098558C"/>
    <w:rsid w:val="00986BBB"/>
    <w:rsid w:val="00994608"/>
    <w:rsid w:val="00994DFA"/>
    <w:rsid w:val="009964B7"/>
    <w:rsid w:val="00996C08"/>
    <w:rsid w:val="009A01F5"/>
    <w:rsid w:val="009A0985"/>
    <w:rsid w:val="009A1D9A"/>
    <w:rsid w:val="009A4698"/>
    <w:rsid w:val="009A5C77"/>
    <w:rsid w:val="009B22E9"/>
    <w:rsid w:val="009B362A"/>
    <w:rsid w:val="009C0791"/>
    <w:rsid w:val="009D3ACD"/>
    <w:rsid w:val="009D6069"/>
    <w:rsid w:val="009E0097"/>
    <w:rsid w:val="009E0C30"/>
    <w:rsid w:val="009E5063"/>
    <w:rsid w:val="009E5F1B"/>
    <w:rsid w:val="009F1D14"/>
    <w:rsid w:val="009F243A"/>
    <w:rsid w:val="009F2981"/>
    <w:rsid w:val="009F3CF2"/>
    <w:rsid w:val="009F7664"/>
    <w:rsid w:val="00A011A3"/>
    <w:rsid w:val="00A02A4C"/>
    <w:rsid w:val="00A033C5"/>
    <w:rsid w:val="00A07F7E"/>
    <w:rsid w:val="00A138F2"/>
    <w:rsid w:val="00A15F7D"/>
    <w:rsid w:val="00A216AE"/>
    <w:rsid w:val="00A21B5A"/>
    <w:rsid w:val="00A24739"/>
    <w:rsid w:val="00A26EB0"/>
    <w:rsid w:val="00A30914"/>
    <w:rsid w:val="00A31A67"/>
    <w:rsid w:val="00A32381"/>
    <w:rsid w:val="00A3547D"/>
    <w:rsid w:val="00A35B76"/>
    <w:rsid w:val="00A35D34"/>
    <w:rsid w:val="00A373F9"/>
    <w:rsid w:val="00A43B0B"/>
    <w:rsid w:val="00A4621B"/>
    <w:rsid w:val="00A5256F"/>
    <w:rsid w:val="00A53322"/>
    <w:rsid w:val="00A5356B"/>
    <w:rsid w:val="00A5682B"/>
    <w:rsid w:val="00A61734"/>
    <w:rsid w:val="00A66703"/>
    <w:rsid w:val="00A67A21"/>
    <w:rsid w:val="00A71FB6"/>
    <w:rsid w:val="00A7793A"/>
    <w:rsid w:val="00A8499E"/>
    <w:rsid w:val="00A84F31"/>
    <w:rsid w:val="00A86992"/>
    <w:rsid w:val="00A87187"/>
    <w:rsid w:val="00A95F7F"/>
    <w:rsid w:val="00A96DA0"/>
    <w:rsid w:val="00AA29BA"/>
    <w:rsid w:val="00AA30D1"/>
    <w:rsid w:val="00AA3D16"/>
    <w:rsid w:val="00AA704F"/>
    <w:rsid w:val="00AB2101"/>
    <w:rsid w:val="00AB3B80"/>
    <w:rsid w:val="00AB3BA3"/>
    <w:rsid w:val="00AB5D0F"/>
    <w:rsid w:val="00AB6B89"/>
    <w:rsid w:val="00AC21FC"/>
    <w:rsid w:val="00AC2ED1"/>
    <w:rsid w:val="00AE1940"/>
    <w:rsid w:val="00AE199F"/>
    <w:rsid w:val="00AE54DB"/>
    <w:rsid w:val="00AF0507"/>
    <w:rsid w:val="00AF0DB8"/>
    <w:rsid w:val="00AF3342"/>
    <w:rsid w:val="00B00178"/>
    <w:rsid w:val="00B01D06"/>
    <w:rsid w:val="00B05403"/>
    <w:rsid w:val="00B114ED"/>
    <w:rsid w:val="00B117FB"/>
    <w:rsid w:val="00B14809"/>
    <w:rsid w:val="00B15EF9"/>
    <w:rsid w:val="00B16E81"/>
    <w:rsid w:val="00B17B11"/>
    <w:rsid w:val="00B200B0"/>
    <w:rsid w:val="00B21404"/>
    <w:rsid w:val="00B22FCC"/>
    <w:rsid w:val="00B245B3"/>
    <w:rsid w:val="00B2484E"/>
    <w:rsid w:val="00B2622A"/>
    <w:rsid w:val="00B3179D"/>
    <w:rsid w:val="00B36629"/>
    <w:rsid w:val="00B41E66"/>
    <w:rsid w:val="00B42D3A"/>
    <w:rsid w:val="00B446BC"/>
    <w:rsid w:val="00B47B52"/>
    <w:rsid w:val="00B50F4C"/>
    <w:rsid w:val="00B5116F"/>
    <w:rsid w:val="00B51AD6"/>
    <w:rsid w:val="00B52C37"/>
    <w:rsid w:val="00B53A5F"/>
    <w:rsid w:val="00B56BFD"/>
    <w:rsid w:val="00B61EAD"/>
    <w:rsid w:val="00B61EB4"/>
    <w:rsid w:val="00B62DF4"/>
    <w:rsid w:val="00B6544F"/>
    <w:rsid w:val="00B65D29"/>
    <w:rsid w:val="00B71718"/>
    <w:rsid w:val="00B72418"/>
    <w:rsid w:val="00B72659"/>
    <w:rsid w:val="00B72BA2"/>
    <w:rsid w:val="00B81096"/>
    <w:rsid w:val="00B81F10"/>
    <w:rsid w:val="00B83937"/>
    <w:rsid w:val="00B84897"/>
    <w:rsid w:val="00B84D6F"/>
    <w:rsid w:val="00B907D5"/>
    <w:rsid w:val="00B93FE8"/>
    <w:rsid w:val="00B96AD7"/>
    <w:rsid w:val="00BA21D1"/>
    <w:rsid w:val="00BA3C16"/>
    <w:rsid w:val="00BA4AC6"/>
    <w:rsid w:val="00BA76D0"/>
    <w:rsid w:val="00BB3A72"/>
    <w:rsid w:val="00BB3A9E"/>
    <w:rsid w:val="00BB6B74"/>
    <w:rsid w:val="00BC0CE7"/>
    <w:rsid w:val="00BC37AC"/>
    <w:rsid w:val="00BC4137"/>
    <w:rsid w:val="00BC4E04"/>
    <w:rsid w:val="00BC5A6A"/>
    <w:rsid w:val="00BC5D63"/>
    <w:rsid w:val="00BD1880"/>
    <w:rsid w:val="00BD225D"/>
    <w:rsid w:val="00BD4D3F"/>
    <w:rsid w:val="00BD7CDF"/>
    <w:rsid w:val="00BF44AD"/>
    <w:rsid w:val="00BF526D"/>
    <w:rsid w:val="00BF56CA"/>
    <w:rsid w:val="00BF5900"/>
    <w:rsid w:val="00C05F40"/>
    <w:rsid w:val="00C074C5"/>
    <w:rsid w:val="00C1098C"/>
    <w:rsid w:val="00C14180"/>
    <w:rsid w:val="00C147B4"/>
    <w:rsid w:val="00C24A06"/>
    <w:rsid w:val="00C2725A"/>
    <w:rsid w:val="00C30385"/>
    <w:rsid w:val="00C33EF8"/>
    <w:rsid w:val="00C35634"/>
    <w:rsid w:val="00C35712"/>
    <w:rsid w:val="00C35817"/>
    <w:rsid w:val="00C37C50"/>
    <w:rsid w:val="00C444A1"/>
    <w:rsid w:val="00C4761C"/>
    <w:rsid w:val="00C543E3"/>
    <w:rsid w:val="00C55027"/>
    <w:rsid w:val="00C67336"/>
    <w:rsid w:val="00C67B2B"/>
    <w:rsid w:val="00C7238D"/>
    <w:rsid w:val="00C725CE"/>
    <w:rsid w:val="00C74D90"/>
    <w:rsid w:val="00C770F2"/>
    <w:rsid w:val="00C83B2F"/>
    <w:rsid w:val="00C93F52"/>
    <w:rsid w:val="00C95453"/>
    <w:rsid w:val="00C96080"/>
    <w:rsid w:val="00CA5DD9"/>
    <w:rsid w:val="00CA7CF7"/>
    <w:rsid w:val="00CB7DB1"/>
    <w:rsid w:val="00CC0525"/>
    <w:rsid w:val="00CD370A"/>
    <w:rsid w:val="00CD7681"/>
    <w:rsid w:val="00CE22D2"/>
    <w:rsid w:val="00CE2A23"/>
    <w:rsid w:val="00CE4924"/>
    <w:rsid w:val="00CE634A"/>
    <w:rsid w:val="00CE690F"/>
    <w:rsid w:val="00CF250B"/>
    <w:rsid w:val="00CF7F42"/>
    <w:rsid w:val="00D007F4"/>
    <w:rsid w:val="00D011CC"/>
    <w:rsid w:val="00D05C25"/>
    <w:rsid w:val="00D10A43"/>
    <w:rsid w:val="00D11820"/>
    <w:rsid w:val="00D126BD"/>
    <w:rsid w:val="00D14102"/>
    <w:rsid w:val="00D1461F"/>
    <w:rsid w:val="00D177DE"/>
    <w:rsid w:val="00D207BF"/>
    <w:rsid w:val="00D21E3A"/>
    <w:rsid w:val="00D3292B"/>
    <w:rsid w:val="00D32DF3"/>
    <w:rsid w:val="00D34F78"/>
    <w:rsid w:val="00D365C8"/>
    <w:rsid w:val="00D4198C"/>
    <w:rsid w:val="00D42FB1"/>
    <w:rsid w:val="00D43688"/>
    <w:rsid w:val="00D5559C"/>
    <w:rsid w:val="00D57648"/>
    <w:rsid w:val="00D663F0"/>
    <w:rsid w:val="00D66B50"/>
    <w:rsid w:val="00D67902"/>
    <w:rsid w:val="00D704B8"/>
    <w:rsid w:val="00D71150"/>
    <w:rsid w:val="00D7224E"/>
    <w:rsid w:val="00D74765"/>
    <w:rsid w:val="00D83728"/>
    <w:rsid w:val="00D91341"/>
    <w:rsid w:val="00D91CC4"/>
    <w:rsid w:val="00D94118"/>
    <w:rsid w:val="00D95A84"/>
    <w:rsid w:val="00D97DF3"/>
    <w:rsid w:val="00DA508B"/>
    <w:rsid w:val="00DA5797"/>
    <w:rsid w:val="00DA5BDA"/>
    <w:rsid w:val="00DA758E"/>
    <w:rsid w:val="00DB5B9D"/>
    <w:rsid w:val="00DC03DC"/>
    <w:rsid w:val="00DC0A40"/>
    <w:rsid w:val="00DC17FD"/>
    <w:rsid w:val="00DC5F40"/>
    <w:rsid w:val="00DC653D"/>
    <w:rsid w:val="00DC6DC1"/>
    <w:rsid w:val="00DC70C0"/>
    <w:rsid w:val="00DD0F05"/>
    <w:rsid w:val="00DD1A29"/>
    <w:rsid w:val="00DD1C22"/>
    <w:rsid w:val="00DD356C"/>
    <w:rsid w:val="00DD71E5"/>
    <w:rsid w:val="00DD7E9A"/>
    <w:rsid w:val="00DE2D74"/>
    <w:rsid w:val="00DF180E"/>
    <w:rsid w:val="00DF4E13"/>
    <w:rsid w:val="00DF7B29"/>
    <w:rsid w:val="00DF7E7D"/>
    <w:rsid w:val="00E0179E"/>
    <w:rsid w:val="00E03F44"/>
    <w:rsid w:val="00E07F4E"/>
    <w:rsid w:val="00E116C4"/>
    <w:rsid w:val="00E17336"/>
    <w:rsid w:val="00E22CA8"/>
    <w:rsid w:val="00E332D4"/>
    <w:rsid w:val="00E35D23"/>
    <w:rsid w:val="00E41989"/>
    <w:rsid w:val="00E41C99"/>
    <w:rsid w:val="00E4426D"/>
    <w:rsid w:val="00E4437C"/>
    <w:rsid w:val="00E446D7"/>
    <w:rsid w:val="00E500C9"/>
    <w:rsid w:val="00E502DB"/>
    <w:rsid w:val="00E5254A"/>
    <w:rsid w:val="00E55289"/>
    <w:rsid w:val="00E56841"/>
    <w:rsid w:val="00E617C0"/>
    <w:rsid w:val="00E6466A"/>
    <w:rsid w:val="00E67D97"/>
    <w:rsid w:val="00E67E8C"/>
    <w:rsid w:val="00E70D93"/>
    <w:rsid w:val="00E70E9F"/>
    <w:rsid w:val="00E7202D"/>
    <w:rsid w:val="00E73298"/>
    <w:rsid w:val="00E7733E"/>
    <w:rsid w:val="00E8360B"/>
    <w:rsid w:val="00E84E94"/>
    <w:rsid w:val="00E866D3"/>
    <w:rsid w:val="00E87719"/>
    <w:rsid w:val="00E92C1C"/>
    <w:rsid w:val="00E93BDA"/>
    <w:rsid w:val="00E96DC3"/>
    <w:rsid w:val="00E97C80"/>
    <w:rsid w:val="00EA26F4"/>
    <w:rsid w:val="00EA2AC8"/>
    <w:rsid w:val="00EA4A92"/>
    <w:rsid w:val="00EA5580"/>
    <w:rsid w:val="00EB0E33"/>
    <w:rsid w:val="00EB2CCA"/>
    <w:rsid w:val="00EB7A66"/>
    <w:rsid w:val="00EB7B8E"/>
    <w:rsid w:val="00EB7C12"/>
    <w:rsid w:val="00EC21AD"/>
    <w:rsid w:val="00EC38F7"/>
    <w:rsid w:val="00EC4140"/>
    <w:rsid w:val="00EC6573"/>
    <w:rsid w:val="00EC6773"/>
    <w:rsid w:val="00ED20CD"/>
    <w:rsid w:val="00ED2FE0"/>
    <w:rsid w:val="00ED3511"/>
    <w:rsid w:val="00ED46E8"/>
    <w:rsid w:val="00ED7584"/>
    <w:rsid w:val="00EE0042"/>
    <w:rsid w:val="00EE0E53"/>
    <w:rsid w:val="00EE4924"/>
    <w:rsid w:val="00EE53F1"/>
    <w:rsid w:val="00EE5FD3"/>
    <w:rsid w:val="00EF101A"/>
    <w:rsid w:val="00EF2A2F"/>
    <w:rsid w:val="00EF3A9D"/>
    <w:rsid w:val="00EF4173"/>
    <w:rsid w:val="00F03FE8"/>
    <w:rsid w:val="00F05DF1"/>
    <w:rsid w:val="00F07D95"/>
    <w:rsid w:val="00F15577"/>
    <w:rsid w:val="00F16D37"/>
    <w:rsid w:val="00F20ABD"/>
    <w:rsid w:val="00F21BDD"/>
    <w:rsid w:val="00F236BF"/>
    <w:rsid w:val="00F24E30"/>
    <w:rsid w:val="00F259DB"/>
    <w:rsid w:val="00F31543"/>
    <w:rsid w:val="00F33DE7"/>
    <w:rsid w:val="00F36E17"/>
    <w:rsid w:val="00F37C8A"/>
    <w:rsid w:val="00F41C53"/>
    <w:rsid w:val="00F44490"/>
    <w:rsid w:val="00F46092"/>
    <w:rsid w:val="00F46830"/>
    <w:rsid w:val="00F51BC7"/>
    <w:rsid w:val="00F52366"/>
    <w:rsid w:val="00F53957"/>
    <w:rsid w:val="00F54D12"/>
    <w:rsid w:val="00F55F6E"/>
    <w:rsid w:val="00F60491"/>
    <w:rsid w:val="00F6057B"/>
    <w:rsid w:val="00F60CB1"/>
    <w:rsid w:val="00F64D3B"/>
    <w:rsid w:val="00F669B5"/>
    <w:rsid w:val="00F70CF7"/>
    <w:rsid w:val="00F73A97"/>
    <w:rsid w:val="00F741F1"/>
    <w:rsid w:val="00F746FD"/>
    <w:rsid w:val="00F75087"/>
    <w:rsid w:val="00F772E5"/>
    <w:rsid w:val="00F77E43"/>
    <w:rsid w:val="00F809BD"/>
    <w:rsid w:val="00F830B1"/>
    <w:rsid w:val="00F831B6"/>
    <w:rsid w:val="00F8388E"/>
    <w:rsid w:val="00F8594B"/>
    <w:rsid w:val="00F85DD4"/>
    <w:rsid w:val="00F90EA5"/>
    <w:rsid w:val="00F92D2A"/>
    <w:rsid w:val="00FA0307"/>
    <w:rsid w:val="00FA1242"/>
    <w:rsid w:val="00FA1641"/>
    <w:rsid w:val="00FA16B7"/>
    <w:rsid w:val="00FA2415"/>
    <w:rsid w:val="00FA54BB"/>
    <w:rsid w:val="00FA5AA1"/>
    <w:rsid w:val="00FA693F"/>
    <w:rsid w:val="00FA7126"/>
    <w:rsid w:val="00FA7806"/>
    <w:rsid w:val="00FA7AF3"/>
    <w:rsid w:val="00FB0EEF"/>
    <w:rsid w:val="00FB599D"/>
    <w:rsid w:val="00FB6333"/>
    <w:rsid w:val="00FB679D"/>
    <w:rsid w:val="00FB6B34"/>
    <w:rsid w:val="00FC0C98"/>
    <w:rsid w:val="00FC709E"/>
    <w:rsid w:val="00FC7170"/>
    <w:rsid w:val="00FD5191"/>
    <w:rsid w:val="00FE0B69"/>
    <w:rsid w:val="00FE2771"/>
    <w:rsid w:val="00FF2680"/>
    <w:rsid w:val="00FF3662"/>
    <w:rsid w:val="00FF49B7"/>
    <w:rsid w:val="00FF49C6"/>
    <w:rsid w:val="00FF4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0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9"/>
    <w:qFormat/>
    <w:rsid w:val="003E472C"/>
    <w:pPr>
      <w:spacing w:before="100" w:beforeAutospacing="1" w:after="100" w:afterAutospacing="1" w:line="240" w:lineRule="auto"/>
      <w:outlineLvl w:val="1"/>
    </w:pPr>
    <w:rPr>
      <w:rFonts w:ascii="Calibri" w:eastAsia="Calibri" w:hAnsi="Calibri" w:cs="Times New Roman"/>
      <w:b/>
      <w:bCs/>
      <w:sz w:val="28"/>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2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82D84"/>
    <w:pPr>
      <w:ind w:left="720"/>
      <w:contextualSpacing/>
    </w:pPr>
  </w:style>
  <w:style w:type="paragraph" w:styleId="Bezproreda">
    <w:name w:val="No Spacing"/>
    <w:uiPriority w:val="1"/>
    <w:qFormat/>
    <w:rsid w:val="00282D84"/>
    <w:pPr>
      <w:spacing w:after="0" w:line="240" w:lineRule="auto"/>
    </w:pPr>
  </w:style>
  <w:style w:type="paragraph" w:styleId="Zaglavlje">
    <w:name w:val="header"/>
    <w:basedOn w:val="Normal"/>
    <w:link w:val="ZaglavljeChar"/>
    <w:uiPriority w:val="99"/>
    <w:unhideWhenUsed/>
    <w:rsid w:val="009E0C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0C30"/>
  </w:style>
  <w:style w:type="paragraph" w:styleId="Podnoje">
    <w:name w:val="footer"/>
    <w:basedOn w:val="Normal"/>
    <w:link w:val="PodnojeChar"/>
    <w:uiPriority w:val="99"/>
    <w:unhideWhenUsed/>
    <w:rsid w:val="009E0C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0C30"/>
  </w:style>
  <w:style w:type="paragraph" w:styleId="Tekstbalonia">
    <w:name w:val="Balloon Text"/>
    <w:basedOn w:val="Normal"/>
    <w:link w:val="TekstbaloniaChar"/>
    <w:uiPriority w:val="99"/>
    <w:semiHidden/>
    <w:unhideWhenUsed/>
    <w:rsid w:val="009E0C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0C30"/>
    <w:rPr>
      <w:rFonts w:ascii="Tahoma" w:hAnsi="Tahoma" w:cs="Tahoma"/>
      <w:sz w:val="16"/>
      <w:szCs w:val="16"/>
    </w:rPr>
  </w:style>
  <w:style w:type="character" w:styleId="Naglaeno">
    <w:name w:val="Strong"/>
    <w:basedOn w:val="Zadanifontodlomka"/>
    <w:uiPriority w:val="22"/>
    <w:qFormat/>
    <w:rsid w:val="00243B33"/>
    <w:rPr>
      <w:b/>
      <w:bCs/>
    </w:rPr>
  </w:style>
  <w:style w:type="character" w:styleId="Hiperveza">
    <w:name w:val="Hyperlink"/>
    <w:uiPriority w:val="99"/>
    <w:rsid w:val="005A657B"/>
    <w:rPr>
      <w:color w:val="0000FF"/>
      <w:u w:val="single"/>
    </w:rPr>
  </w:style>
  <w:style w:type="paragraph" w:styleId="Tijeloteksta">
    <w:name w:val="Body Text"/>
    <w:basedOn w:val="Normal"/>
    <w:link w:val="TijelotekstaChar"/>
    <w:rsid w:val="005A657B"/>
    <w:pPr>
      <w:suppressAutoHyphens/>
      <w:spacing w:after="120" w:line="240" w:lineRule="auto"/>
    </w:pPr>
    <w:rPr>
      <w:rFonts w:ascii="Times New Roman" w:eastAsia="Times New Roman" w:hAnsi="Times New Roman" w:cs="Times New Roman"/>
      <w:sz w:val="20"/>
      <w:szCs w:val="20"/>
      <w:lang w:val="en-US" w:eastAsia="zh-CN"/>
    </w:rPr>
  </w:style>
  <w:style w:type="character" w:customStyle="1" w:styleId="TijelotekstaChar">
    <w:name w:val="Tijelo teksta Char"/>
    <w:basedOn w:val="Zadanifontodlomka"/>
    <w:link w:val="Tijeloteksta"/>
    <w:rsid w:val="005A657B"/>
    <w:rPr>
      <w:rFonts w:ascii="Times New Roman" w:eastAsia="Times New Roman" w:hAnsi="Times New Roman" w:cs="Times New Roman"/>
      <w:sz w:val="20"/>
      <w:szCs w:val="20"/>
      <w:lang w:val="en-US" w:eastAsia="zh-CN"/>
    </w:rPr>
  </w:style>
  <w:style w:type="paragraph" w:styleId="Tijeloteksta2">
    <w:name w:val="Body Text 2"/>
    <w:basedOn w:val="Normal"/>
    <w:link w:val="Tijeloteksta2Char"/>
    <w:unhideWhenUsed/>
    <w:rsid w:val="005A657B"/>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rsid w:val="005A657B"/>
    <w:rPr>
      <w:rFonts w:ascii="Times New Roman" w:eastAsia="Times New Roman" w:hAnsi="Times New Roman" w:cs="Times New Roman"/>
      <w:sz w:val="20"/>
      <w:szCs w:val="20"/>
      <w:lang w:val="en-US"/>
    </w:rPr>
  </w:style>
  <w:style w:type="character" w:customStyle="1" w:styleId="Naslov1Char">
    <w:name w:val="Naslov 1 Char"/>
    <w:basedOn w:val="Zadanifontodlomka"/>
    <w:link w:val="Naslov1"/>
    <w:uiPriority w:val="9"/>
    <w:rsid w:val="001A03BC"/>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ormal"/>
    <w:uiPriority w:val="99"/>
    <w:rsid w:val="007638E9"/>
    <w:pPr>
      <w:widowControl w:val="0"/>
      <w:autoSpaceDE w:val="0"/>
      <w:autoSpaceDN w:val="0"/>
      <w:adjustRightInd w:val="0"/>
      <w:spacing w:after="0" w:line="240" w:lineRule="auto"/>
    </w:pPr>
    <w:rPr>
      <w:rFonts w:ascii="Arial" w:eastAsiaTheme="minorEastAsia" w:hAnsi="Arial" w:cs="Arial"/>
      <w:sz w:val="24"/>
      <w:szCs w:val="24"/>
      <w:lang w:eastAsia="hr-HR"/>
    </w:rPr>
  </w:style>
  <w:style w:type="paragraph" w:customStyle="1" w:styleId="Style7">
    <w:name w:val="Style7"/>
    <w:basedOn w:val="Normal"/>
    <w:uiPriority w:val="99"/>
    <w:rsid w:val="007638E9"/>
    <w:pPr>
      <w:widowControl w:val="0"/>
      <w:autoSpaceDE w:val="0"/>
      <w:autoSpaceDN w:val="0"/>
      <w:adjustRightInd w:val="0"/>
      <w:spacing w:after="0" w:line="240" w:lineRule="auto"/>
      <w:jc w:val="center"/>
    </w:pPr>
    <w:rPr>
      <w:rFonts w:ascii="Arial" w:eastAsiaTheme="minorEastAsia" w:hAnsi="Arial" w:cs="Arial"/>
      <w:sz w:val="24"/>
      <w:szCs w:val="24"/>
      <w:lang w:eastAsia="hr-HR"/>
    </w:rPr>
  </w:style>
  <w:style w:type="paragraph" w:customStyle="1" w:styleId="Style12">
    <w:name w:val="Style12"/>
    <w:basedOn w:val="Normal"/>
    <w:uiPriority w:val="99"/>
    <w:rsid w:val="007638E9"/>
    <w:pPr>
      <w:widowControl w:val="0"/>
      <w:autoSpaceDE w:val="0"/>
      <w:autoSpaceDN w:val="0"/>
      <w:adjustRightInd w:val="0"/>
      <w:spacing w:after="0" w:line="254" w:lineRule="exact"/>
    </w:pPr>
    <w:rPr>
      <w:rFonts w:ascii="Arial" w:eastAsiaTheme="minorEastAsia" w:hAnsi="Arial" w:cs="Arial"/>
      <w:sz w:val="24"/>
      <w:szCs w:val="24"/>
      <w:lang w:eastAsia="hr-HR"/>
    </w:rPr>
  </w:style>
  <w:style w:type="character" w:customStyle="1" w:styleId="FontStyle66">
    <w:name w:val="Font Style66"/>
    <w:basedOn w:val="Zadanifontodlomka"/>
    <w:uiPriority w:val="99"/>
    <w:rsid w:val="007638E9"/>
    <w:rPr>
      <w:rFonts w:ascii="Arial" w:hAnsi="Arial" w:cs="Arial"/>
      <w:b/>
      <w:bCs/>
      <w:sz w:val="22"/>
      <w:szCs w:val="22"/>
    </w:rPr>
  </w:style>
  <w:style w:type="character" w:customStyle="1" w:styleId="FontStyle88">
    <w:name w:val="Font Style88"/>
    <w:basedOn w:val="Zadanifontodlomka"/>
    <w:uiPriority w:val="99"/>
    <w:rsid w:val="007638E9"/>
    <w:rPr>
      <w:rFonts w:ascii="Arial" w:hAnsi="Arial" w:cs="Arial"/>
      <w:b/>
      <w:bCs/>
      <w:sz w:val="18"/>
      <w:szCs w:val="18"/>
    </w:rPr>
  </w:style>
  <w:style w:type="paragraph" w:customStyle="1" w:styleId="Style14">
    <w:name w:val="Style14"/>
    <w:basedOn w:val="Normal"/>
    <w:uiPriority w:val="99"/>
    <w:rsid w:val="007638E9"/>
    <w:pPr>
      <w:widowControl w:val="0"/>
      <w:autoSpaceDE w:val="0"/>
      <w:autoSpaceDN w:val="0"/>
      <w:adjustRightInd w:val="0"/>
      <w:spacing w:after="0" w:line="240" w:lineRule="auto"/>
    </w:pPr>
    <w:rPr>
      <w:rFonts w:ascii="Arial" w:eastAsiaTheme="minorEastAsia" w:hAnsi="Arial" w:cs="Arial"/>
      <w:sz w:val="24"/>
      <w:szCs w:val="24"/>
      <w:lang w:eastAsia="hr-HR"/>
    </w:rPr>
  </w:style>
  <w:style w:type="paragraph" w:customStyle="1" w:styleId="Style16">
    <w:name w:val="Style16"/>
    <w:basedOn w:val="Normal"/>
    <w:uiPriority w:val="99"/>
    <w:rsid w:val="007638E9"/>
    <w:pPr>
      <w:widowControl w:val="0"/>
      <w:autoSpaceDE w:val="0"/>
      <w:autoSpaceDN w:val="0"/>
      <w:adjustRightInd w:val="0"/>
      <w:spacing w:after="0" w:line="211" w:lineRule="exact"/>
    </w:pPr>
    <w:rPr>
      <w:rFonts w:ascii="Arial" w:eastAsiaTheme="minorEastAsia" w:hAnsi="Arial" w:cs="Arial"/>
      <w:sz w:val="24"/>
      <w:szCs w:val="24"/>
      <w:lang w:eastAsia="hr-HR"/>
    </w:rPr>
  </w:style>
  <w:style w:type="character" w:customStyle="1" w:styleId="FontStyle67">
    <w:name w:val="Font Style67"/>
    <w:basedOn w:val="Zadanifontodlomka"/>
    <w:uiPriority w:val="99"/>
    <w:rsid w:val="007638E9"/>
    <w:rPr>
      <w:rFonts w:ascii="Arial" w:hAnsi="Arial" w:cs="Arial"/>
      <w:sz w:val="12"/>
      <w:szCs w:val="12"/>
    </w:rPr>
  </w:style>
  <w:style w:type="character" w:customStyle="1" w:styleId="FontStyle69">
    <w:name w:val="Font Style69"/>
    <w:basedOn w:val="Zadanifontodlomka"/>
    <w:uiPriority w:val="99"/>
    <w:rsid w:val="007638E9"/>
    <w:rPr>
      <w:rFonts w:ascii="Tahoma" w:hAnsi="Tahoma" w:cs="Tahoma"/>
      <w:sz w:val="20"/>
      <w:szCs w:val="20"/>
    </w:rPr>
  </w:style>
  <w:style w:type="character" w:customStyle="1" w:styleId="FontStyle96">
    <w:name w:val="Font Style96"/>
    <w:basedOn w:val="Zadanifontodlomka"/>
    <w:uiPriority w:val="99"/>
    <w:rsid w:val="007638E9"/>
    <w:rPr>
      <w:rFonts w:ascii="Arial" w:hAnsi="Arial" w:cs="Arial"/>
      <w:i/>
      <w:iCs/>
      <w:spacing w:val="-30"/>
      <w:sz w:val="32"/>
      <w:szCs w:val="32"/>
    </w:rPr>
  </w:style>
  <w:style w:type="paragraph" w:customStyle="1" w:styleId="Style4">
    <w:name w:val="Style4"/>
    <w:basedOn w:val="Normal"/>
    <w:uiPriority w:val="99"/>
    <w:rsid w:val="007638E9"/>
    <w:pPr>
      <w:widowControl w:val="0"/>
      <w:autoSpaceDE w:val="0"/>
      <w:autoSpaceDN w:val="0"/>
      <w:adjustRightInd w:val="0"/>
      <w:spacing w:after="0" w:line="290" w:lineRule="exact"/>
    </w:pPr>
    <w:rPr>
      <w:rFonts w:ascii="Arial" w:eastAsiaTheme="minorEastAsia" w:hAnsi="Arial" w:cs="Arial"/>
      <w:sz w:val="24"/>
      <w:szCs w:val="24"/>
      <w:lang w:eastAsia="hr-HR"/>
    </w:rPr>
  </w:style>
  <w:style w:type="character" w:customStyle="1" w:styleId="FontStyle65">
    <w:name w:val="Font Style65"/>
    <w:basedOn w:val="Zadanifontodlomka"/>
    <w:uiPriority w:val="99"/>
    <w:rsid w:val="007638E9"/>
    <w:rPr>
      <w:rFonts w:ascii="Arial" w:hAnsi="Arial" w:cs="Arial"/>
      <w:sz w:val="22"/>
      <w:szCs w:val="22"/>
    </w:rPr>
  </w:style>
  <w:style w:type="character" w:customStyle="1" w:styleId="Naslov2Char">
    <w:name w:val="Naslov 2 Char"/>
    <w:basedOn w:val="Zadanifontodlomka"/>
    <w:link w:val="Naslov2"/>
    <w:uiPriority w:val="99"/>
    <w:rsid w:val="003E472C"/>
    <w:rPr>
      <w:rFonts w:ascii="Calibri" w:eastAsia="Calibri" w:hAnsi="Calibri" w:cs="Times New Roman"/>
      <w:b/>
      <w:bCs/>
      <w:sz w:val="28"/>
      <w:szCs w:val="36"/>
      <w:lang w:eastAsia="hr-HR"/>
    </w:rPr>
  </w:style>
  <w:style w:type="paragraph" w:styleId="StandardWeb">
    <w:name w:val="Normal (Web)"/>
    <w:basedOn w:val="Normal"/>
    <w:uiPriority w:val="99"/>
    <w:unhideWhenUsed/>
    <w:rsid w:val="003E4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D91341"/>
    <w:rPr>
      <w:i/>
      <w:iCs/>
    </w:rPr>
  </w:style>
  <w:style w:type="paragraph" w:customStyle="1" w:styleId="Bezproreda1">
    <w:name w:val="Bez proreda1"/>
    <w:link w:val="Bezproreda1Char"/>
    <w:uiPriority w:val="1"/>
    <w:qFormat/>
    <w:rsid w:val="00D91341"/>
    <w:pPr>
      <w:spacing w:after="160" w:line="259" w:lineRule="auto"/>
    </w:pPr>
    <w:rPr>
      <w:rFonts w:ascii="Calibri" w:eastAsia="Calibri" w:hAnsi="Calibri" w:cs="Times New Roman"/>
      <w:lang w:val="en-US"/>
    </w:rPr>
  </w:style>
  <w:style w:type="paragraph" w:customStyle="1" w:styleId="StandardWeb1">
    <w:name w:val="Standard (Web)1"/>
    <w:basedOn w:val="Normal"/>
    <w:rsid w:val="00D91341"/>
    <w:pPr>
      <w:spacing w:before="100" w:after="100" w:line="100" w:lineRule="atLeast"/>
    </w:pPr>
    <w:rPr>
      <w:rFonts w:ascii="Calibri" w:eastAsia="Calibri" w:hAnsi="Calibri" w:cs="Times New Roman"/>
      <w:kern w:val="1"/>
      <w:sz w:val="24"/>
      <w:szCs w:val="24"/>
      <w:lang w:val="en-US" w:eastAsia="ar-SA"/>
    </w:rPr>
  </w:style>
  <w:style w:type="character" w:customStyle="1" w:styleId="Bezproreda1Char">
    <w:name w:val="Bez proreda1 Char"/>
    <w:link w:val="Bezproreda1"/>
    <w:uiPriority w:val="1"/>
    <w:rsid w:val="00D91341"/>
    <w:rPr>
      <w:rFonts w:ascii="Calibri" w:eastAsia="Calibri" w:hAnsi="Calibri" w:cs="Times New Roman"/>
      <w:lang w:val="en-US"/>
    </w:rPr>
  </w:style>
  <w:style w:type="paragraph" w:customStyle="1" w:styleId="BodyText21">
    <w:name w:val="Body Text 21"/>
    <w:basedOn w:val="Normal"/>
    <w:rsid w:val="0036690B"/>
    <w:pPr>
      <w:tabs>
        <w:tab w:val="left" w:pos="720"/>
        <w:tab w:val="left" w:pos="5103"/>
        <w:tab w:val="right" w:pos="6521"/>
        <w:tab w:val="right" w:pos="8080"/>
      </w:tabs>
      <w:overflowPunct w:val="0"/>
      <w:autoSpaceDE w:val="0"/>
      <w:autoSpaceDN w:val="0"/>
      <w:adjustRightInd w:val="0"/>
      <w:spacing w:after="0" w:line="240" w:lineRule="auto"/>
      <w:ind w:left="360"/>
      <w:jc w:val="both"/>
      <w:textAlignment w:val="baseline"/>
    </w:pPr>
    <w:rPr>
      <w:rFonts w:ascii="Arial" w:eastAsia="Times New Roman" w:hAnsi="Arial" w:cs="Times New Roman"/>
      <w:sz w:val="24"/>
      <w:szCs w:val="20"/>
      <w:lang w:eastAsia="hr-HR"/>
    </w:rPr>
  </w:style>
  <w:style w:type="paragraph" w:customStyle="1" w:styleId="t-9-8">
    <w:name w:val="t-9-8"/>
    <w:basedOn w:val="Normal"/>
    <w:rsid w:val="00366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jeloteksta31">
    <w:name w:val="Tijelo teksta 31"/>
    <w:basedOn w:val="Normal"/>
    <w:rsid w:val="0036690B"/>
    <w:pPr>
      <w:widowControl w:val="0"/>
      <w:suppressAutoHyphens/>
      <w:spacing w:after="0" w:line="240" w:lineRule="auto"/>
    </w:pPr>
    <w:rPr>
      <w:rFonts w:ascii="Arial" w:eastAsia="Andale Sans UI" w:hAnsi="Arial" w:cs="Times New Roman"/>
      <w:b/>
      <w:kern w:val="1"/>
      <w:sz w:val="24"/>
      <w:szCs w:val="24"/>
      <w:lang w:eastAsia="hr-HR"/>
    </w:rPr>
  </w:style>
  <w:style w:type="paragraph" w:customStyle="1" w:styleId="Textbody">
    <w:name w:val="Text body"/>
    <w:basedOn w:val="Normal"/>
    <w:rsid w:val="0036690B"/>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paragraph" w:customStyle="1" w:styleId="Standard">
    <w:name w:val="Standard"/>
    <w:rsid w:val="00A21B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rmal1">
    <w:name w:val="Normal1"/>
    <w:rsid w:val="007767A0"/>
    <w:pPr>
      <w:spacing w:after="0" w:line="240" w:lineRule="auto"/>
    </w:pPr>
    <w:rPr>
      <w:rFonts w:ascii="Times New Roman" w:eastAsia="Times New Roman" w:hAnsi="Times New Roman" w:cs="Times New Roman"/>
      <w:color w:val="000000"/>
      <w:sz w:val="20"/>
      <w:szCs w:val="20"/>
      <w:lang w:eastAsia="hr-HR"/>
    </w:rPr>
  </w:style>
  <w:style w:type="paragraph" w:customStyle="1" w:styleId="Default">
    <w:name w:val="Default"/>
    <w:rsid w:val="00154A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0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9"/>
    <w:qFormat/>
    <w:rsid w:val="003E472C"/>
    <w:pPr>
      <w:spacing w:before="100" w:beforeAutospacing="1" w:after="100" w:afterAutospacing="1" w:line="240" w:lineRule="auto"/>
      <w:outlineLvl w:val="1"/>
    </w:pPr>
    <w:rPr>
      <w:rFonts w:ascii="Calibri" w:eastAsia="Calibri" w:hAnsi="Calibri" w:cs="Times New Roman"/>
      <w:b/>
      <w:bCs/>
      <w:sz w:val="28"/>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2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82D84"/>
    <w:pPr>
      <w:ind w:left="720"/>
      <w:contextualSpacing/>
    </w:pPr>
  </w:style>
  <w:style w:type="paragraph" w:styleId="Bezproreda">
    <w:name w:val="No Spacing"/>
    <w:uiPriority w:val="1"/>
    <w:qFormat/>
    <w:rsid w:val="00282D84"/>
    <w:pPr>
      <w:spacing w:after="0" w:line="240" w:lineRule="auto"/>
    </w:pPr>
  </w:style>
  <w:style w:type="paragraph" w:styleId="Zaglavlje">
    <w:name w:val="header"/>
    <w:basedOn w:val="Normal"/>
    <w:link w:val="ZaglavljeChar"/>
    <w:uiPriority w:val="99"/>
    <w:unhideWhenUsed/>
    <w:rsid w:val="009E0C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0C30"/>
  </w:style>
  <w:style w:type="paragraph" w:styleId="Podnoje">
    <w:name w:val="footer"/>
    <w:basedOn w:val="Normal"/>
    <w:link w:val="PodnojeChar"/>
    <w:uiPriority w:val="99"/>
    <w:unhideWhenUsed/>
    <w:rsid w:val="009E0C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0C30"/>
  </w:style>
  <w:style w:type="paragraph" w:styleId="Tekstbalonia">
    <w:name w:val="Balloon Text"/>
    <w:basedOn w:val="Normal"/>
    <w:link w:val="TekstbaloniaChar"/>
    <w:uiPriority w:val="99"/>
    <w:semiHidden/>
    <w:unhideWhenUsed/>
    <w:rsid w:val="009E0C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0C30"/>
    <w:rPr>
      <w:rFonts w:ascii="Tahoma" w:hAnsi="Tahoma" w:cs="Tahoma"/>
      <w:sz w:val="16"/>
      <w:szCs w:val="16"/>
    </w:rPr>
  </w:style>
  <w:style w:type="character" w:styleId="Naglaeno">
    <w:name w:val="Strong"/>
    <w:basedOn w:val="Zadanifontodlomka"/>
    <w:uiPriority w:val="22"/>
    <w:qFormat/>
    <w:rsid w:val="00243B33"/>
    <w:rPr>
      <w:b/>
      <w:bCs/>
    </w:rPr>
  </w:style>
  <w:style w:type="character" w:styleId="Hiperveza">
    <w:name w:val="Hyperlink"/>
    <w:uiPriority w:val="99"/>
    <w:rsid w:val="005A657B"/>
    <w:rPr>
      <w:color w:val="0000FF"/>
      <w:u w:val="single"/>
    </w:rPr>
  </w:style>
  <w:style w:type="paragraph" w:styleId="Tijeloteksta">
    <w:name w:val="Body Text"/>
    <w:basedOn w:val="Normal"/>
    <w:link w:val="TijelotekstaChar"/>
    <w:rsid w:val="005A657B"/>
    <w:pPr>
      <w:suppressAutoHyphens/>
      <w:spacing w:after="120" w:line="240" w:lineRule="auto"/>
    </w:pPr>
    <w:rPr>
      <w:rFonts w:ascii="Times New Roman" w:eastAsia="Times New Roman" w:hAnsi="Times New Roman" w:cs="Times New Roman"/>
      <w:sz w:val="20"/>
      <w:szCs w:val="20"/>
      <w:lang w:val="en-US" w:eastAsia="zh-CN"/>
    </w:rPr>
  </w:style>
  <w:style w:type="character" w:customStyle="1" w:styleId="TijelotekstaChar">
    <w:name w:val="Tijelo teksta Char"/>
    <w:basedOn w:val="Zadanifontodlomka"/>
    <w:link w:val="Tijeloteksta"/>
    <w:rsid w:val="005A657B"/>
    <w:rPr>
      <w:rFonts w:ascii="Times New Roman" w:eastAsia="Times New Roman" w:hAnsi="Times New Roman" w:cs="Times New Roman"/>
      <w:sz w:val="20"/>
      <w:szCs w:val="20"/>
      <w:lang w:val="en-US" w:eastAsia="zh-CN"/>
    </w:rPr>
  </w:style>
  <w:style w:type="paragraph" w:styleId="Tijeloteksta2">
    <w:name w:val="Body Text 2"/>
    <w:basedOn w:val="Normal"/>
    <w:link w:val="Tijeloteksta2Char"/>
    <w:unhideWhenUsed/>
    <w:rsid w:val="005A657B"/>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rsid w:val="005A657B"/>
    <w:rPr>
      <w:rFonts w:ascii="Times New Roman" w:eastAsia="Times New Roman" w:hAnsi="Times New Roman" w:cs="Times New Roman"/>
      <w:sz w:val="20"/>
      <w:szCs w:val="20"/>
      <w:lang w:val="en-US"/>
    </w:rPr>
  </w:style>
  <w:style w:type="character" w:customStyle="1" w:styleId="Naslov1Char">
    <w:name w:val="Naslov 1 Char"/>
    <w:basedOn w:val="Zadanifontodlomka"/>
    <w:link w:val="Naslov1"/>
    <w:uiPriority w:val="9"/>
    <w:rsid w:val="001A03BC"/>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ormal"/>
    <w:uiPriority w:val="99"/>
    <w:rsid w:val="007638E9"/>
    <w:pPr>
      <w:widowControl w:val="0"/>
      <w:autoSpaceDE w:val="0"/>
      <w:autoSpaceDN w:val="0"/>
      <w:adjustRightInd w:val="0"/>
      <w:spacing w:after="0" w:line="240" w:lineRule="auto"/>
    </w:pPr>
    <w:rPr>
      <w:rFonts w:ascii="Arial" w:eastAsiaTheme="minorEastAsia" w:hAnsi="Arial" w:cs="Arial"/>
      <w:sz w:val="24"/>
      <w:szCs w:val="24"/>
      <w:lang w:eastAsia="hr-HR"/>
    </w:rPr>
  </w:style>
  <w:style w:type="paragraph" w:customStyle="1" w:styleId="Style7">
    <w:name w:val="Style7"/>
    <w:basedOn w:val="Normal"/>
    <w:uiPriority w:val="99"/>
    <w:rsid w:val="007638E9"/>
    <w:pPr>
      <w:widowControl w:val="0"/>
      <w:autoSpaceDE w:val="0"/>
      <w:autoSpaceDN w:val="0"/>
      <w:adjustRightInd w:val="0"/>
      <w:spacing w:after="0" w:line="240" w:lineRule="auto"/>
      <w:jc w:val="center"/>
    </w:pPr>
    <w:rPr>
      <w:rFonts w:ascii="Arial" w:eastAsiaTheme="minorEastAsia" w:hAnsi="Arial" w:cs="Arial"/>
      <w:sz w:val="24"/>
      <w:szCs w:val="24"/>
      <w:lang w:eastAsia="hr-HR"/>
    </w:rPr>
  </w:style>
  <w:style w:type="paragraph" w:customStyle="1" w:styleId="Style12">
    <w:name w:val="Style12"/>
    <w:basedOn w:val="Normal"/>
    <w:uiPriority w:val="99"/>
    <w:rsid w:val="007638E9"/>
    <w:pPr>
      <w:widowControl w:val="0"/>
      <w:autoSpaceDE w:val="0"/>
      <w:autoSpaceDN w:val="0"/>
      <w:adjustRightInd w:val="0"/>
      <w:spacing w:after="0" w:line="254" w:lineRule="exact"/>
    </w:pPr>
    <w:rPr>
      <w:rFonts w:ascii="Arial" w:eastAsiaTheme="minorEastAsia" w:hAnsi="Arial" w:cs="Arial"/>
      <w:sz w:val="24"/>
      <w:szCs w:val="24"/>
      <w:lang w:eastAsia="hr-HR"/>
    </w:rPr>
  </w:style>
  <w:style w:type="character" w:customStyle="1" w:styleId="FontStyle66">
    <w:name w:val="Font Style66"/>
    <w:basedOn w:val="Zadanifontodlomka"/>
    <w:uiPriority w:val="99"/>
    <w:rsid w:val="007638E9"/>
    <w:rPr>
      <w:rFonts w:ascii="Arial" w:hAnsi="Arial" w:cs="Arial"/>
      <w:b/>
      <w:bCs/>
      <w:sz w:val="22"/>
      <w:szCs w:val="22"/>
    </w:rPr>
  </w:style>
  <w:style w:type="character" w:customStyle="1" w:styleId="FontStyle88">
    <w:name w:val="Font Style88"/>
    <w:basedOn w:val="Zadanifontodlomka"/>
    <w:uiPriority w:val="99"/>
    <w:rsid w:val="007638E9"/>
    <w:rPr>
      <w:rFonts w:ascii="Arial" w:hAnsi="Arial" w:cs="Arial"/>
      <w:b/>
      <w:bCs/>
      <w:sz w:val="18"/>
      <w:szCs w:val="18"/>
    </w:rPr>
  </w:style>
  <w:style w:type="paragraph" w:customStyle="1" w:styleId="Style14">
    <w:name w:val="Style14"/>
    <w:basedOn w:val="Normal"/>
    <w:uiPriority w:val="99"/>
    <w:rsid w:val="007638E9"/>
    <w:pPr>
      <w:widowControl w:val="0"/>
      <w:autoSpaceDE w:val="0"/>
      <w:autoSpaceDN w:val="0"/>
      <w:adjustRightInd w:val="0"/>
      <w:spacing w:after="0" w:line="240" w:lineRule="auto"/>
    </w:pPr>
    <w:rPr>
      <w:rFonts w:ascii="Arial" w:eastAsiaTheme="minorEastAsia" w:hAnsi="Arial" w:cs="Arial"/>
      <w:sz w:val="24"/>
      <w:szCs w:val="24"/>
      <w:lang w:eastAsia="hr-HR"/>
    </w:rPr>
  </w:style>
  <w:style w:type="paragraph" w:customStyle="1" w:styleId="Style16">
    <w:name w:val="Style16"/>
    <w:basedOn w:val="Normal"/>
    <w:uiPriority w:val="99"/>
    <w:rsid w:val="007638E9"/>
    <w:pPr>
      <w:widowControl w:val="0"/>
      <w:autoSpaceDE w:val="0"/>
      <w:autoSpaceDN w:val="0"/>
      <w:adjustRightInd w:val="0"/>
      <w:spacing w:after="0" w:line="211" w:lineRule="exact"/>
    </w:pPr>
    <w:rPr>
      <w:rFonts w:ascii="Arial" w:eastAsiaTheme="minorEastAsia" w:hAnsi="Arial" w:cs="Arial"/>
      <w:sz w:val="24"/>
      <w:szCs w:val="24"/>
      <w:lang w:eastAsia="hr-HR"/>
    </w:rPr>
  </w:style>
  <w:style w:type="character" w:customStyle="1" w:styleId="FontStyle67">
    <w:name w:val="Font Style67"/>
    <w:basedOn w:val="Zadanifontodlomka"/>
    <w:uiPriority w:val="99"/>
    <w:rsid w:val="007638E9"/>
    <w:rPr>
      <w:rFonts w:ascii="Arial" w:hAnsi="Arial" w:cs="Arial"/>
      <w:sz w:val="12"/>
      <w:szCs w:val="12"/>
    </w:rPr>
  </w:style>
  <w:style w:type="character" w:customStyle="1" w:styleId="FontStyle69">
    <w:name w:val="Font Style69"/>
    <w:basedOn w:val="Zadanifontodlomka"/>
    <w:uiPriority w:val="99"/>
    <w:rsid w:val="007638E9"/>
    <w:rPr>
      <w:rFonts w:ascii="Tahoma" w:hAnsi="Tahoma" w:cs="Tahoma"/>
      <w:sz w:val="20"/>
      <w:szCs w:val="20"/>
    </w:rPr>
  </w:style>
  <w:style w:type="character" w:customStyle="1" w:styleId="FontStyle96">
    <w:name w:val="Font Style96"/>
    <w:basedOn w:val="Zadanifontodlomka"/>
    <w:uiPriority w:val="99"/>
    <w:rsid w:val="007638E9"/>
    <w:rPr>
      <w:rFonts w:ascii="Arial" w:hAnsi="Arial" w:cs="Arial"/>
      <w:i/>
      <w:iCs/>
      <w:spacing w:val="-30"/>
      <w:sz w:val="32"/>
      <w:szCs w:val="32"/>
    </w:rPr>
  </w:style>
  <w:style w:type="paragraph" w:customStyle="1" w:styleId="Style4">
    <w:name w:val="Style4"/>
    <w:basedOn w:val="Normal"/>
    <w:uiPriority w:val="99"/>
    <w:rsid w:val="007638E9"/>
    <w:pPr>
      <w:widowControl w:val="0"/>
      <w:autoSpaceDE w:val="0"/>
      <w:autoSpaceDN w:val="0"/>
      <w:adjustRightInd w:val="0"/>
      <w:spacing w:after="0" w:line="290" w:lineRule="exact"/>
    </w:pPr>
    <w:rPr>
      <w:rFonts w:ascii="Arial" w:eastAsiaTheme="minorEastAsia" w:hAnsi="Arial" w:cs="Arial"/>
      <w:sz w:val="24"/>
      <w:szCs w:val="24"/>
      <w:lang w:eastAsia="hr-HR"/>
    </w:rPr>
  </w:style>
  <w:style w:type="character" w:customStyle="1" w:styleId="FontStyle65">
    <w:name w:val="Font Style65"/>
    <w:basedOn w:val="Zadanifontodlomka"/>
    <w:uiPriority w:val="99"/>
    <w:rsid w:val="007638E9"/>
    <w:rPr>
      <w:rFonts w:ascii="Arial" w:hAnsi="Arial" w:cs="Arial"/>
      <w:sz w:val="22"/>
      <w:szCs w:val="22"/>
    </w:rPr>
  </w:style>
  <w:style w:type="character" w:customStyle="1" w:styleId="Naslov2Char">
    <w:name w:val="Naslov 2 Char"/>
    <w:basedOn w:val="Zadanifontodlomka"/>
    <w:link w:val="Naslov2"/>
    <w:uiPriority w:val="99"/>
    <w:rsid w:val="003E472C"/>
    <w:rPr>
      <w:rFonts w:ascii="Calibri" w:eastAsia="Calibri" w:hAnsi="Calibri" w:cs="Times New Roman"/>
      <w:b/>
      <w:bCs/>
      <w:sz w:val="28"/>
      <w:szCs w:val="36"/>
      <w:lang w:eastAsia="hr-HR"/>
    </w:rPr>
  </w:style>
  <w:style w:type="paragraph" w:styleId="StandardWeb">
    <w:name w:val="Normal (Web)"/>
    <w:basedOn w:val="Normal"/>
    <w:uiPriority w:val="99"/>
    <w:unhideWhenUsed/>
    <w:rsid w:val="003E4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D91341"/>
    <w:rPr>
      <w:i/>
      <w:iCs/>
    </w:rPr>
  </w:style>
  <w:style w:type="paragraph" w:customStyle="1" w:styleId="Bezproreda1">
    <w:name w:val="Bez proreda1"/>
    <w:link w:val="Bezproreda1Char"/>
    <w:uiPriority w:val="1"/>
    <w:qFormat/>
    <w:rsid w:val="00D91341"/>
    <w:pPr>
      <w:spacing w:after="160" w:line="259" w:lineRule="auto"/>
    </w:pPr>
    <w:rPr>
      <w:rFonts w:ascii="Calibri" w:eastAsia="Calibri" w:hAnsi="Calibri" w:cs="Times New Roman"/>
      <w:lang w:val="en-US"/>
    </w:rPr>
  </w:style>
  <w:style w:type="paragraph" w:customStyle="1" w:styleId="StandardWeb1">
    <w:name w:val="Standard (Web)1"/>
    <w:basedOn w:val="Normal"/>
    <w:rsid w:val="00D91341"/>
    <w:pPr>
      <w:spacing w:before="100" w:after="100" w:line="100" w:lineRule="atLeast"/>
    </w:pPr>
    <w:rPr>
      <w:rFonts w:ascii="Calibri" w:eastAsia="Calibri" w:hAnsi="Calibri" w:cs="Times New Roman"/>
      <w:kern w:val="1"/>
      <w:sz w:val="24"/>
      <w:szCs w:val="24"/>
      <w:lang w:val="en-US" w:eastAsia="ar-SA"/>
    </w:rPr>
  </w:style>
  <w:style w:type="character" w:customStyle="1" w:styleId="Bezproreda1Char">
    <w:name w:val="Bez proreda1 Char"/>
    <w:link w:val="Bezproreda1"/>
    <w:uiPriority w:val="1"/>
    <w:rsid w:val="00D91341"/>
    <w:rPr>
      <w:rFonts w:ascii="Calibri" w:eastAsia="Calibri" w:hAnsi="Calibri" w:cs="Times New Roman"/>
      <w:lang w:val="en-US"/>
    </w:rPr>
  </w:style>
  <w:style w:type="paragraph" w:customStyle="1" w:styleId="BodyText21">
    <w:name w:val="Body Text 21"/>
    <w:basedOn w:val="Normal"/>
    <w:rsid w:val="0036690B"/>
    <w:pPr>
      <w:tabs>
        <w:tab w:val="left" w:pos="720"/>
        <w:tab w:val="left" w:pos="5103"/>
        <w:tab w:val="right" w:pos="6521"/>
        <w:tab w:val="right" w:pos="8080"/>
      </w:tabs>
      <w:overflowPunct w:val="0"/>
      <w:autoSpaceDE w:val="0"/>
      <w:autoSpaceDN w:val="0"/>
      <w:adjustRightInd w:val="0"/>
      <w:spacing w:after="0" w:line="240" w:lineRule="auto"/>
      <w:ind w:left="360"/>
      <w:jc w:val="both"/>
      <w:textAlignment w:val="baseline"/>
    </w:pPr>
    <w:rPr>
      <w:rFonts w:ascii="Arial" w:eastAsia="Times New Roman" w:hAnsi="Arial" w:cs="Times New Roman"/>
      <w:sz w:val="24"/>
      <w:szCs w:val="20"/>
      <w:lang w:eastAsia="hr-HR"/>
    </w:rPr>
  </w:style>
  <w:style w:type="paragraph" w:customStyle="1" w:styleId="t-9-8">
    <w:name w:val="t-9-8"/>
    <w:basedOn w:val="Normal"/>
    <w:rsid w:val="00366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jeloteksta31">
    <w:name w:val="Tijelo teksta 31"/>
    <w:basedOn w:val="Normal"/>
    <w:rsid w:val="0036690B"/>
    <w:pPr>
      <w:widowControl w:val="0"/>
      <w:suppressAutoHyphens/>
      <w:spacing w:after="0" w:line="240" w:lineRule="auto"/>
    </w:pPr>
    <w:rPr>
      <w:rFonts w:ascii="Arial" w:eastAsia="Andale Sans UI" w:hAnsi="Arial" w:cs="Times New Roman"/>
      <w:b/>
      <w:kern w:val="1"/>
      <w:sz w:val="24"/>
      <w:szCs w:val="24"/>
      <w:lang w:eastAsia="hr-HR"/>
    </w:rPr>
  </w:style>
  <w:style w:type="paragraph" w:customStyle="1" w:styleId="Textbody">
    <w:name w:val="Text body"/>
    <w:basedOn w:val="Normal"/>
    <w:rsid w:val="0036690B"/>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paragraph" w:customStyle="1" w:styleId="Standard">
    <w:name w:val="Standard"/>
    <w:rsid w:val="00A21B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rmal1">
    <w:name w:val="Normal1"/>
    <w:rsid w:val="007767A0"/>
    <w:pPr>
      <w:spacing w:after="0" w:line="240" w:lineRule="auto"/>
    </w:pPr>
    <w:rPr>
      <w:rFonts w:ascii="Times New Roman" w:eastAsia="Times New Roman" w:hAnsi="Times New Roman" w:cs="Times New Roman"/>
      <w:color w:val="000000"/>
      <w:sz w:val="20"/>
      <w:szCs w:val="20"/>
      <w:lang w:eastAsia="hr-HR"/>
    </w:rPr>
  </w:style>
  <w:style w:type="paragraph" w:customStyle="1" w:styleId="Default">
    <w:name w:val="Default"/>
    <w:rsid w:val="00154A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754">
      <w:bodyDiv w:val="1"/>
      <w:marLeft w:val="0"/>
      <w:marRight w:val="0"/>
      <w:marTop w:val="0"/>
      <w:marBottom w:val="0"/>
      <w:divBdr>
        <w:top w:val="none" w:sz="0" w:space="0" w:color="auto"/>
        <w:left w:val="none" w:sz="0" w:space="0" w:color="auto"/>
        <w:bottom w:val="none" w:sz="0" w:space="0" w:color="auto"/>
        <w:right w:val="none" w:sz="0" w:space="0" w:color="auto"/>
      </w:divBdr>
    </w:div>
    <w:div w:id="175964534">
      <w:bodyDiv w:val="1"/>
      <w:marLeft w:val="0"/>
      <w:marRight w:val="0"/>
      <w:marTop w:val="0"/>
      <w:marBottom w:val="0"/>
      <w:divBdr>
        <w:top w:val="none" w:sz="0" w:space="0" w:color="auto"/>
        <w:left w:val="none" w:sz="0" w:space="0" w:color="auto"/>
        <w:bottom w:val="none" w:sz="0" w:space="0" w:color="auto"/>
        <w:right w:val="none" w:sz="0" w:space="0" w:color="auto"/>
      </w:divBdr>
    </w:div>
    <w:div w:id="181357456">
      <w:bodyDiv w:val="1"/>
      <w:marLeft w:val="0"/>
      <w:marRight w:val="0"/>
      <w:marTop w:val="0"/>
      <w:marBottom w:val="0"/>
      <w:divBdr>
        <w:top w:val="none" w:sz="0" w:space="0" w:color="auto"/>
        <w:left w:val="none" w:sz="0" w:space="0" w:color="auto"/>
        <w:bottom w:val="none" w:sz="0" w:space="0" w:color="auto"/>
        <w:right w:val="none" w:sz="0" w:space="0" w:color="auto"/>
      </w:divBdr>
    </w:div>
    <w:div w:id="181824016">
      <w:bodyDiv w:val="1"/>
      <w:marLeft w:val="0"/>
      <w:marRight w:val="0"/>
      <w:marTop w:val="0"/>
      <w:marBottom w:val="0"/>
      <w:divBdr>
        <w:top w:val="none" w:sz="0" w:space="0" w:color="auto"/>
        <w:left w:val="none" w:sz="0" w:space="0" w:color="auto"/>
        <w:bottom w:val="none" w:sz="0" w:space="0" w:color="auto"/>
        <w:right w:val="none" w:sz="0" w:space="0" w:color="auto"/>
      </w:divBdr>
    </w:div>
    <w:div w:id="249243817">
      <w:bodyDiv w:val="1"/>
      <w:marLeft w:val="0"/>
      <w:marRight w:val="0"/>
      <w:marTop w:val="0"/>
      <w:marBottom w:val="0"/>
      <w:divBdr>
        <w:top w:val="none" w:sz="0" w:space="0" w:color="auto"/>
        <w:left w:val="none" w:sz="0" w:space="0" w:color="auto"/>
        <w:bottom w:val="none" w:sz="0" w:space="0" w:color="auto"/>
        <w:right w:val="none" w:sz="0" w:space="0" w:color="auto"/>
      </w:divBdr>
    </w:div>
    <w:div w:id="355617106">
      <w:bodyDiv w:val="1"/>
      <w:marLeft w:val="0"/>
      <w:marRight w:val="0"/>
      <w:marTop w:val="0"/>
      <w:marBottom w:val="0"/>
      <w:divBdr>
        <w:top w:val="none" w:sz="0" w:space="0" w:color="auto"/>
        <w:left w:val="none" w:sz="0" w:space="0" w:color="auto"/>
        <w:bottom w:val="none" w:sz="0" w:space="0" w:color="auto"/>
        <w:right w:val="none" w:sz="0" w:space="0" w:color="auto"/>
      </w:divBdr>
    </w:div>
    <w:div w:id="372660358">
      <w:bodyDiv w:val="1"/>
      <w:marLeft w:val="0"/>
      <w:marRight w:val="0"/>
      <w:marTop w:val="0"/>
      <w:marBottom w:val="0"/>
      <w:divBdr>
        <w:top w:val="none" w:sz="0" w:space="0" w:color="auto"/>
        <w:left w:val="none" w:sz="0" w:space="0" w:color="auto"/>
        <w:bottom w:val="none" w:sz="0" w:space="0" w:color="auto"/>
        <w:right w:val="none" w:sz="0" w:space="0" w:color="auto"/>
      </w:divBdr>
    </w:div>
    <w:div w:id="378631282">
      <w:bodyDiv w:val="1"/>
      <w:marLeft w:val="0"/>
      <w:marRight w:val="0"/>
      <w:marTop w:val="0"/>
      <w:marBottom w:val="0"/>
      <w:divBdr>
        <w:top w:val="none" w:sz="0" w:space="0" w:color="auto"/>
        <w:left w:val="none" w:sz="0" w:space="0" w:color="auto"/>
        <w:bottom w:val="none" w:sz="0" w:space="0" w:color="auto"/>
        <w:right w:val="none" w:sz="0" w:space="0" w:color="auto"/>
      </w:divBdr>
    </w:div>
    <w:div w:id="381828014">
      <w:bodyDiv w:val="1"/>
      <w:marLeft w:val="0"/>
      <w:marRight w:val="0"/>
      <w:marTop w:val="0"/>
      <w:marBottom w:val="0"/>
      <w:divBdr>
        <w:top w:val="none" w:sz="0" w:space="0" w:color="auto"/>
        <w:left w:val="none" w:sz="0" w:space="0" w:color="auto"/>
        <w:bottom w:val="none" w:sz="0" w:space="0" w:color="auto"/>
        <w:right w:val="none" w:sz="0" w:space="0" w:color="auto"/>
      </w:divBdr>
    </w:div>
    <w:div w:id="446780749">
      <w:bodyDiv w:val="1"/>
      <w:marLeft w:val="0"/>
      <w:marRight w:val="0"/>
      <w:marTop w:val="0"/>
      <w:marBottom w:val="0"/>
      <w:divBdr>
        <w:top w:val="none" w:sz="0" w:space="0" w:color="auto"/>
        <w:left w:val="none" w:sz="0" w:space="0" w:color="auto"/>
        <w:bottom w:val="none" w:sz="0" w:space="0" w:color="auto"/>
        <w:right w:val="none" w:sz="0" w:space="0" w:color="auto"/>
      </w:divBdr>
    </w:div>
    <w:div w:id="460349156">
      <w:bodyDiv w:val="1"/>
      <w:marLeft w:val="0"/>
      <w:marRight w:val="0"/>
      <w:marTop w:val="0"/>
      <w:marBottom w:val="0"/>
      <w:divBdr>
        <w:top w:val="none" w:sz="0" w:space="0" w:color="auto"/>
        <w:left w:val="none" w:sz="0" w:space="0" w:color="auto"/>
        <w:bottom w:val="none" w:sz="0" w:space="0" w:color="auto"/>
        <w:right w:val="none" w:sz="0" w:space="0" w:color="auto"/>
      </w:divBdr>
    </w:div>
    <w:div w:id="526481559">
      <w:bodyDiv w:val="1"/>
      <w:marLeft w:val="0"/>
      <w:marRight w:val="0"/>
      <w:marTop w:val="0"/>
      <w:marBottom w:val="0"/>
      <w:divBdr>
        <w:top w:val="none" w:sz="0" w:space="0" w:color="auto"/>
        <w:left w:val="none" w:sz="0" w:space="0" w:color="auto"/>
        <w:bottom w:val="none" w:sz="0" w:space="0" w:color="auto"/>
        <w:right w:val="none" w:sz="0" w:space="0" w:color="auto"/>
      </w:divBdr>
    </w:div>
    <w:div w:id="574821061">
      <w:bodyDiv w:val="1"/>
      <w:marLeft w:val="0"/>
      <w:marRight w:val="0"/>
      <w:marTop w:val="0"/>
      <w:marBottom w:val="0"/>
      <w:divBdr>
        <w:top w:val="none" w:sz="0" w:space="0" w:color="auto"/>
        <w:left w:val="none" w:sz="0" w:space="0" w:color="auto"/>
        <w:bottom w:val="none" w:sz="0" w:space="0" w:color="auto"/>
        <w:right w:val="none" w:sz="0" w:space="0" w:color="auto"/>
      </w:divBdr>
    </w:div>
    <w:div w:id="627055623">
      <w:bodyDiv w:val="1"/>
      <w:marLeft w:val="0"/>
      <w:marRight w:val="0"/>
      <w:marTop w:val="0"/>
      <w:marBottom w:val="0"/>
      <w:divBdr>
        <w:top w:val="none" w:sz="0" w:space="0" w:color="auto"/>
        <w:left w:val="none" w:sz="0" w:space="0" w:color="auto"/>
        <w:bottom w:val="none" w:sz="0" w:space="0" w:color="auto"/>
        <w:right w:val="none" w:sz="0" w:space="0" w:color="auto"/>
      </w:divBdr>
    </w:div>
    <w:div w:id="690255221">
      <w:bodyDiv w:val="1"/>
      <w:marLeft w:val="0"/>
      <w:marRight w:val="0"/>
      <w:marTop w:val="0"/>
      <w:marBottom w:val="0"/>
      <w:divBdr>
        <w:top w:val="none" w:sz="0" w:space="0" w:color="auto"/>
        <w:left w:val="none" w:sz="0" w:space="0" w:color="auto"/>
        <w:bottom w:val="none" w:sz="0" w:space="0" w:color="auto"/>
        <w:right w:val="none" w:sz="0" w:space="0" w:color="auto"/>
      </w:divBdr>
    </w:div>
    <w:div w:id="793401092">
      <w:bodyDiv w:val="1"/>
      <w:marLeft w:val="0"/>
      <w:marRight w:val="0"/>
      <w:marTop w:val="0"/>
      <w:marBottom w:val="0"/>
      <w:divBdr>
        <w:top w:val="none" w:sz="0" w:space="0" w:color="auto"/>
        <w:left w:val="none" w:sz="0" w:space="0" w:color="auto"/>
        <w:bottom w:val="none" w:sz="0" w:space="0" w:color="auto"/>
        <w:right w:val="none" w:sz="0" w:space="0" w:color="auto"/>
      </w:divBdr>
    </w:div>
    <w:div w:id="824207008">
      <w:bodyDiv w:val="1"/>
      <w:marLeft w:val="0"/>
      <w:marRight w:val="0"/>
      <w:marTop w:val="0"/>
      <w:marBottom w:val="0"/>
      <w:divBdr>
        <w:top w:val="none" w:sz="0" w:space="0" w:color="auto"/>
        <w:left w:val="none" w:sz="0" w:space="0" w:color="auto"/>
        <w:bottom w:val="none" w:sz="0" w:space="0" w:color="auto"/>
        <w:right w:val="none" w:sz="0" w:space="0" w:color="auto"/>
      </w:divBdr>
    </w:div>
    <w:div w:id="961233732">
      <w:bodyDiv w:val="1"/>
      <w:marLeft w:val="0"/>
      <w:marRight w:val="0"/>
      <w:marTop w:val="0"/>
      <w:marBottom w:val="0"/>
      <w:divBdr>
        <w:top w:val="none" w:sz="0" w:space="0" w:color="auto"/>
        <w:left w:val="none" w:sz="0" w:space="0" w:color="auto"/>
        <w:bottom w:val="none" w:sz="0" w:space="0" w:color="auto"/>
        <w:right w:val="none" w:sz="0" w:space="0" w:color="auto"/>
      </w:divBdr>
    </w:div>
    <w:div w:id="991446578">
      <w:bodyDiv w:val="1"/>
      <w:marLeft w:val="0"/>
      <w:marRight w:val="0"/>
      <w:marTop w:val="0"/>
      <w:marBottom w:val="0"/>
      <w:divBdr>
        <w:top w:val="none" w:sz="0" w:space="0" w:color="auto"/>
        <w:left w:val="none" w:sz="0" w:space="0" w:color="auto"/>
        <w:bottom w:val="none" w:sz="0" w:space="0" w:color="auto"/>
        <w:right w:val="none" w:sz="0" w:space="0" w:color="auto"/>
      </w:divBdr>
    </w:div>
    <w:div w:id="1023897050">
      <w:bodyDiv w:val="1"/>
      <w:marLeft w:val="0"/>
      <w:marRight w:val="0"/>
      <w:marTop w:val="0"/>
      <w:marBottom w:val="0"/>
      <w:divBdr>
        <w:top w:val="none" w:sz="0" w:space="0" w:color="auto"/>
        <w:left w:val="none" w:sz="0" w:space="0" w:color="auto"/>
        <w:bottom w:val="none" w:sz="0" w:space="0" w:color="auto"/>
        <w:right w:val="none" w:sz="0" w:space="0" w:color="auto"/>
      </w:divBdr>
    </w:div>
    <w:div w:id="1111046062">
      <w:bodyDiv w:val="1"/>
      <w:marLeft w:val="0"/>
      <w:marRight w:val="0"/>
      <w:marTop w:val="0"/>
      <w:marBottom w:val="0"/>
      <w:divBdr>
        <w:top w:val="none" w:sz="0" w:space="0" w:color="auto"/>
        <w:left w:val="none" w:sz="0" w:space="0" w:color="auto"/>
        <w:bottom w:val="none" w:sz="0" w:space="0" w:color="auto"/>
        <w:right w:val="none" w:sz="0" w:space="0" w:color="auto"/>
      </w:divBdr>
    </w:div>
    <w:div w:id="1234895173">
      <w:bodyDiv w:val="1"/>
      <w:marLeft w:val="0"/>
      <w:marRight w:val="0"/>
      <w:marTop w:val="0"/>
      <w:marBottom w:val="0"/>
      <w:divBdr>
        <w:top w:val="none" w:sz="0" w:space="0" w:color="auto"/>
        <w:left w:val="none" w:sz="0" w:space="0" w:color="auto"/>
        <w:bottom w:val="none" w:sz="0" w:space="0" w:color="auto"/>
        <w:right w:val="none" w:sz="0" w:space="0" w:color="auto"/>
      </w:divBdr>
    </w:div>
    <w:div w:id="1252079784">
      <w:bodyDiv w:val="1"/>
      <w:marLeft w:val="0"/>
      <w:marRight w:val="0"/>
      <w:marTop w:val="0"/>
      <w:marBottom w:val="0"/>
      <w:divBdr>
        <w:top w:val="none" w:sz="0" w:space="0" w:color="auto"/>
        <w:left w:val="none" w:sz="0" w:space="0" w:color="auto"/>
        <w:bottom w:val="none" w:sz="0" w:space="0" w:color="auto"/>
        <w:right w:val="none" w:sz="0" w:space="0" w:color="auto"/>
      </w:divBdr>
    </w:div>
    <w:div w:id="1296569256">
      <w:bodyDiv w:val="1"/>
      <w:marLeft w:val="0"/>
      <w:marRight w:val="0"/>
      <w:marTop w:val="0"/>
      <w:marBottom w:val="0"/>
      <w:divBdr>
        <w:top w:val="none" w:sz="0" w:space="0" w:color="auto"/>
        <w:left w:val="none" w:sz="0" w:space="0" w:color="auto"/>
        <w:bottom w:val="none" w:sz="0" w:space="0" w:color="auto"/>
        <w:right w:val="none" w:sz="0" w:space="0" w:color="auto"/>
      </w:divBdr>
    </w:div>
    <w:div w:id="1320377403">
      <w:bodyDiv w:val="1"/>
      <w:marLeft w:val="0"/>
      <w:marRight w:val="0"/>
      <w:marTop w:val="0"/>
      <w:marBottom w:val="0"/>
      <w:divBdr>
        <w:top w:val="none" w:sz="0" w:space="0" w:color="auto"/>
        <w:left w:val="none" w:sz="0" w:space="0" w:color="auto"/>
        <w:bottom w:val="none" w:sz="0" w:space="0" w:color="auto"/>
        <w:right w:val="none" w:sz="0" w:space="0" w:color="auto"/>
      </w:divBdr>
    </w:div>
    <w:div w:id="1360660894">
      <w:bodyDiv w:val="1"/>
      <w:marLeft w:val="0"/>
      <w:marRight w:val="0"/>
      <w:marTop w:val="0"/>
      <w:marBottom w:val="0"/>
      <w:divBdr>
        <w:top w:val="none" w:sz="0" w:space="0" w:color="auto"/>
        <w:left w:val="none" w:sz="0" w:space="0" w:color="auto"/>
        <w:bottom w:val="none" w:sz="0" w:space="0" w:color="auto"/>
        <w:right w:val="none" w:sz="0" w:space="0" w:color="auto"/>
      </w:divBdr>
    </w:div>
    <w:div w:id="1426223623">
      <w:bodyDiv w:val="1"/>
      <w:marLeft w:val="0"/>
      <w:marRight w:val="0"/>
      <w:marTop w:val="0"/>
      <w:marBottom w:val="0"/>
      <w:divBdr>
        <w:top w:val="none" w:sz="0" w:space="0" w:color="auto"/>
        <w:left w:val="none" w:sz="0" w:space="0" w:color="auto"/>
        <w:bottom w:val="none" w:sz="0" w:space="0" w:color="auto"/>
        <w:right w:val="none" w:sz="0" w:space="0" w:color="auto"/>
      </w:divBdr>
    </w:div>
    <w:div w:id="1481380953">
      <w:bodyDiv w:val="1"/>
      <w:marLeft w:val="0"/>
      <w:marRight w:val="0"/>
      <w:marTop w:val="0"/>
      <w:marBottom w:val="0"/>
      <w:divBdr>
        <w:top w:val="none" w:sz="0" w:space="0" w:color="auto"/>
        <w:left w:val="none" w:sz="0" w:space="0" w:color="auto"/>
        <w:bottom w:val="none" w:sz="0" w:space="0" w:color="auto"/>
        <w:right w:val="none" w:sz="0" w:space="0" w:color="auto"/>
      </w:divBdr>
    </w:div>
    <w:div w:id="1519395183">
      <w:bodyDiv w:val="1"/>
      <w:marLeft w:val="0"/>
      <w:marRight w:val="0"/>
      <w:marTop w:val="0"/>
      <w:marBottom w:val="0"/>
      <w:divBdr>
        <w:top w:val="none" w:sz="0" w:space="0" w:color="auto"/>
        <w:left w:val="none" w:sz="0" w:space="0" w:color="auto"/>
        <w:bottom w:val="none" w:sz="0" w:space="0" w:color="auto"/>
        <w:right w:val="none" w:sz="0" w:space="0" w:color="auto"/>
      </w:divBdr>
    </w:div>
    <w:div w:id="1572809805">
      <w:bodyDiv w:val="1"/>
      <w:marLeft w:val="0"/>
      <w:marRight w:val="0"/>
      <w:marTop w:val="0"/>
      <w:marBottom w:val="0"/>
      <w:divBdr>
        <w:top w:val="none" w:sz="0" w:space="0" w:color="auto"/>
        <w:left w:val="none" w:sz="0" w:space="0" w:color="auto"/>
        <w:bottom w:val="none" w:sz="0" w:space="0" w:color="auto"/>
        <w:right w:val="none" w:sz="0" w:space="0" w:color="auto"/>
      </w:divBdr>
    </w:div>
    <w:div w:id="1650868543">
      <w:bodyDiv w:val="1"/>
      <w:marLeft w:val="0"/>
      <w:marRight w:val="0"/>
      <w:marTop w:val="0"/>
      <w:marBottom w:val="0"/>
      <w:divBdr>
        <w:top w:val="none" w:sz="0" w:space="0" w:color="auto"/>
        <w:left w:val="none" w:sz="0" w:space="0" w:color="auto"/>
        <w:bottom w:val="none" w:sz="0" w:space="0" w:color="auto"/>
        <w:right w:val="none" w:sz="0" w:space="0" w:color="auto"/>
      </w:divBdr>
    </w:div>
    <w:div w:id="1705904436">
      <w:bodyDiv w:val="1"/>
      <w:marLeft w:val="0"/>
      <w:marRight w:val="0"/>
      <w:marTop w:val="0"/>
      <w:marBottom w:val="0"/>
      <w:divBdr>
        <w:top w:val="none" w:sz="0" w:space="0" w:color="auto"/>
        <w:left w:val="none" w:sz="0" w:space="0" w:color="auto"/>
        <w:bottom w:val="none" w:sz="0" w:space="0" w:color="auto"/>
        <w:right w:val="none" w:sz="0" w:space="0" w:color="auto"/>
      </w:divBdr>
    </w:div>
    <w:div w:id="1723282655">
      <w:bodyDiv w:val="1"/>
      <w:marLeft w:val="0"/>
      <w:marRight w:val="0"/>
      <w:marTop w:val="0"/>
      <w:marBottom w:val="0"/>
      <w:divBdr>
        <w:top w:val="none" w:sz="0" w:space="0" w:color="auto"/>
        <w:left w:val="none" w:sz="0" w:space="0" w:color="auto"/>
        <w:bottom w:val="none" w:sz="0" w:space="0" w:color="auto"/>
        <w:right w:val="none" w:sz="0" w:space="0" w:color="auto"/>
      </w:divBdr>
    </w:div>
    <w:div w:id="1855923784">
      <w:bodyDiv w:val="1"/>
      <w:marLeft w:val="0"/>
      <w:marRight w:val="0"/>
      <w:marTop w:val="0"/>
      <w:marBottom w:val="0"/>
      <w:divBdr>
        <w:top w:val="none" w:sz="0" w:space="0" w:color="auto"/>
        <w:left w:val="none" w:sz="0" w:space="0" w:color="auto"/>
        <w:bottom w:val="none" w:sz="0" w:space="0" w:color="auto"/>
        <w:right w:val="none" w:sz="0" w:space="0" w:color="auto"/>
      </w:divBdr>
    </w:div>
    <w:div w:id="1878203916">
      <w:bodyDiv w:val="1"/>
      <w:marLeft w:val="0"/>
      <w:marRight w:val="0"/>
      <w:marTop w:val="0"/>
      <w:marBottom w:val="0"/>
      <w:divBdr>
        <w:top w:val="none" w:sz="0" w:space="0" w:color="auto"/>
        <w:left w:val="none" w:sz="0" w:space="0" w:color="auto"/>
        <w:bottom w:val="none" w:sz="0" w:space="0" w:color="auto"/>
        <w:right w:val="none" w:sz="0" w:space="0" w:color="auto"/>
      </w:divBdr>
    </w:div>
    <w:div w:id="1879858878">
      <w:bodyDiv w:val="1"/>
      <w:marLeft w:val="0"/>
      <w:marRight w:val="0"/>
      <w:marTop w:val="0"/>
      <w:marBottom w:val="0"/>
      <w:divBdr>
        <w:top w:val="none" w:sz="0" w:space="0" w:color="auto"/>
        <w:left w:val="none" w:sz="0" w:space="0" w:color="auto"/>
        <w:bottom w:val="none" w:sz="0" w:space="0" w:color="auto"/>
        <w:right w:val="none" w:sz="0" w:space="0" w:color="auto"/>
      </w:divBdr>
    </w:div>
    <w:div w:id="1949925180">
      <w:bodyDiv w:val="1"/>
      <w:marLeft w:val="0"/>
      <w:marRight w:val="0"/>
      <w:marTop w:val="0"/>
      <w:marBottom w:val="0"/>
      <w:divBdr>
        <w:top w:val="none" w:sz="0" w:space="0" w:color="auto"/>
        <w:left w:val="none" w:sz="0" w:space="0" w:color="auto"/>
        <w:bottom w:val="none" w:sz="0" w:space="0" w:color="auto"/>
        <w:right w:val="none" w:sz="0" w:space="0" w:color="auto"/>
      </w:divBdr>
    </w:div>
    <w:div w:id="2051147608">
      <w:bodyDiv w:val="1"/>
      <w:marLeft w:val="0"/>
      <w:marRight w:val="0"/>
      <w:marTop w:val="0"/>
      <w:marBottom w:val="0"/>
      <w:divBdr>
        <w:top w:val="none" w:sz="0" w:space="0" w:color="auto"/>
        <w:left w:val="none" w:sz="0" w:space="0" w:color="auto"/>
        <w:bottom w:val="none" w:sz="0" w:space="0" w:color="auto"/>
        <w:right w:val="none" w:sz="0" w:space="0" w:color="auto"/>
      </w:divBdr>
    </w:div>
    <w:div w:id="2112234207">
      <w:bodyDiv w:val="1"/>
      <w:marLeft w:val="0"/>
      <w:marRight w:val="0"/>
      <w:marTop w:val="0"/>
      <w:marBottom w:val="0"/>
      <w:divBdr>
        <w:top w:val="none" w:sz="0" w:space="0" w:color="auto"/>
        <w:left w:val="none" w:sz="0" w:space="0" w:color="auto"/>
        <w:bottom w:val="none" w:sz="0" w:space="0" w:color="auto"/>
        <w:right w:val="none" w:sz="0" w:space="0" w:color="auto"/>
      </w:divBdr>
    </w:div>
    <w:div w:id="21465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nost.hr/hr/sadrzaj/programi/mladi/erasmus-mla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nost.hr/hr/sadrzaj/programi/obrazovanje-i-osposobljavanje/strukovno-obrazovanje-i-osposobljavanje/erasmus-strukovno-obrazovanje-i-osposobljavan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nost.hr/hr/sadrzaj/programi/obrazovanje-i-osposobljavanje/obrazovanje-odraslih/erasmus-obrazovanje-odrasli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bilnost.hr/hr/sadrzaj/programi/obrazovanje-i-osposobljavanje/visoko-obrazovanje/erasmus-visoko-obrazovanj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mobilnost.hr/hr/sadrzaj/programi/obrazovanje-i-osposobljavanje/opce-obrazovanje/erasmus-opce-obrazovanje/" TargetMode="External"/><Relationship Id="rId14" Type="http://schemas.openxmlformats.org/officeDocument/2006/relationships/hyperlink" Target="http://mobilnost.hr/hr/sadrzaj/programi/sport/erasmus-s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DAEE5D651840F7979B07F41D470A44"/>
        <w:category>
          <w:name w:val="Općenito"/>
          <w:gallery w:val="placeholder"/>
        </w:category>
        <w:types>
          <w:type w:val="bbPlcHdr"/>
        </w:types>
        <w:behaviors>
          <w:behavior w:val="content"/>
        </w:behaviors>
        <w:guid w:val="{E357BE74-B5D2-44EF-99EC-60FF2B4FDC5A}"/>
      </w:docPartPr>
      <w:docPartBody>
        <w:p w:rsidR="005C0A44" w:rsidRDefault="005C0A44" w:rsidP="005C0A44">
          <w:pPr>
            <w:pStyle w:val="A5DAEE5D651840F7979B07F41D470A44"/>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4"/>
    <w:rsid w:val="000223F0"/>
    <w:rsid w:val="00095EC9"/>
    <w:rsid w:val="000B5B88"/>
    <w:rsid w:val="0011008C"/>
    <w:rsid w:val="00135FAE"/>
    <w:rsid w:val="001A6118"/>
    <w:rsid w:val="0020315E"/>
    <w:rsid w:val="0024005E"/>
    <w:rsid w:val="002470E0"/>
    <w:rsid w:val="003E2AFD"/>
    <w:rsid w:val="004C2E76"/>
    <w:rsid w:val="004E560C"/>
    <w:rsid w:val="00533083"/>
    <w:rsid w:val="00574301"/>
    <w:rsid w:val="00575892"/>
    <w:rsid w:val="005C0A44"/>
    <w:rsid w:val="005D38E6"/>
    <w:rsid w:val="006040BB"/>
    <w:rsid w:val="0062264A"/>
    <w:rsid w:val="00640059"/>
    <w:rsid w:val="00666BF0"/>
    <w:rsid w:val="006A47C0"/>
    <w:rsid w:val="00705AB0"/>
    <w:rsid w:val="007526E2"/>
    <w:rsid w:val="0077722C"/>
    <w:rsid w:val="00814619"/>
    <w:rsid w:val="00826B79"/>
    <w:rsid w:val="008442E1"/>
    <w:rsid w:val="008725B7"/>
    <w:rsid w:val="008C1879"/>
    <w:rsid w:val="00933CDC"/>
    <w:rsid w:val="009815E2"/>
    <w:rsid w:val="009E21E0"/>
    <w:rsid w:val="00A54B06"/>
    <w:rsid w:val="00A550A1"/>
    <w:rsid w:val="00A60543"/>
    <w:rsid w:val="00AA04FE"/>
    <w:rsid w:val="00AD2394"/>
    <w:rsid w:val="00AD7E3A"/>
    <w:rsid w:val="00AE66B8"/>
    <w:rsid w:val="00B617AB"/>
    <w:rsid w:val="00C15E32"/>
    <w:rsid w:val="00C3602C"/>
    <w:rsid w:val="00C64275"/>
    <w:rsid w:val="00C77C23"/>
    <w:rsid w:val="00CB433B"/>
    <w:rsid w:val="00CC14A8"/>
    <w:rsid w:val="00CD53DB"/>
    <w:rsid w:val="00CF5A2B"/>
    <w:rsid w:val="00DB5E6A"/>
    <w:rsid w:val="00E15FB5"/>
    <w:rsid w:val="00E576BD"/>
    <w:rsid w:val="00E96B8A"/>
    <w:rsid w:val="00EA1C30"/>
    <w:rsid w:val="00EB4052"/>
    <w:rsid w:val="00EC29DC"/>
    <w:rsid w:val="00ED2C8F"/>
    <w:rsid w:val="00F57BB3"/>
    <w:rsid w:val="00FD73AE"/>
    <w:rsid w:val="00FF6C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5DAEE5D651840F7979B07F41D470A44">
    <w:name w:val="A5DAEE5D651840F7979B07F41D470A44"/>
    <w:rsid w:val="005C0A44"/>
  </w:style>
  <w:style w:type="paragraph" w:customStyle="1" w:styleId="2E6A53FB1C14401DB459EC51D43EF1BC">
    <w:name w:val="2E6A53FB1C14401DB459EC51D43EF1BC"/>
    <w:rsid w:val="005C0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5DAEE5D651840F7979B07F41D470A44">
    <w:name w:val="A5DAEE5D651840F7979B07F41D470A44"/>
    <w:rsid w:val="005C0A44"/>
  </w:style>
  <w:style w:type="paragraph" w:customStyle="1" w:styleId="2E6A53FB1C14401DB459EC51D43EF1BC">
    <w:name w:val="2E6A53FB1C14401DB459EC51D43EF1BC"/>
    <w:rsid w:val="005C0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E8B2-BCDE-4DC1-B6AB-198AA00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76</Pages>
  <Words>23449</Words>
  <Characters>133660</Characters>
  <Application>Microsoft Office Word</Application>
  <DocSecurity>0</DocSecurity>
  <Lines>1113</Lines>
  <Paragraphs>313</Paragraphs>
  <ScaleCrop>false</ScaleCrop>
  <HeadingPairs>
    <vt:vector size="2" baseType="variant">
      <vt:variant>
        <vt:lpstr>Naslov</vt:lpstr>
      </vt:variant>
      <vt:variant>
        <vt:i4>1</vt:i4>
      </vt:variant>
    </vt:vector>
  </HeadingPairs>
  <TitlesOfParts>
    <vt:vector size="1" baseType="lpstr">
      <vt:lpstr>GRAD SISAK</vt:lpstr>
    </vt:vector>
  </TitlesOfParts>
  <Company/>
  <LinksUpToDate>false</LinksUpToDate>
  <CharactersWithSpaces>156796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SISAK</dc:title>
  <dc:creator>Anja Božić</dc:creator>
  <cp:lastModifiedBy>Anja Božić</cp:lastModifiedBy>
  <cp:revision>74</cp:revision>
  <cp:lastPrinted>2019-11-12T10:38:00Z</cp:lastPrinted>
  <dcterms:created xsi:type="dcterms:W3CDTF">2019-11-08T09:54:00Z</dcterms:created>
  <dcterms:modified xsi:type="dcterms:W3CDTF">2019-12-19T13:13:00Z</dcterms:modified>
</cp:coreProperties>
</file>