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E9974" w14:textId="6CB7DE7E" w:rsidR="00B8250A" w:rsidRPr="00E32237" w:rsidRDefault="000A2BF4" w:rsidP="000A2BF4">
      <w:pPr>
        <w:jc w:val="center"/>
        <w:rPr>
          <w:b/>
          <w:bCs/>
          <w:sz w:val="24"/>
          <w:szCs w:val="24"/>
        </w:rPr>
      </w:pPr>
      <w:r w:rsidRPr="00E32237">
        <w:rPr>
          <w:b/>
          <w:bCs/>
          <w:sz w:val="24"/>
          <w:szCs w:val="24"/>
        </w:rPr>
        <w:t xml:space="preserve">BILJEŠKE UZ </w:t>
      </w:r>
      <w:r w:rsidR="003D0B96" w:rsidRPr="00E32237">
        <w:rPr>
          <w:b/>
          <w:bCs/>
          <w:sz w:val="24"/>
          <w:szCs w:val="24"/>
        </w:rPr>
        <w:t xml:space="preserve">KONSOLIDIRANE </w:t>
      </w:r>
      <w:r w:rsidRPr="00E32237">
        <w:rPr>
          <w:b/>
          <w:bCs/>
          <w:sz w:val="24"/>
          <w:szCs w:val="24"/>
        </w:rPr>
        <w:t>FINANCIJS</w:t>
      </w:r>
      <w:r w:rsidR="006C1F99" w:rsidRPr="00E32237">
        <w:rPr>
          <w:b/>
          <w:bCs/>
          <w:sz w:val="24"/>
          <w:szCs w:val="24"/>
        </w:rPr>
        <w:t>K</w:t>
      </w:r>
      <w:r w:rsidRPr="00E32237">
        <w:rPr>
          <w:b/>
          <w:bCs/>
          <w:sz w:val="24"/>
          <w:szCs w:val="24"/>
        </w:rPr>
        <w:t>E IZVJEŠTAJE</w:t>
      </w:r>
    </w:p>
    <w:p w14:paraId="03E03999" w14:textId="7C2335A4" w:rsidR="000A2BF4" w:rsidRPr="00AB7418" w:rsidRDefault="000A2BF4" w:rsidP="000A2BF4">
      <w:pPr>
        <w:jc w:val="center"/>
        <w:rPr>
          <w:b/>
          <w:bCs/>
          <w:sz w:val="24"/>
          <w:szCs w:val="24"/>
        </w:rPr>
      </w:pPr>
      <w:r w:rsidRPr="00E32237">
        <w:rPr>
          <w:b/>
          <w:bCs/>
          <w:sz w:val="24"/>
          <w:szCs w:val="24"/>
        </w:rPr>
        <w:t>za razdoblje od 01. siječnja do 31. prosinca 202</w:t>
      </w:r>
      <w:r w:rsidR="003D1AB6">
        <w:rPr>
          <w:b/>
          <w:bCs/>
          <w:sz w:val="24"/>
          <w:szCs w:val="24"/>
        </w:rPr>
        <w:t>3</w:t>
      </w:r>
      <w:r w:rsidRPr="00E32237">
        <w:rPr>
          <w:b/>
          <w:bCs/>
          <w:sz w:val="24"/>
          <w:szCs w:val="24"/>
        </w:rPr>
        <w:t>. godine</w:t>
      </w:r>
    </w:p>
    <w:p w14:paraId="039C30F4" w14:textId="1A0EA62F" w:rsidR="000A2BF4" w:rsidRPr="00AB7418" w:rsidRDefault="000A2BF4" w:rsidP="000A2BF4">
      <w:pPr>
        <w:jc w:val="center"/>
        <w:rPr>
          <w:b/>
          <w:bCs/>
          <w:sz w:val="24"/>
          <w:szCs w:val="24"/>
        </w:rPr>
      </w:pPr>
    </w:p>
    <w:tbl>
      <w:tblPr>
        <w:tblW w:w="6620" w:type="dxa"/>
        <w:tblLook w:val="04A0" w:firstRow="1" w:lastRow="0" w:firstColumn="1" w:lastColumn="0" w:noHBand="0" w:noVBand="1"/>
      </w:tblPr>
      <w:tblGrid>
        <w:gridCol w:w="3400"/>
        <w:gridCol w:w="3220"/>
      </w:tblGrid>
      <w:tr w:rsidR="006867AA" w:rsidRPr="00AB7418" w14:paraId="59231E4F" w14:textId="77777777" w:rsidTr="006867AA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7F83" w14:textId="77777777" w:rsidR="006867AA" w:rsidRPr="00AB7418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Naziv obveznika: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85B3" w14:textId="77777777" w:rsidR="006867AA" w:rsidRPr="00AB7418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GRAD SISAK</w:t>
            </w:r>
          </w:p>
        </w:tc>
      </w:tr>
      <w:tr w:rsidR="006867AA" w:rsidRPr="00AB7418" w14:paraId="243F48BC" w14:textId="77777777" w:rsidTr="006867AA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A753" w14:textId="77777777" w:rsidR="006867AA" w:rsidRPr="00AB7418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Broj RKP-a: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E0D5" w14:textId="77777777" w:rsidR="006867AA" w:rsidRPr="00AB7418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28854</w:t>
            </w:r>
          </w:p>
        </w:tc>
      </w:tr>
      <w:tr w:rsidR="006867AA" w:rsidRPr="00AB7418" w14:paraId="37379FB2" w14:textId="77777777" w:rsidTr="006867AA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29CB" w14:textId="77777777" w:rsidR="006867AA" w:rsidRPr="00AB7418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Sjedište obveznika: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0DE2" w14:textId="77777777" w:rsidR="006867AA" w:rsidRPr="00AB7418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SISAK</w:t>
            </w:r>
          </w:p>
        </w:tc>
      </w:tr>
      <w:tr w:rsidR="006867AA" w:rsidRPr="00AB7418" w14:paraId="156BA0E0" w14:textId="77777777" w:rsidTr="006867AA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4E99" w14:textId="77777777" w:rsidR="006867AA" w:rsidRPr="00AB7418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Matični broj: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22BD" w14:textId="77777777" w:rsidR="006867AA" w:rsidRPr="00AB7418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02553040</w:t>
            </w:r>
          </w:p>
        </w:tc>
      </w:tr>
      <w:tr w:rsidR="006867AA" w:rsidRPr="00AB7418" w14:paraId="26C9237A" w14:textId="77777777" w:rsidTr="006867AA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80A6" w14:textId="77777777" w:rsidR="006867AA" w:rsidRPr="00AB7418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Adresa sjedišta obveznika: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40E4" w14:textId="77777777" w:rsidR="006867AA" w:rsidRPr="00AB7418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Rimska 26</w:t>
            </w:r>
          </w:p>
        </w:tc>
      </w:tr>
      <w:tr w:rsidR="006867AA" w:rsidRPr="00AB7418" w14:paraId="3DA3611D" w14:textId="77777777" w:rsidTr="006867AA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BF16" w14:textId="77777777" w:rsidR="006867AA" w:rsidRPr="00AB7418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OIB: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7893" w14:textId="77777777" w:rsidR="006867AA" w:rsidRPr="00AB7418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08686015790</w:t>
            </w:r>
          </w:p>
        </w:tc>
      </w:tr>
      <w:tr w:rsidR="006867AA" w:rsidRPr="00AB7418" w14:paraId="71342885" w14:textId="77777777" w:rsidTr="006867AA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7AD7" w14:textId="77777777" w:rsidR="006867AA" w:rsidRPr="00AB7418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Razina: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53C2" w14:textId="1E48C49C" w:rsidR="006867AA" w:rsidRPr="00AB7418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  <w:r w:rsidR="00E322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6867AA" w:rsidRPr="00AB7418" w14:paraId="186B6D83" w14:textId="77777777" w:rsidTr="006867AA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577F" w14:textId="77777777" w:rsidR="006867AA" w:rsidRPr="00AB7418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Razdjel: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939B" w14:textId="670DF69F" w:rsidR="006867AA" w:rsidRPr="00AB7418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000</w:t>
            </w:r>
          </w:p>
        </w:tc>
      </w:tr>
      <w:tr w:rsidR="006867AA" w:rsidRPr="00AB7418" w14:paraId="388D4E84" w14:textId="77777777" w:rsidTr="006867AA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0A03" w14:textId="77777777" w:rsidR="006867AA" w:rsidRPr="00AB7418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Šifra djelatnosti prema NKD-u 2007: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039D" w14:textId="77777777" w:rsidR="006867AA" w:rsidRPr="00AB7418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8411</w:t>
            </w:r>
          </w:p>
        </w:tc>
      </w:tr>
      <w:tr w:rsidR="006867AA" w:rsidRPr="00AB7418" w14:paraId="27AAA30D" w14:textId="77777777" w:rsidTr="006867AA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E570" w14:textId="77777777" w:rsidR="006867AA" w:rsidRPr="00AB7418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Šifra grada/općine: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B81B" w14:textId="77777777" w:rsidR="006867AA" w:rsidRPr="00AB7418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B74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391</w:t>
            </w:r>
          </w:p>
        </w:tc>
      </w:tr>
    </w:tbl>
    <w:p w14:paraId="3F0A0CA0" w14:textId="6007349D" w:rsidR="000A2BF4" w:rsidRPr="00AB7418" w:rsidRDefault="000A2BF4" w:rsidP="000A2BF4">
      <w:pPr>
        <w:jc w:val="both"/>
        <w:rPr>
          <w:b/>
          <w:bCs/>
          <w:sz w:val="24"/>
          <w:szCs w:val="24"/>
        </w:rPr>
      </w:pPr>
    </w:p>
    <w:p w14:paraId="6349192C" w14:textId="77777777" w:rsidR="005F60FB" w:rsidRPr="00AB7418" w:rsidRDefault="005F60FB" w:rsidP="005F60FB">
      <w:pPr>
        <w:jc w:val="both"/>
        <w:rPr>
          <w:sz w:val="24"/>
          <w:szCs w:val="24"/>
        </w:rPr>
      </w:pPr>
      <w:r w:rsidRPr="00AB7418">
        <w:rPr>
          <w:sz w:val="24"/>
          <w:szCs w:val="24"/>
        </w:rPr>
        <w:t>Proračunski korisnici koji su obuhvaćeni konsolidacijom su:</w:t>
      </w:r>
    </w:p>
    <w:p w14:paraId="62E0E42E" w14:textId="77777777" w:rsidR="004D1157" w:rsidRPr="00914E3B" w:rsidRDefault="004D1157" w:rsidP="004D1157">
      <w:pPr>
        <w:pStyle w:val="Odlomakpopisa"/>
        <w:numPr>
          <w:ilvl w:val="0"/>
          <w:numId w:val="9"/>
        </w:numPr>
        <w:tabs>
          <w:tab w:val="left" w:pos="1080"/>
          <w:tab w:val="right" w:pos="6521"/>
          <w:tab w:val="right" w:pos="8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914E3B">
        <w:rPr>
          <w:rFonts w:cstheme="minorHAnsi"/>
          <w:sz w:val="24"/>
          <w:szCs w:val="24"/>
        </w:rPr>
        <w:t>DOM KULTURE KRISTALNA KOCKA VEDRINE</w:t>
      </w:r>
    </w:p>
    <w:p w14:paraId="689E9B3D" w14:textId="77777777" w:rsidR="004D1157" w:rsidRPr="00914E3B" w:rsidRDefault="004D1157" w:rsidP="004D1157">
      <w:pPr>
        <w:pStyle w:val="Odlomakpopisa"/>
        <w:numPr>
          <w:ilvl w:val="0"/>
          <w:numId w:val="9"/>
        </w:numPr>
        <w:tabs>
          <w:tab w:val="left" w:pos="1080"/>
          <w:tab w:val="right" w:pos="6521"/>
          <w:tab w:val="right" w:pos="8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 w:val="24"/>
          <w:szCs w:val="24"/>
        </w:rPr>
      </w:pPr>
      <w:bookmarkStart w:id="0" w:name="_Hlk160472730"/>
      <w:r w:rsidRPr="00914E3B">
        <w:rPr>
          <w:rFonts w:cstheme="minorHAnsi"/>
          <w:sz w:val="24"/>
          <w:szCs w:val="24"/>
        </w:rPr>
        <w:t xml:space="preserve">Narodna knjižnica i čitaonica Vlado Gotovac Sisak </w:t>
      </w:r>
    </w:p>
    <w:bookmarkEnd w:id="0"/>
    <w:p w14:paraId="27B66DE5" w14:textId="77777777" w:rsidR="004D1157" w:rsidRPr="00914E3B" w:rsidRDefault="004D1157" w:rsidP="004D1157">
      <w:pPr>
        <w:pStyle w:val="Odlomakpopisa"/>
        <w:numPr>
          <w:ilvl w:val="0"/>
          <w:numId w:val="9"/>
        </w:numPr>
        <w:tabs>
          <w:tab w:val="left" w:pos="1080"/>
          <w:tab w:val="right" w:pos="6521"/>
          <w:tab w:val="right" w:pos="8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914E3B">
        <w:rPr>
          <w:rFonts w:cstheme="minorHAnsi"/>
          <w:sz w:val="24"/>
          <w:szCs w:val="24"/>
        </w:rPr>
        <w:t>Gradska galerija Striegl</w:t>
      </w:r>
    </w:p>
    <w:p w14:paraId="1CA2B1E6" w14:textId="77777777" w:rsidR="004D1157" w:rsidRPr="00914E3B" w:rsidRDefault="004D1157" w:rsidP="004D1157">
      <w:pPr>
        <w:pStyle w:val="Odlomakpopisa"/>
        <w:numPr>
          <w:ilvl w:val="0"/>
          <w:numId w:val="9"/>
        </w:numPr>
        <w:tabs>
          <w:tab w:val="left" w:pos="1080"/>
          <w:tab w:val="right" w:pos="6521"/>
          <w:tab w:val="right" w:pos="8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914E3B">
        <w:rPr>
          <w:rFonts w:cstheme="minorHAnsi"/>
          <w:sz w:val="24"/>
          <w:szCs w:val="24"/>
        </w:rPr>
        <w:t xml:space="preserve">ŠPORTSKO-REKREACIJSKI CENTAR SISAK </w:t>
      </w:r>
    </w:p>
    <w:p w14:paraId="288F97E0" w14:textId="77777777" w:rsidR="004D1157" w:rsidRPr="00914E3B" w:rsidRDefault="004D1157" w:rsidP="004D1157">
      <w:pPr>
        <w:pStyle w:val="Odlomakpopisa"/>
        <w:numPr>
          <w:ilvl w:val="0"/>
          <w:numId w:val="9"/>
        </w:numPr>
        <w:tabs>
          <w:tab w:val="left" w:pos="1080"/>
          <w:tab w:val="right" w:pos="6521"/>
          <w:tab w:val="right" w:pos="8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914E3B">
        <w:rPr>
          <w:rFonts w:cstheme="minorHAnsi"/>
          <w:sz w:val="24"/>
          <w:szCs w:val="24"/>
        </w:rPr>
        <w:t xml:space="preserve">GRADSKI MUZEJ SISAK </w:t>
      </w:r>
    </w:p>
    <w:p w14:paraId="27C2459E" w14:textId="77777777" w:rsidR="004D1157" w:rsidRPr="00914E3B" w:rsidRDefault="004D1157" w:rsidP="004D1157">
      <w:pPr>
        <w:pStyle w:val="Odlomakpopisa"/>
        <w:numPr>
          <w:ilvl w:val="0"/>
          <w:numId w:val="9"/>
        </w:numPr>
        <w:tabs>
          <w:tab w:val="left" w:pos="1080"/>
          <w:tab w:val="right" w:pos="6521"/>
          <w:tab w:val="right" w:pos="8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914E3B">
        <w:rPr>
          <w:rFonts w:cstheme="minorHAnsi"/>
          <w:sz w:val="24"/>
          <w:szCs w:val="24"/>
        </w:rPr>
        <w:t>Dječji vrtić Sisak Stari</w:t>
      </w:r>
    </w:p>
    <w:p w14:paraId="62F57EAF" w14:textId="77777777" w:rsidR="004D1157" w:rsidRPr="00914E3B" w:rsidRDefault="004D1157" w:rsidP="004D1157">
      <w:pPr>
        <w:pStyle w:val="Odlomakpopisa"/>
        <w:numPr>
          <w:ilvl w:val="0"/>
          <w:numId w:val="9"/>
        </w:numPr>
        <w:tabs>
          <w:tab w:val="left" w:pos="1080"/>
          <w:tab w:val="right" w:pos="6521"/>
          <w:tab w:val="right" w:pos="8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914E3B">
        <w:rPr>
          <w:rFonts w:cstheme="minorHAnsi"/>
          <w:sz w:val="24"/>
          <w:szCs w:val="24"/>
        </w:rPr>
        <w:t>Dječji vrtić Sisak Novi</w:t>
      </w:r>
    </w:p>
    <w:p w14:paraId="7F09F9EE" w14:textId="77777777" w:rsidR="004D1157" w:rsidRPr="00914E3B" w:rsidRDefault="004D1157" w:rsidP="004D1157">
      <w:pPr>
        <w:pStyle w:val="Odlomakpopisa"/>
        <w:numPr>
          <w:ilvl w:val="0"/>
          <w:numId w:val="9"/>
        </w:numPr>
        <w:tabs>
          <w:tab w:val="left" w:pos="1080"/>
          <w:tab w:val="right" w:pos="6521"/>
          <w:tab w:val="right" w:pos="8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914E3B">
        <w:rPr>
          <w:rFonts w:cstheme="minorHAnsi"/>
          <w:sz w:val="24"/>
          <w:szCs w:val="24"/>
        </w:rPr>
        <w:t xml:space="preserve">OSNOVNA ŠKOLA „BRAĆA BOBETKO“ SISAK </w:t>
      </w:r>
    </w:p>
    <w:p w14:paraId="3CC6110E" w14:textId="77777777" w:rsidR="004D1157" w:rsidRPr="00914E3B" w:rsidRDefault="004D1157" w:rsidP="004D1157">
      <w:pPr>
        <w:pStyle w:val="Odlomakpopisa"/>
        <w:numPr>
          <w:ilvl w:val="0"/>
          <w:numId w:val="9"/>
        </w:numPr>
        <w:tabs>
          <w:tab w:val="left" w:pos="1080"/>
          <w:tab w:val="right" w:pos="6521"/>
          <w:tab w:val="right" w:pos="8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914E3B">
        <w:rPr>
          <w:rFonts w:cstheme="minorHAnsi"/>
          <w:sz w:val="24"/>
          <w:szCs w:val="24"/>
        </w:rPr>
        <w:t>Osnovna škola Braća Ribar</w:t>
      </w:r>
    </w:p>
    <w:p w14:paraId="158907A7" w14:textId="77777777" w:rsidR="004D1157" w:rsidRPr="00914E3B" w:rsidRDefault="004D1157" w:rsidP="004D1157">
      <w:pPr>
        <w:pStyle w:val="Odlomakpopisa"/>
        <w:numPr>
          <w:ilvl w:val="0"/>
          <w:numId w:val="9"/>
        </w:numPr>
        <w:tabs>
          <w:tab w:val="left" w:pos="1080"/>
          <w:tab w:val="right" w:pos="6521"/>
          <w:tab w:val="right" w:pos="8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914E3B">
        <w:rPr>
          <w:rFonts w:cstheme="minorHAnsi"/>
          <w:sz w:val="24"/>
          <w:szCs w:val="24"/>
        </w:rPr>
        <w:t>Osnovna škola Budaševo – Topolovac – Gušće</w:t>
      </w:r>
    </w:p>
    <w:p w14:paraId="44F742AC" w14:textId="77777777" w:rsidR="004D1157" w:rsidRPr="00914E3B" w:rsidRDefault="004D1157" w:rsidP="004D1157">
      <w:pPr>
        <w:pStyle w:val="Odlomakpopisa"/>
        <w:numPr>
          <w:ilvl w:val="0"/>
          <w:numId w:val="9"/>
        </w:numPr>
        <w:tabs>
          <w:tab w:val="left" w:pos="1080"/>
          <w:tab w:val="right" w:pos="6521"/>
          <w:tab w:val="right" w:pos="8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914E3B">
        <w:rPr>
          <w:rFonts w:cstheme="minorHAnsi"/>
          <w:sz w:val="24"/>
          <w:szCs w:val="24"/>
        </w:rPr>
        <w:t>Osnovna škola 22. lipnja</w:t>
      </w:r>
    </w:p>
    <w:p w14:paraId="5CC59261" w14:textId="77777777" w:rsidR="004D1157" w:rsidRPr="00914E3B" w:rsidRDefault="004D1157" w:rsidP="004D1157">
      <w:pPr>
        <w:pStyle w:val="Odlomakpopisa"/>
        <w:numPr>
          <w:ilvl w:val="0"/>
          <w:numId w:val="9"/>
        </w:numPr>
        <w:tabs>
          <w:tab w:val="left" w:pos="1080"/>
          <w:tab w:val="right" w:pos="6521"/>
          <w:tab w:val="right" w:pos="8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914E3B">
        <w:rPr>
          <w:rFonts w:cstheme="minorHAnsi"/>
          <w:sz w:val="24"/>
          <w:szCs w:val="24"/>
        </w:rPr>
        <w:t>Osnovna škola Galdovo</w:t>
      </w:r>
    </w:p>
    <w:p w14:paraId="228D8189" w14:textId="77777777" w:rsidR="004D1157" w:rsidRPr="00914E3B" w:rsidRDefault="004D1157" w:rsidP="004D1157">
      <w:pPr>
        <w:pStyle w:val="Odlomakpopisa"/>
        <w:numPr>
          <w:ilvl w:val="0"/>
          <w:numId w:val="9"/>
        </w:numPr>
        <w:tabs>
          <w:tab w:val="left" w:pos="1080"/>
          <w:tab w:val="right" w:pos="6521"/>
          <w:tab w:val="right" w:pos="8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914E3B">
        <w:rPr>
          <w:rFonts w:cstheme="minorHAnsi"/>
          <w:sz w:val="24"/>
          <w:szCs w:val="24"/>
        </w:rPr>
        <w:t xml:space="preserve">OSNOVNA ŠKOLA IVANA KUKULJEVIĆA SISAK </w:t>
      </w:r>
    </w:p>
    <w:p w14:paraId="29AF26A2" w14:textId="77777777" w:rsidR="004D1157" w:rsidRPr="00914E3B" w:rsidRDefault="004D1157" w:rsidP="004D1157">
      <w:pPr>
        <w:pStyle w:val="Odlomakpopisa"/>
        <w:numPr>
          <w:ilvl w:val="0"/>
          <w:numId w:val="9"/>
        </w:numPr>
        <w:tabs>
          <w:tab w:val="left" w:pos="1080"/>
          <w:tab w:val="right" w:pos="6521"/>
          <w:tab w:val="right" w:pos="8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914E3B">
        <w:rPr>
          <w:rFonts w:cstheme="minorHAnsi"/>
          <w:sz w:val="24"/>
          <w:szCs w:val="24"/>
        </w:rPr>
        <w:t>Osnovna škola Ivana Antolčića Komarevo</w:t>
      </w:r>
    </w:p>
    <w:p w14:paraId="3F69E1BA" w14:textId="77777777" w:rsidR="004D1157" w:rsidRPr="00914E3B" w:rsidRDefault="004D1157" w:rsidP="004D1157">
      <w:pPr>
        <w:pStyle w:val="Odlomakpopisa"/>
        <w:numPr>
          <w:ilvl w:val="0"/>
          <w:numId w:val="9"/>
        </w:numPr>
        <w:tabs>
          <w:tab w:val="left" w:pos="1080"/>
          <w:tab w:val="right" w:pos="6521"/>
          <w:tab w:val="right" w:pos="8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914E3B">
        <w:rPr>
          <w:rFonts w:cstheme="minorHAnsi"/>
          <w:sz w:val="24"/>
          <w:szCs w:val="24"/>
        </w:rPr>
        <w:t>Osnovna škola Sela</w:t>
      </w:r>
    </w:p>
    <w:p w14:paraId="5C058458" w14:textId="77777777" w:rsidR="004D1157" w:rsidRPr="00914E3B" w:rsidRDefault="004D1157" w:rsidP="004D1157">
      <w:pPr>
        <w:pStyle w:val="Odlomakpopisa"/>
        <w:numPr>
          <w:ilvl w:val="0"/>
          <w:numId w:val="9"/>
        </w:numPr>
        <w:tabs>
          <w:tab w:val="left" w:pos="1080"/>
          <w:tab w:val="right" w:pos="6521"/>
          <w:tab w:val="right" w:pos="8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914E3B">
        <w:rPr>
          <w:rFonts w:cstheme="minorHAnsi"/>
          <w:sz w:val="24"/>
          <w:szCs w:val="24"/>
        </w:rPr>
        <w:t xml:space="preserve">Osnovna škola Viktorovac   </w:t>
      </w:r>
    </w:p>
    <w:p w14:paraId="5AB313C3" w14:textId="5E7A0F32" w:rsidR="004D1157" w:rsidRDefault="004D1157" w:rsidP="004D1157">
      <w:pPr>
        <w:pStyle w:val="Odlomakpopisa"/>
        <w:numPr>
          <w:ilvl w:val="0"/>
          <w:numId w:val="9"/>
        </w:numPr>
        <w:tabs>
          <w:tab w:val="left" w:pos="1080"/>
          <w:tab w:val="right" w:pos="6521"/>
          <w:tab w:val="right" w:pos="8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914E3B">
        <w:rPr>
          <w:rFonts w:cstheme="minorHAnsi"/>
          <w:sz w:val="24"/>
          <w:szCs w:val="24"/>
        </w:rPr>
        <w:t>JAVNA VATROGASNA POSTROJBA GRADA SISKA</w:t>
      </w:r>
    </w:p>
    <w:p w14:paraId="0BA5CC0E" w14:textId="05E87DB6" w:rsidR="00E32237" w:rsidRDefault="00E32237" w:rsidP="00E32237">
      <w:pPr>
        <w:tabs>
          <w:tab w:val="left" w:pos="1080"/>
          <w:tab w:val="right" w:pos="6521"/>
          <w:tab w:val="right" w:pos="8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3CDB5AFD" w14:textId="2637583B" w:rsidR="00E32237" w:rsidRDefault="00E32237" w:rsidP="00E32237">
      <w:pPr>
        <w:jc w:val="both"/>
        <w:rPr>
          <w:b/>
          <w:bCs/>
          <w:sz w:val="24"/>
          <w:szCs w:val="24"/>
        </w:rPr>
      </w:pPr>
      <w:r w:rsidRPr="00E36F8D">
        <w:rPr>
          <w:b/>
          <w:bCs/>
          <w:sz w:val="24"/>
          <w:szCs w:val="24"/>
        </w:rPr>
        <w:t xml:space="preserve">Bilješke uz Bilancu </w:t>
      </w:r>
      <w:r w:rsidRPr="00A67E4E">
        <w:rPr>
          <w:b/>
          <w:bCs/>
          <w:sz w:val="24"/>
          <w:szCs w:val="24"/>
        </w:rPr>
        <w:t>– Obrazac BIL</w:t>
      </w:r>
    </w:p>
    <w:p w14:paraId="771CC0E4" w14:textId="161029B1" w:rsidR="00FD06E6" w:rsidRDefault="00FD06E6" w:rsidP="00FD06E6">
      <w:pPr>
        <w:pStyle w:val="Odlomakpopisa"/>
        <w:numPr>
          <w:ilvl w:val="0"/>
          <w:numId w:val="11"/>
        </w:numPr>
        <w:spacing w:line="252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Šifra 01 Neproizvedena dugotrajna imovina iznosi </w:t>
      </w:r>
      <w:r w:rsidR="000B0E36">
        <w:rPr>
          <w:rFonts w:eastAsia="Times New Roman"/>
          <w:sz w:val="24"/>
          <w:szCs w:val="24"/>
        </w:rPr>
        <w:t>23.945.987,29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€ </w:t>
      </w:r>
      <w:r>
        <w:rPr>
          <w:rFonts w:eastAsia="Times New Roman"/>
          <w:sz w:val="24"/>
          <w:szCs w:val="24"/>
        </w:rPr>
        <w:t>i to je porast od 8,</w:t>
      </w:r>
      <w:r w:rsidR="000B0E36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%, koji se reflektira na šifri 011 (materijalna imovina-prirodna bogatstva) i 012 (Nematerijalna imovina). </w:t>
      </w:r>
      <w:r w:rsidR="000B0E36">
        <w:rPr>
          <w:rFonts w:eastAsia="Times New Roman"/>
          <w:sz w:val="24"/>
          <w:szCs w:val="24"/>
        </w:rPr>
        <w:t>Efekt porasta je na Gradu Sisku r</w:t>
      </w:r>
      <w:r>
        <w:rPr>
          <w:rFonts w:eastAsia="Times New Roman"/>
          <w:sz w:val="24"/>
          <w:szCs w:val="24"/>
        </w:rPr>
        <w:t>adi se o sanaciji klizišta na gradskom groblju Viktorovac</w:t>
      </w:r>
      <w:r w:rsidR="000B0E36">
        <w:rPr>
          <w:rFonts w:eastAsia="Times New Roman"/>
          <w:sz w:val="24"/>
          <w:szCs w:val="24"/>
        </w:rPr>
        <w:t xml:space="preserve"> i ulaganja u projektne dokumentacije</w:t>
      </w:r>
      <w:r>
        <w:rPr>
          <w:rFonts w:eastAsia="Times New Roman"/>
          <w:sz w:val="24"/>
          <w:szCs w:val="24"/>
        </w:rPr>
        <w:t xml:space="preserve">. </w:t>
      </w:r>
    </w:p>
    <w:p w14:paraId="2520EF61" w14:textId="195BA112" w:rsidR="00FD06E6" w:rsidRDefault="00FD06E6" w:rsidP="00FD06E6">
      <w:pPr>
        <w:pStyle w:val="Odlomakpopisa"/>
        <w:numPr>
          <w:ilvl w:val="0"/>
          <w:numId w:val="11"/>
        </w:numPr>
        <w:spacing w:line="252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Šifra 02 Proizvedena dugotrajna imovina iznosi </w:t>
      </w:r>
      <w:r w:rsidR="000B0E36">
        <w:rPr>
          <w:rFonts w:eastAsia="Times New Roman"/>
          <w:sz w:val="24"/>
          <w:szCs w:val="24"/>
        </w:rPr>
        <w:t>129.508.638,54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€</w:t>
      </w:r>
      <w:r>
        <w:rPr>
          <w:rFonts w:eastAsia="Times New Roman"/>
          <w:sz w:val="24"/>
          <w:szCs w:val="24"/>
        </w:rPr>
        <w:t xml:space="preserve"> i radi se o povećanju od 8,2%. Efekt povećanja je </w:t>
      </w:r>
      <w:r w:rsidR="000B0E36">
        <w:rPr>
          <w:rFonts w:eastAsia="Times New Roman"/>
          <w:sz w:val="24"/>
          <w:szCs w:val="24"/>
        </w:rPr>
        <w:t xml:space="preserve">na Gradu Sisku </w:t>
      </w:r>
      <w:r>
        <w:rPr>
          <w:rFonts w:eastAsia="Times New Roman"/>
          <w:sz w:val="24"/>
          <w:szCs w:val="24"/>
        </w:rPr>
        <w:t xml:space="preserve">na šifri 021 (Građevinski objekti) unutar kojeg imamo povećanje na 0212 Poslovnim objektima (Gradska vijećnica, Holandska kuća, rekonstrukcija zgrade za novu knjižnicu, cjelovita obnova zgrade gradska </w:t>
      </w:r>
      <w:r>
        <w:rPr>
          <w:rFonts w:eastAsia="Times New Roman"/>
          <w:sz w:val="24"/>
          <w:szCs w:val="24"/>
        </w:rPr>
        <w:lastRenderedPageBreak/>
        <w:t>Munjara, zgrade na adresi Tomislavova 40) i na šifri 0213 Ceste, željeznice i ostali prometni objekti (obnova cesta grada Siska i obnova Stari most).</w:t>
      </w:r>
    </w:p>
    <w:p w14:paraId="7B8C1C26" w14:textId="36B4E05B" w:rsidR="00FD06E6" w:rsidRPr="006811DD" w:rsidRDefault="00FD06E6" w:rsidP="00FD06E6">
      <w:pPr>
        <w:pStyle w:val="Odlomakpopisa"/>
        <w:numPr>
          <w:ilvl w:val="0"/>
          <w:numId w:val="11"/>
        </w:numPr>
        <w:spacing w:line="252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Šifra 05 Dugotrajna nefinancijska imovina u pripremi, odnosno Građevinski objekti u pripremi (šifra 051) vrijednost imovine se povećala za 5</w:t>
      </w:r>
      <w:r w:rsidR="000B0E36">
        <w:rPr>
          <w:rFonts w:eastAsia="Times New Roman"/>
          <w:sz w:val="24"/>
          <w:szCs w:val="24"/>
        </w:rPr>
        <w:t>8,8</w:t>
      </w:r>
      <w:r>
        <w:rPr>
          <w:rFonts w:eastAsia="Times New Roman"/>
          <w:sz w:val="24"/>
          <w:szCs w:val="24"/>
        </w:rPr>
        <w:t>% i iznosi 10.0</w:t>
      </w:r>
      <w:r w:rsidR="000B0E36">
        <w:rPr>
          <w:rFonts w:eastAsia="Times New Roman"/>
          <w:sz w:val="24"/>
          <w:szCs w:val="24"/>
        </w:rPr>
        <w:t>65.101,14</w:t>
      </w:r>
      <w:r>
        <w:rPr>
          <w:rFonts w:eastAsia="Times New Roman"/>
          <w:sz w:val="24"/>
          <w:szCs w:val="24"/>
        </w:rPr>
        <w:t> </w:t>
      </w:r>
      <w:r>
        <w:rPr>
          <w:rFonts w:eastAsia="Times New Roman" w:cstheme="minorHAnsi"/>
          <w:sz w:val="24"/>
          <w:szCs w:val="24"/>
        </w:rPr>
        <w:t>€</w:t>
      </w:r>
      <w:r w:rsidR="000B0E36">
        <w:rPr>
          <w:rFonts w:eastAsia="Times New Roman" w:cstheme="minorHAnsi"/>
          <w:sz w:val="24"/>
          <w:szCs w:val="24"/>
        </w:rPr>
        <w:t>. Efekt je na Gradu Sisku,</w:t>
      </w:r>
      <w:r>
        <w:rPr>
          <w:rFonts w:eastAsia="Times New Roman" w:cstheme="minorHAnsi"/>
          <w:sz w:val="24"/>
          <w:szCs w:val="24"/>
        </w:rPr>
        <w:t xml:space="preserve"> radi se o izgradnji odgojno obrazovnog kompleksa Galdovo, dodatnim ulaganjima u OŠ Braće Ribar, te izgradnji vatrogasnog doma DVD Topolovac</w:t>
      </w:r>
      <w:r>
        <w:rPr>
          <w:rFonts w:eastAsia="Times New Roman"/>
          <w:sz w:val="24"/>
          <w:szCs w:val="24"/>
        </w:rPr>
        <w:t>.</w:t>
      </w:r>
      <w:r w:rsidRPr="006811DD">
        <w:rPr>
          <w:rFonts w:eastAsia="Times New Roman"/>
          <w:sz w:val="24"/>
          <w:szCs w:val="24"/>
        </w:rPr>
        <w:t xml:space="preserve"> </w:t>
      </w:r>
    </w:p>
    <w:p w14:paraId="7A960EB7" w14:textId="77777777" w:rsidR="000E2620" w:rsidRDefault="00FD06E6" w:rsidP="00D852A5">
      <w:pPr>
        <w:pStyle w:val="Odlomakpopisa"/>
        <w:numPr>
          <w:ilvl w:val="0"/>
          <w:numId w:val="11"/>
        </w:numPr>
        <w:spacing w:line="252" w:lineRule="auto"/>
        <w:jc w:val="both"/>
        <w:rPr>
          <w:rFonts w:eastAsia="Times New Roman"/>
          <w:sz w:val="24"/>
          <w:szCs w:val="24"/>
        </w:rPr>
      </w:pPr>
      <w:r w:rsidRPr="000E2620">
        <w:rPr>
          <w:rFonts w:eastAsia="Times New Roman"/>
          <w:sz w:val="24"/>
          <w:szCs w:val="24"/>
        </w:rPr>
        <w:t>Šifra 11 Novac u banci i blagajni u iznosu od 2.3</w:t>
      </w:r>
      <w:r w:rsidR="000B0E36" w:rsidRPr="000E2620">
        <w:rPr>
          <w:rFonts w:eastAsia="Times New Roman"/>
          <w:sz w:val="24"/>
          <w:szCs w:val="24"/>
        </w:rPr>
        <w:t>2</w:t>
      </w:r>
      <w:r w:rsidRPr="000E2620">
        <w:rPr>
          <w:rFonts w:eastAsia="Times New Roman"/>
          <w:sz w:val="24"/>
          <w:szCs w:val="24"/>
        </w:rPr>
        <w:t>1.</w:t>
      </w:r>
      <w:r w:rsidR="000B0E36" w:rsidRPr="000E2620">
        <w:rPr>
          <w:rFonts w:eastAsia="Times New Roman"/>
          <w:sz w:val="24"/>
          <w:szCs w:val="24"/>
        </w:rPr>
        <w:t>586,22</w:t>
      </w:r>
      <w:r w:rsidRPr="000E2620">
        <w:rPr>
          <w:rFonts w:eastAsia="Times New Roman"/>
          <w:sz w:val="24"/>
          <w:szCs w:val="24"/>
        </w:rPr>
        <w:t xml:space="preserve"> </w:t>
      </w:r>
      <w:r w:rsidRPr="000E2620">
        <w:rPr>
          <w:rFonts w:eastAsia="Times New Roman" w:cstheme="minorHAnsi"/>
          <w:sz w:val="24"/>
          <w:szCs w:val="24"/>
        </w:rPr>
        <w:t>€</w:t>
      </w:r>
      <w:r w:rsidRPr="000E2620">
        <w:rPr>
          <w:rFonts w:eastAsia="Times New Roman"/>
          <w:sz w:val="24"/>
          <w:szCs w:val="24"/>
        </w:rPr>
        <w:t xml:space="preserve"> radi se o smanjenju od 4</w:t>
      </w:r>
      <w:r w:rsidR="000B0E36" w:rsidRPr="000E2620">
        <w:rPr>
          <w:rFonts w:eastAsia="Times New Roman"/>
          <w:sz w:val="24"/>
          <w:szCs w:val="24"/>
        </w:rPr>
        <w:t>1,7</w:t>
      </w:r>
      <w:r w:rsidRPr="000E2620">
        <w:rPr>
          <w:rFonts w:eastAsia="Times New Roman"/>
          <w:sz w:val="24"/>
          <w:szCs w:val="24"/>
        </w:rPr>
        <w:t xml:space="preserve">%. Smanjenje novca očituje se na šifri 1112 koja iznosi 2.295.119,09 EUR-a - efekt je uplata iz Fonda solidarnosti </w:t>
      </w:r>
      <w:r w:rsidR="000B0E36" w:rsidRPr="000E2620">
        <w:rPr>
          <w:rFonts w:eastAsia="Times New Roman"/>
          <w:sz w:val="24"/>
          <w:szCs w:val="24"/>
        </w:rPr>
        <w:t xml:space="preserve">koja je bila </w:t>
      </w:r>
      <w:r w:rsidRPr="000E2620">
        <w:rPr>
          <w:rFonts w:eastAsia="Times New Roman"/>
          <w:sz w:val="24"/>
          <w:szCs w:val="24"/>
        </w:rPr>
        <w:t xml:space="preserve">krajem 12 mjeseca 2022. godine koji je utjecao na razliku u odnosu na 2023. godinu. </w:t>
      </w:r>
      <w:r w:rsidR="000E2620" w:rsidRPr="000E2620">
        <w:rPr>
          <w:rFonts w:eastAsia="Times New Roman"/>
          <w:sz w:val="24"/>
          <w:szCs w:val="24"/>
        </w:rPr>
        <w:t xml:space="preserve">Grad Sisak posluje putem jedinstvenog računa riznice, odnosno proračunski korisnici nemaju otvorene zasebne poslovne račune. </w:t>
      </w:r>
    </w:p>
    <w:p w14:paraId="0C98A869" w14:textId="3A30BB81" w:rsidR="00FD06E6" w:rsidRPr="000E2620" w:rsidRDefault="00FD06E6" w:rsidP="00D852A5">
      <w:pPr>
        <w:pStyle w:val="Odlomakpopisa"/>
        <w:numPr>
          <w:ilvl w:val="0"/>
          <w:numId w:val="11"/>
        </w:numPr>
        <w:spacing w:line="252" w:lineRule="auto"/>
        <w:jc w:val="both"/>
        <w:rPr>
          <w:rFonts w:eastAsia="Times New Roman"/>
          <w:sz w:val="24"/>
          <w:szCs w:val="24"/>
        </w:rPr>
      </w:pPr>
      <w:r w:rsidRPr="00B013A8">
        <w:rPr>
          <w:rFonts w:eastAsia="Times New Roman"/>
          <w:sz w:val="24"/>
          <w:szCs w:val="24"/>
        </w:rPr>
        <w:t>Šifra 12 Depoziti</w:t>
      </w:r>
      <w:r w:rsidRPr="000E2620">
        <w:rPr>
          <w:rFonts w:eastAsia="Times New Roman"/>
          <w:sz w:val="24"/>
          <w:szCs w:val="24"/>
        </w:rPr>
        <w:t xml:space="preserve">, jamčevni polozi i potraživanja od zaposlenih te za više plaćene poreze i ostalo iznosi 439.089,12 </w:t>
      </w:r>
      <w:r w:rsidRPr="000E2620">
        <w:rPr>
          <w:rFonts w:eastAsia="Times New Roman" w:cstheme="minorHAnsi"/>
          <w:sz w:val="24"/>
          <w:szCs w:val="24"/>
        </w:rPr>
        <w:t>€</w:t>
      </w:r>
      <w:r w:rsidRPr="000E2620">
        <w:rPr>
          <w:rFonts w:eastAsia="Times New Roman"/>
          <w:sz w:val="24"/>
          <w:szCs w:val="24"/>
        </w:rPr>
        <w:t xml:space="preserve"> a te su povećani za 25,3% a povećanje se odnosi na povećanje potraživanja od zaposlenih, potraživanja za više plaćene poreze i doprinose kao i za ostala potraživanja.</w:t>
      </w:r>
    </w:p>
    <w:p w14:paraId="578183D5" w14:textId="39125C5F" w:rsidR="00FD06E6" w:rsidRDefault="00FD06E6" w:rsidP="00FD06E6">
      <w:pPr>
        <w:pStyle w:val="Odlomakpopisa"/>
        <w:numPr>
          <w:ilvl w:val="0"/>
          <w:numId w:val="11"/>
        </w:numPr>
        <w:spacing w:line="252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Šifra 165 Potraživanja za upravne i administrativne pristojbe, pristojbe po posebnim propisima i naknade iznosi 4.</w:t>
      </w:r>
      <w:r w:rsidR="000E2620">
        <w:rPr>
          <w:rFonts w:eastAsia="Times New Roman"/>
          <w:sz w:val="24"/>
          <w:szCs w:val="24"/>
        </w:rPr>
        <w:t>230,376,01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€</w:t>
      </w:r>
      <w:r>
        <w:rPr>
          <w:rFonts w:eastAsia="Times New Roman"/>
          <w:sz w:val="24"/>
          <w:szCs w:val="24"/>
        </w:rPr>
        <w:t xml:space="preserve"> i porast je od 1</w:t>
      </w:r>
      <w:r w:rsidR="000E2620">
        <w:rPr>
          <w:rFonts w:eastAsia="Times New Roman"/>
          <w:sz w:val="24"/>
          <w:szCs w:val="24"/>
        </w:rPr>
        <w:t>2,4</w:t>
      </w:r>
      <w:r>
        <w:rPr>
          <w:rFonts w:eastAsia="Times New Roman"/>
          <w:sz w:val="24"/>
          <w:szCs w:val="24"/>
        </w:rPr>
        <w:t>%</w:t>
      </w:r>
      <w:r w:rsidR="000E2620">
        <w:rPr>
          <w:rFonts w:eastAsia="Times New Roman"/>
          <w:sz w:val="24"/>
          <w:szCs w:val="24"/>
        </w:rPr>
        <w:t xml:space="preserve">. Efekt je na Gradu Sisku, </w:t>
      </w:r>
      <w:r>
        <w:rPr>
          <w:rFonts w:eastAsia="Times New Roman"/>
          <w:sz w:val="24"/>
          <w:szCs w:val="24"/>
        </w:rPr>
        <w:t xml:space="preserve">radi se o većim iznosima za komunalnu </w:t>
      </w:r>
      <w:r w:rsidR="000E2620">
        <w:rPr>
          <w:rFonts w:eastAsia="Times New Roman"/>
          <w:sz w:val="24"/>
          <w:szCs w:val="24"/>
        </w:rPr>
        <w:t>naknadu</w:t>
      </w:r>
      <w:r>
        <w:rPr>
          <w:rFonts w:eastAsia="Times New Roman"/>
          <w:sz w:val="24"/>
          <w:szCs w:val="24"/>
        </w:rPr>
        <w:t xml:space="preserve"> jer se povećao komunalni bod za 2023. godinu</w:t>
      </w:r>
      <w:r w:rsidR="000E2620">
        <w:rPr>
          <w:rFonts w:eastAsia="Times New Roman"/>
          <w:sz w:val="24"/>
          <w:szCs w:val="24"/>
        </w:rPr>
        <w:t xml:space="preserve">, dok zbirno proračunski korisnici imaju pad. </w:t>
      </w:r>
    </w:p>
    <w:p w14:paraId="6FE90937" w14:textId="0E67F30E" w:rsidR="000E2620" w:rsidRPr="00B013A8" w:rsidRDefault="000E2620" w:rsidP="001C203A">
      <w:pPr>
        <w:pStyle w:val="Odlomakpopisa"/>
        <w:numPr>
          <w:ilvl w:val="0"/>
          <w:numId w:val="11"/>
        </w:numPr>
        <w:jc w:val="both"/>
        <w:rPr>
          <w:rFonts w:eastAsia="Times New Roman" w:cstheme="minorHAnsi"/>
          <w:sz w:val="24"/>
          <w:szCs w:val="24"/>
        </w:rPr>
      </w:pPr>
      <w:r w:rsidRPr="001C203A">
        <w:rPr>
          <w:rFonts w:eastAsia="Times New Roman"/>
          <w:sz w:val="24"/>
          <w:szCs w:val="24"/>
        </w:rPr>
        <w:t xml:space="preserve">Šifra 166 Potraživanja za prihode od prodaje proizvoda i robe te pruženih usluga i za povrat po protestiranim jamstvima iznosi 149.956.98 </w:t>
      </w:r>
      <w:r w:rsidRPr="001C203A">
        <w:rPr>
          <w:rFonts w:eastAsia="Times New Roman" w:cstheme="minorHAnsi"/>
          <w:sz w:val="24"/>
          <w:szCs w:val="24"/>
        </w:rPr>
        <w:t>€</w:t>
      </w:r>
      <w:r w:rsidRPr="001C203A">
        <w:rPr>
          <w:rFonts w:eastAsia="Times New Roman"/>
          <w:sz w:val="24"/>
          <w:szCs w:val="24"/>
        </w:rPr>
        <w:t xml:space="preserve">, dok je u prethodnoj godini iznos je bio 63.490,18 </w:t>
      </w:r>
      <w:r w:rsidRPr="001C203A">
        <w:rPr>
          <w:rFonts w:eastAsia="Times New Roman" w:cstheme="minorHAnsi"/>
          <w:sz w:val="24"/>
          <w:szCs w:val="24"/>
        </w:rPr>
        <w:t xml:space="preserve">€ što je porast od dva puta i efekt je na proračunkim korisnicima, a najveći porast je na </w:t>
      </w:r>
      <w:r w:rsidR="001C203A">
        <w:rPr>
          <w:rFonts w:eastAsia="Times New Roman" w:cstheme="minorHAnsi"/>
          <w:sz w:val="24"/>
          <w:szCs w:val="24"/>
        </w:rPr>
        <w:t xml:space="preserve">proračunskom </w:t>
      </w:r>
      <w:r w:rsidR="001C203A" w:rsidRPr="00B013A8">
        <w:rPr>
          <w:rFonts w:eastAsia="Times New Roman" w:cstheme="minorHAnsi"/>
          <w:sz w:val="24"/>
          <w:szCs w:val="24"/>
        </w:rPr>
        <w:t>korisniku ŠPORTSKO-REKREACIJSKI CENTAR SISAK.</w:t>
      </w:r>
    </w:p>
    <w:p w14:paraId="1EAB6B5B" w14:textId="2FFE5F17" w:rsidR="00FD06E6" w:rsidRDefault="00FD06E6" w:rsidP="00FD06E6">
      <w:pPr>
        <w:pStyle w:val="Odlomakpopisa"/>
        <w:numPr>
          <w:ilvl w:val="0"/>
          <w:numId w:val="11"/>
        </w:numPr>
        <w:spacing w:line="252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Šifra 168 Potraživanja za kazne i upravne mjere te ostale prihode iznose 7</w:t>
      </w:r>
      <w:r w:rsidR="001C203A">
        <w:rPr>
          <w:rFonts w:eastAsia="Times New Roman"/>
          <w:sz w:val="24"/>
          <w:szCs w:val="24"/>
        </w:rPr>
        <w:t>60</w:t>
      </w:r>
      <w:r>
        <w:rPr>
          <w:rFonts w:eastAsia="Times New Roman"/>
          <w:sz w:val="24"/>
          <w:szCs w:val="24"/>
        </w:rPr>
        <w:t>.</w:t>
      </w:r>
      <w:r w:rsidR="001C203A">
        <w:rPr>
          <w:rFonts w:eastAsia="Times New Roman"/>
          <w:sz w:val="24"/>
          <w:szCs w:val="24"/>
        </w:rPr>
        <w:t>042,77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€</w:t>
      </w:r>
      <w:r>
        <w:rPr>
          <w:rFonts w:eastAsia="Times New Roman"/>
          <w:sz w:val="24"/>
          <w:szCs w:val="24"/>
        </w:rPr>
        <w:t xml:space="preserve"> i manji su za 22</w:t>
      </w:r>
      <w:r w:rsidR="001C203A">
        <w:rPr>
          <w:rFonts w:eastAsia="Times New Roman"/>
          <w:sz w:val="24"/>
          <w:szCs w:val="24"/>
        </w:rPr>
        <w:t>,4</w:t>
      </w:r>
      <w:r>
        <w:rPr>
          <w:rFonts w:eastAsia="Times New Roman"/>
          <w:sz w:val="24"/>
          <w:szCs w:val="24"/>
        </w:rPr>
        <w:t xml:space="preserve">% u odnosu na 2022. godinu. Efekt je </w:t>
      </w:r>
      <w:r w:rsidR="001C203A">
        <w:rPr>
          <w:rFonts w:eastAsia="Times New Roman"/>
          <w:sz w:val="24"/>
          <w:szCs w:val="24"/>
        </w:rPr>
        <w:t>na Gradu Sisku, radi se o</w:t>
      </w:r>
      <w:r>
        <w:rPr>
          <w:rFonts w:eastAsia="Times New Roman"/>
          <w:sz w:val="24"/>
          <w:szCs w:val="24"/>
        </w:rPr>
        <w:t xml:space="preserve"> manjim </w:t>
      </w:r>
      <w:r w:rsidR="001C203A">
        <w:rPr>
          <w:rFonts w:eastAsia="Times New Roman"/>
          <w:sz w:val="24"/>
          <w:szCs w:val="24"/>
        </w:rPr>
        <w:t xml:space="preserve">iznosima za </w:t>
      </w:r>
      <w:r>
        <w:rPr>
          <w:rFonts w:eastAsia="Times New Roman"/>
          <w:sz w:val="24"/>
          <w:szCs w:val="24"/>
        </w:rPr>
        <w:t>potraživanj</w:t>
      </w:r>
      <w:r w:rsidR="001C203A">
        <w:rPr>
          <w:rFonts w:eastAsia="Times New Roman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 xml:space="preserve"> za naplaćene troškove prisilne naplate i naplaćene sudske troškove. Odnosno u 2022. godini izradile su se ovrhe koje su u 2023. godine </w:t>
      </w:r>
      <w:r w:rsidR="001C203A">
        <w:rPr>
          <w:rFonts w:eastAsia="Times New Roman"/>
          <w:sz w:val="24"/>
          <w:szCs w:val="24"/>
        </w:rPr>
        <w:t>poslane</w:t>
      </w:r>
      <w:r>
        <w:rPr>
          <w:rFonts w:eastAsia="Times New Roman"/>
          <w:sz w:val="24"/>
          <w:szCs w:val="24"/>
        </w:rPr>
        <w:t xml:space="preserve"> na naplatu na FINU i izvršen je otpis dijela sudskih troškova za poslovni subjekt </w:t>
      </w:r>
      <w:r w:rsidR="001C203A">
        <w:rPr>
          <w:rFonts w:eastAsia="Times New Roman"/>
          <w:sz w:val="24"/>
          <w:szCs w:val="24"/>
        </w:rPr>
        <w:t>PARKOM</w:t>
      </w:r>
      <w:r>
        <w:rPr>
          <w:rFonts w:eastAsia="Times New Roman"/>
          <w:sz w:val="24"/>
          <w:szCs w:val="24"/>
        </w:rPr>
        <w:t xml:space="preserve">. </w:t>
      </w:r>
    </w:p>
    <w:p w14:paraId="3412C625" w14:textId="3966A9B4" w:rsidR="001C203A" w:rsidRPr="00B22904" w:rsidRDefault="001C203A" w:rsidP="00B22904">
      <w:pPr>
        <w:pStyle w:val="Odlomakpopisa"/>
        <w:numPr>
          <w:ilvl w:val="0"/>
          <w:numId w:val="11"/>
        </w:numPr>
        <w:spacing w:line="252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Šifra 193 </w:t>
      </w:r>
      <w:r w:rsidRPr="001C203A">
        <w:rPr>
          <w:rFonts w:eastAsia="Times New Roman"/>
          <w:sz w:val="24"/>
          <w:szCs w:val="24"/>
        </w:rPr>
        <w:t>Kontinuirani rashodi budućih razdoblja</w:t>
      </w:r>
      <w:r>
        <w:rPr>
          <w:rFonts w:eastAsia="Times New Roman"/>
          <w:sz w:val="24"/>
          <w:szCs w:val="24"/>
        </w:rPr>
        <w:t xml:space="preserve"> iznose 1.067.495,25 </w:t>
      </w:r>
      <w:r>
        <w:rPr>
          <w:rFonts w:eastAsia="Times New Roman" w:cstheme="minorHAnsi"/>
          <w:sz w:val="24"/>
          <w:szCs w:val="24"/>
        </w:rPr>
        <w:t>€</w:t>
      </w:r>
      <w:r>
        <w:rPr>
          <w:rFonts w:eastAsia="Times New Roman"/>
          <w:sz w:val="24"/>
          <w:szCs w:val="24"/>
        </w:rPr>
        <w:t xml:space="preserve"> i smanjenje je 27,8%. </w:t>
      </w:r>
      <w:r w:rsidR="00B22904">
        <w:rPr>
          <w:rFonts w:eastAsia="Times New Roman"/>
          <w:sz w:val="24"/>
          <w:szCs w:val="24"/>
        </w:rPr>
        <w:t xml:space="preserve">Grad Sisak krenuo je u smanjenje prikazivanja kontinuiranih rashoda budućih razdoblja </w:t>
      </w:r>
      <w:r w:rsidR="00171755">
        <w:rPr>
          <w:rFonts w:eastAsia="Times New Roman"/>
          <w:sz w:val="24"/>
          <w:szCs w:val="24"/>
        </w:rPr>
        <w:t xml:space="preserve">proračunskih korisnika </w:t>
      </w:r>
      <w:r w:rsidR="00B22904">
        <w:rPr>
          <w:rFonts w:eastAsia="Times New Roman"/>
          <w:sz w:val="24"/>
          <w:szCs w:val="24"/>
        </w:rPr>
        <w:t xml:space="preserve">(trinaesti rashodi) na način da je osigurao sredstva u proračunu i financijskom planu proračunskog korisnika.  </w:t>
      </w:r>
    </w:p>
    <w:p w14:paraId="314247E5" w14:textId="6D9F0F47" w:rsidR="00FD06E6" w:rsidRDefault="00FD06E6" w:rsidP="00FD06E6">
      <w:pPr>
        <w:pStyle w:val="Odlomakpopisa"/>
        <w:numPr>
          <w:ilvl w:val="0"/>
          <w:numId w:val="11"/>
        </w:numPr>
        <w:spacing w:line="252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Šifra 23 Obveze za rashode poslovanja iznose </w:t>
      </w:r>
      <w:r w:rsidR="00171755">
        <w:rPr>
          <w:rFonts w:eastAsia="Times New Roman"/>
          <w:sz w:val="24"/>
          <w:szCs w:val="24"/>
        </w:rPr>
        <w:t>3.724.278,87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€</w:t>
      </w:r>
      <w:r>
        <w:rPr>
          <w:rFonts w:eastAsia="Times New Roman"/>
          <w:sz w:val="24"/>
          <w:szCs w:val="24"/>
        </w:rPr>
        <w:t xml:space="preserve"> a i povećali su se za </w:t>
      </w:r>
      <w:r w:rsidR="00171755">
        <w:rPr>
          <w:rFonts w:eastAsia="Times New Roman"/>
          <w:sz w:val="24"/>
          <w:szCs w:val="24"/>
        </w:rPr>
        <w:t>14</w:t>
      </w:r>
      <w:r>
        <w:rPr>
          <w:rFonts w:eastAsia="Times New Roman"/>
          <w:sz w:val="24"/>
          <w:szCs w:val="24"/>
        </w:rPr>
        <w:t>,</w:t>
      </w:r>
      <w:r w:rsidR="00171755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 xml:space="preserve">% i to najvećim djelom zbog povećanja </w:t>
      </w:r>
      <w:r w:rsidR="0078266F">
        <w:rPr>
          <w:rFonts w:eastAsia="Times New Roman"/>
          <w:sz w:val="24"/>
          <w:szCs w:val="24"/>
        </w:rPr>
        <w:t xml:space="preserve">Obveza za zaposlene (povećani su koeficijenti zaposlenicima u svim ustanovama i gradskoj upravi), </w:t>
      </w:r>
      <w:r>
        <w:rPr>
          <w:rFonts w:eastAsia="Times New Roman"/>
          <w:sz w:val="24"/>
          <w:szCs w:val="24"/>
        </w:rPr>
        <w:t>Obvez</w:t>
      </w:r>
      <w:r w:rsidR="00171755">
        <w:rPr>
          <w:rFonts w:eastAsia="Times New Roman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 xml:space="preserve"> za materijalne rashode (komunalne usluge i usluge za tekuće i investicijsko održavanje), Obveza za naknade građanima i kućanstvima, Obveze za kazne, naknade štete i kapitalne pomoći te Ostale tekuće obveze dok su se Obveze za financijske rashode i Obveze za subvencije smanjile.</w:t>
      </w:r>
    </w:p>
    <w:p w14:paraId="56CCDAC1" w14:textId="2326D2C8" w:rsidR="00FD06E6" w:rsidRDefault="00FD06E6" w:rsidP="00FD06E6">
      <w:pPr>
        <w:pStyle w:val="Odlomakpopisa"/>
        <w:numPr>
          <w:ilvl w:val="0"/>
          <w:numId w:val="11"/>
        </w:numPr>
        <w:spacing w:line="252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Šifra 24 Obveze za nabavu nefinancijske imovine iznose </w:t>
      </w:r>
      <w:r w:rsidR="0078266F" w:rsidRPr="0078266F">
        <w:rPr>
          <w:rFonts w:eastAsia="Times New Roman"/>
          <w:sz w:val="24"/>
          <w:szCs w:val="24"/>
        </w:rPr>
        <w:t>1.761.548,66</w:t>
      </w:r>
      <w:r w:rsidR="0078266F"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€</w:t>
      </w:r>
      <w:r>
        <w:rPr>
          <w:rFonts w:eastAsia="Times New Roman"/>
          <w:sz w:val="24"/>
          <w:szCs w:val="24"/>
        </w:rPr>
        <w:t xml:space="preserve"> , </w:t>
      </w:r>
      <w:r w:rsidR="0078266F">
        <w:rPr>
          <w:rFonts w:eastAsia="Times New Roman"/>
          <w:sz w:val="24"/>
          <w:szCs w:val="24"/>
        </w:rPr>
        <w:t xml:space="preserve">dok su u 2022. godini iznosile </w:t>
      </w:r>
      <w:r w:rsidR="0078266F" w:rsidRPr="0078266F">
        <w:rPr>
          <w:rFonts w:eastAsia="Times New Roman"/>
          <w:sz w:val="24"/>
          <w:szCs w:val="24"/>
        </w:rPr>
        <w:t>594.789,61</w:t>
      </w:r>
      <w:r w:rsidR="0078266F">
        <w:rPr>
          <w:rFonts w:eastAsia="Times New Roman"/>
          <w:sz w:val="24"/>
          <w:szCs w:val="24"/>
        </w:rPr>
        <w:t xml:space="preserve"> </w:t>
      </w:r>
      <w:r w:rsidR="0078266F">
        <w:rPr>
          <w:rFonts w:eastAsia="Times New Roman" w:cstheme="minorHAnsi"/>
          <w:sz w:val="24"/>
          <w:szCs w:val="24"/>
        </w:rPr>
        <w:t>€</w:t>
      </w:r>
      <w:r w:rsidR="0078266F">
        <w:rPr>
          <w:rFonts w:eastAsia="Times New Roman"/>
          <w:sz w:val="24"/>
          <w:szCs w:val="24"/>
        </w:rPr>
        <w:t>. Efekt je najvećim dijelom na Gradu Sisku i radi se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lastRenderedPageBreak/>
        <w:t xml:space="preserve">najvećim dijelom o nedospjelim računima za zgradu Tomislavova 40, </w:t>
      </w:r>
      <w:r w:rsidR="0078266F">
        <w:rPr>
          <w:rFonts w:eastAsia="Times New Roman"/>
          <w:sz w:val="24"/>
          <w:szCs w:val="24"/>
        </w:rPr>
        <w:t xml:space="preserve">za </w:t>
      </w:r>
      <w:r>
        <w:rPr>
          <w:rFonts w:eastAsia="Times New Roman"/>
          <w:sz w:val="24"/>
          <w:szCs w:val="24"/>
        </w:rPr>
        <w:t>zgrad</w:t>
      </w:r>
      <w:r w:rsidR="0078266F">
        <w:rPr>
          <w:rFonts w:eastAsia="Times New Roman"/>
          <w:sz w:val="24"/>
          <w:szCs w:val="24"/>
        </w:rPr>
        <w:t>u</w:t>
      </w:r>
      <w:r>
        <w:rPr>
          <w:rFonts w:eastAsia="Times New Roman"/>
          <w:sz w:val="24"/>
          <w:szCs w:val="24"/>
        </w:rPr>
        <w:t xml:space="preserve"> gradske Munjare, </w:t>
      </w:r>
      <w:r w:rsidR="0078266F">
        <w:rPr>
          <w:rFonts w:eastAsia="Times New Roman"/>
          <w:sz w:val="24"/>
          <w:szCs w:val="24"/>
        </w:rPr>
        <w:t xml:space="preserve">za </w:t>
      </w:r>
      <w:r>
        <w:rPr>
          <w:rFonts w:eastAsia="Times New Roman"/>
          <w:sz w:val="24"/>
          <w:szCs w:val="24"/>
        </w:rPr>
        <w:t>zgrad</w:t>
      </w:r>
      <w:r w:rsidR="0078266F">
        <w:rPr>
          <w:rFonts w:eastAsia="Times New Roman"/>
          <w:sz w:val="24"/>
          <w:szCs w:val="24"/>
        </w:rPr>
        <w:t xml:space="preserve">u </w:t>
      </w:r>
      <w:r>
        <w:rPr>
          <w:rFonts w:eastAsia="Times New Roman"/>
          <w:sz w:val="24"/>
          <w:szCs w:val="24"/>
        </w:rPr>
        <w:t xml:space="preserve">za novu knjižnicu, za gradsku vijećnicu. </w:t>
      </w:r>
    </w:p>
    <w:p w14:paraId="0BF111A8" w14:textId="49183873" w:rsidR="00FD06E6" w:rsidRPr="00EC73F8" w:rsidRDefault="00FD06E6" w:rsidP="00FD06E6">
      <w:pPr>
        <w:pStyle w:val="Odlomakpopisa"/>
        <w:numPr>
          <w:ilvl w:val="0"/>
          <w:numId w:val="11"/>
        </w:numPr>
        <w:spacing w:line="252" w:lineRule="auto"/>
        <w:jc w:val="both"/>
        <w:rPr>
          <w:sz w:val="24"/>
          <w:szCs w:val="24"/>
        </w:rPr>
      </w:pPr>
      <w:r w:rsidRPr="00EC73F8">
        <w:rPr>
          <w:rFonts w:eastAsia="Times New Roman"/>
          <w:sz w:val="24"/>
          <w:szCs w:val="24"/>
        </w:rPr>
        <w:t xml:space="preserve">Šifra 26 Obveze za kredite i zajmove iznose 11.138.045,41 </w:t>
      </w:r>
      <w:r w:rsidRPr="00EC73F8">
        <w:rPr>
          <w:rFonts w:eastAsia="Times New Roman" w:cstheme="minorHAnsi"/>
          <w:sz w:val="24"/>
          <w:szCs w:val="24"/>
        </w:rPr>
        <w:t>€</w:t>
      </w:r>
      <w:r w:rsidRPr="00EC73F8">
        <w:rPr>
          <w:rFonts w:eastAsia="Times New Roman"/>
          <w:sz w:val="24"/>
          <w:szCs w:val="24"/>
        </w:rPr>
        <w:t xml:space="preserve"> i manje su 12,9% nego 2022. godine a odnosi se na smanjenje zbog redovite otplate kredita</w:t>
      </w:r>
      <w:r w:rsidR="0078266F">
        <w:rPr>
          <w:rFonts w:eastAsia="Times New Roman"/>
          <w:sz w:val="24"/>
          <w:szCs w:val="24"/>
        </w:rPr>
        <w:t xml:space="preserve"> Grada Siska.</w:t>
      </w:r>
    </w:p>
    <w:p w14:paraId="0796386C" w14:textId="77777777" w:rsidR="00E32237" w:rsidRPr="00AC5D07" w:rsidRDefault="00E32237" w:rsidP="00AC5D07">
      <w:pPr>
        <w:jc w:val="both"/>
        <w:rPr>
          <w:sz w:val="24"/>
          <w:szCs w:val="24"/>
        </w:rPr>
      </w:pPr>
    </w:p>
    <w:p w14:paraId="61B5D2B6" w14:textId="41B205B1" w:rsidR="00E32237" w:rsidRPr="0078266F" w:rsidRDefault="00E32237" w:rsidP="00093202">
      <w:pPr>
        <w:pStyle w:val="Odlomakpopisa"/>
        <w:jc w:val="both"/>
        <w:rPr>
          <w:sz w:val="24"/>
          <w:szCs w:val="24"/>
        </w:rPr>
      </w:pPr>
      <w:r w:rsidRPr="0078266F">
        <w:rPr>
          <w:i/>
          <w:iCs/>
          <w:sz w:val="24"/>
          <w:szCs w:val="24"/>
        </w:rPr>
        <w:t>Dana jamstva u 202</w:t>
      </w:r>
      <w:r w:rsidR="002A672B" w:rsidRPr="0078266F">
        <w:rPr>
          <w:i/>
          <w:iCs/>
          <w:sz w:val="24"/>
          <w:szCs w:val="24"/>
        </w:rPr>
        <w:t>3</w:t>
      </w:r>
      <w:r w:rsidRPr="0078266F">
        <w:rPr>
          <w:i/>
          <w:iCs/>
          <w:sz w:val="24"/>
          <w:szCs w:val="24"/>
        </w:rPr>
        <w:t>. godini</w:t>
      </w:r>
    </w:p>
    <w:tbl>
      <w:tblPr>
        <w:tblW w:w="5298" w:type="pct"/>
        <w:tblLook w:val="04A0" w:firstRow="1" w:lastRow="0" w:firstColumn="1" w:lastColumn="0" w:noHBand="0" w:noVBand="1"/>
      </w:tblPr>
      <w:tblGrid>
        <w:gridCol w:w="1027"/>
        <w:gridCol w:w="1611"/>
        <w:gridCol w:w="1412"/>
        <w:gridCol w:w="1381"/>
        <w:gridCol w:w="1237"/>
        <w:gridCol w:w="2392"/>
        <w:gridCol w:w="902"/>
      </w:tblGrid>
      <w:tr w:rsidR="002A672B" w:rsidRPr="00F4464F" w14:paraId="3AE2069B" w14:textId="77777777" w:rsidTr="0078266F">
        <w:trPr>
          <w:trHeight w:val="765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3385" w14:textId="77777777" w:rsidR="002A672B" w:rsidRPr="00F4464F" w:rsidRDefault="002A672B" w:rsidP="00312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46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Datum izdavanja jamstva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31C8" w14:textId="77777777" w:rsidR="002A672B" w:rsidRPr="00F4464F" w:rsidRDefault="002A672B" w:rsidP="00312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46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Instrument osiguranja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B5E6" w14:textId="77777777" w:rsidR="002A672B" w:rsidRPr="00F4464F" w:rsidRDefault="002A672B" w:rsidP="00312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46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Poslovni broj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1624" w14:textId="77777777" w:rsidR="002A672B" w:rsidRPr="00F4464F" w:rsidRDefault="002A672B" w:rsidP="00312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4464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Iznos danog jamstva (euri)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37E5" w14:textId="77777777" w:rsidR="002A672B" w:rsidRPr="00F4464F" w:rsidRDefault="002A672B" w:rsidP="00312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46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Jamstvo dano -primatelj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3DB6" w14:textId="77777777" w:rsidR="002A672B" w:rsidRPr="00F4464F" w:rsidRDefault="002A672B" w:rsidP="00312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46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Namjena/vrsta jamstva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29B7" w14:textId="77777777" w:rsidR="002A672B" w:rsidRPr="00F4464F" w:rsidRDefault="002A672B" w:rsidP="00312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46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Boj ugovora</w:t>
            </w:r>
          </w:p>
        </w:tc>
      </w:tr>
      <w:tr w:rsidR="002A672B" w:rsidRPr="00F4464F" w14:paraId="29D3AA57" w14:textId="77777777" w:rsidTr="0078266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39D6" w14:textId="77777777" w:rsidR="002A672B" w:rsidRPr="00F4464F" w:rsidRDefault="002A672B" w:rsidP="00312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46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5.5.2023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6BD4" w14:textId="77777777" w:rsidR="002A672B" w:rsidRPr="00F4464F" w:rsidRDefault="002A672B" w:rsidP="00312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46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Bjanko zadužnica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A0D8" w14:textId="77777777" w:rsidR="002A672B" w:rsidRPr="00F4464F" w:rsidRDefault="002A672B" w:rsidP="00312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46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OV-1775/2023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6FD6" w14:textId="77777777" w:rsidR="002A672B" w:rsidRPr="00F4464F" w:rsidRDefault="002A672B" w:rsidP="00312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46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E37D7" w14:textId="77777777" w:rsidR="002A672B" w:rsidRPr="00F4464F" w:rsidRDefault="002A672B" w:rsidP="0031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46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SUPERNOVA SISAK WEST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F770" w14:textId="77777777" w:rsidR="002A672B" w:rsidRPr="00F4464F" w:rsidRDefault="002A672B" w:rsidP="0031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46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najam prostora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76B5" w14:textId="77777777" w:rsidR="002A672B" w:rsidRPr="00F4464F" w:rsidRDefault="002A672B" w:rsidP="0031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46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A672B" w:rsidRPr="00F4464F" w14:paraId="5ADA4D00" w14:textId="77777777" w:rsidTr="0078266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8201" w14:textId="77777777" w:rsidR="002A672B" w:rsidRPr="00F4464F" w:rsidRDefault="002A672B" w:rsidP="00312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46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5.5.2023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3542" w14:textId="77777777" w:rsidR="002A672B" w:rsidRPr="00F4464F" w:rsidRDefault="002A672B" w:rsidP="00312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46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Bjanko zadužnica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F719" w14:textId="77777777" w:rsidR="002A672B" w:rsidRPr="00F4464F" w:rsidRDefault="002A672B" w:rsidP="00312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46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OV-1776/2023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56EB" w14:textId="77777777" w:rsidR="002A672B" w:rsidRPr="00F4464F" w:rsidRDefault="002A672B" w:rsidP="00312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46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8513B" w14:textId="77777777" w:rsidR="002A672B" w:rsidRPr="00F4464F" w:rsidRDefault="002A672B" w:rsidP="0031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46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SUPERNOVA SISAK WEST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38CD" w14:textId="77777777" w:rsidR="002A672B" w:rsidRPr="00F4464F" w:rsidRDefault="002A672B" w:rsidP="0031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46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najam prostora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C765" w14:textId="77777777" w:rsidR="002A672B" w:rsidRPr="00F4464F" w:rsidRDefault="002A672B" w:rsidP="0031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46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A672B" w:rsidRPr="00F4464F" w14:paraId="74B87216" w14:textId="77777777" w:rsidTr="0078266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D4A4" w14:textId="77777777" w:rsidR="002A672B" w:rsidRPr="00F4464F" w:rsidRDefault="002A672B" w:rsidP="00312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46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14.6.2023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50AC" w14:textId="77777777" w:rsidR="002A672B" w:rsidRPr="00F4464F" w:rsidRDefault="002A672B" w:rsidP="00312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46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Bjanko zadužnica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C00E" w14:textId="77777777" w:rsidR="002A672B" w:rsidRPr="00F4464F" w:rsidRDefault="002A672B" w:rsidP="00312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46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OV-2494/2023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D6AA" w14:textId="77777777" w:rsidR="002A672B" w:rsidRPr="00F4464F" w:rsidRDefault="002A672B" w:rsidP="00312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46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13.700.000,00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2216" w14:textId="77777777" w:rsidR="002A672B" w:rsidRPr="00F4464F" w:rsidRDefault="002A672B" w:rsidP="0031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46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OTP banka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54FE2" w14:textId="77777777" w:rsidR="002A672B" w:rsidRPr="00F4464F" w:rsidRDefault="002A672B" w:rsidP="0031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46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32D2" w14:textId="77777777" w:rsidR="002A672B" w:rsidRPr="00F4464F" w:rsidRDefault="002A672B" w:rsidP="0031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46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1999/23</w:t>
            </w:r>
          </w:p>
        </w:tc>
      </w:tr>
      <w:tr w:rsidR="002A672B" w:rsidRPr="00F4464F" w14:paraId="64A56444" w14:textId="77777777" w:rsidTr="0078266F">
        <w:trPr>
          <w:trHeight w:val="52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A0FD" w14:textId="77777777" w:rsidR="002A672B" w:rsidRPr="00F4464F" w:rsidRDefault="002A672B" w:rsidP="00312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46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27.6.2023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F270" w14:textId="77777777" w:rsidR="002A672B" w:rsidRPr="00F4464F" w:rsidRDefault="002A672B" w:rsidP="00312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46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Bjanko zadužnica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7513" w14:textId="77777777" w:rsidR="002A672B" w:rsidRPr="00F4464F" w:rsidRDefault="002A672B" w:rsidP="00312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46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OV-2660/2023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3131" w14:textId="77777777" w:rsidR="002A672B" w:rsidRPr="00F4464F" w:rsidRDefault="002A672B" w:rsidP="00312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46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61618" w14:textId="77777777" w:rsidR="002A672B" w:rsidRPr="00F4464F" w:rsidRDefault="002A672B" w:rsidP="0031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46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Središnji drž. ured za demografiju i mlade 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62C5" w14:textId="77777777" w:rsidR="002A672B" w:rsidRPr="00F4464F" w:rsidRDefault="002A672B" w:rsidP="0031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46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projekt ulaganje u dj.vrtiće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076A" w14:textId="77777777" w:rsidR="002A672B" w:rsidRPr="00F4464F" w:rsidRDefault="002A672B" w:rsidP="0031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46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A672B" w:rsidRPr="00F4464F" w14:paraId="7F33395B" w14:textId="77777777" w:rsidTr="0078266F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8116" w14:textId="77777777" w:rsidR="002A672B" w:rsidRPr="00F4464F" w:rsidRDefault="002A672B" w:rsidP="00312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46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10.7.2023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F08D" w14:textId="77777777" w:rsidR="002A672B" w:rsidRPr="00F4464F" w:rsidRDefault="002A672B" w:rsidP="00312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46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Bjanko zadužnica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169B" w14:textId="77777777" w:rsidR="002A672B" w:rsidRPr="00F4464F" w:rsidRDefault="002A672B" w:rsidP="00312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46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OV-2867/2023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19CB" w14:textId="77777777" w:rsidR="002A672B" w:rsidRPr="00F4464F" w:rsidRDefault="002A672B" w:rsidP="00312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46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132.000,00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4049" w14:textId="77777777" w:rsidR="002A672B" w:rsidRPr="00F4464F" w:rsidRDefault="002A672B" w:rsidP="0031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46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OTP banka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0B8E" w14:textId="77777777" w:rsidR="002A672B" w:rsidRPr="00F4464F" w:rsidRDefault="002A672B" w:rsidP="0031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46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3B06" w14:textId="77777777" w:rsidR="002A672B" w:rsidRPr="00F4464F" w:rsidRDefault="002A672B" w:rsidP="0031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46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2320/23</w:t>
            </w:r>
          </w:p>
        </w:tc>
      </w:tr>
      <w:tr w:rsidR="002A672B" w:rsidRPr="00F4464F" w14:paraId="69651B77" w14:textId="77777777" w:rsidTr="0078266F">
        <w:trPr>
          <w:trHeight w:val="103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52A4" w14:textId="77777777" w:rsidR="002A672B" w:rsidRPr="00F4464F" w:rsidRDefault="002A672B" w:rsidP="00312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46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23.8.2023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3DB7" w14:textId="77777777" w:rsidR="002A672B" w:rsidRPr="00F4464F" w:rsidRDefault="002A672B" w:rsidP="00312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46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Bjanko zadužnica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4AC2" w14:textId="77777777" w:rsidR="002A672B" w:rsidRPr="00F4464F" w:rsidRDefault="002A672B" w:rsidP="00312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46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OV-3514/2023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AD92" w14:textId="77777777" w:rsidR="002A672B" w:rsidRPr="00F4464F" w:rsidRDefault="002A672B" w:rsidP="00312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46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2A39C" w14:textId="77777777" w:rsidR="002A672B" w:rsidRPr="00F4464F" w:rsidRDefault="002A672B" w:rsidP="0031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46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Središnji drž. ured za demografiju i mlade 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B9553" w14:textId="77777777" w:rsidR="002A672B" w:rsidRPr="00F4464F" w:rsidRDefault="002A672B" w:rsidP="0031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46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sufinanciranje troškova stanovanja mladim obiteljima i mladima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8271" w14:textId="77777777" w:rsidR="002A672B" w:rsidRPr="00F4464F" w:rsidRDefault="002A672B" w:rsidP="0031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46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A672B" w:rsidRPr="00F4464F" w14:paraId="21D93770" w14:textId="77777777" w:rsidTr="0078266F">
        <w:trPr>
          <w:trHeight w:val="103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8C14" w14:textId="77777777" w:rsidR="002A672B" w:rsidRPr="00F4464F" w:rsidRDefault="002A672B" w:rsidP="00312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46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23.8.2023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D208" w14:textId="77777777" w:rsidR="002A672B" w:rsidRPr="00F4464F" w:rsidRDefault="002A672B" w:rsidP="00312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46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Bjanko zadužnica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2C90" w14:textId="77777777" w:rsidR="002A672B" w:rsidRPr="00F4464F" w:rsidRDefault="002A672B" w:rsidP="00312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46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OV-3515-2023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57DE" w14:textId="77777777" w:rsidR="002A672B" w:rsidRPr="00F4464F" w:rsidRDefault="002A672B" w:rsidP="00312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46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CCB65" w14:textId="77777777" w:rsidR="002A672B" w:rsidRPr="00F4464F" w:rsidRDefault="002A672B" w:rsidP="0031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46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Središnji drž. ured za demografiju i mlade 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3C352" w14:textId="77777777" w:rsidR="002A672B" w:rsidRPr="00F4464F" w:rsidRDefault="002A672B" w:rsidP="0031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46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sufinanciranje troškova stanovanja mladim obiteljima i mladima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14A1" w14:textId="77777777" w:rsidR="002A672B" w:rsidRPr="00F4464F" w:rsidRDefault="002A672B" w:rsidP="0031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46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A672B" w:rsidRPr="00F4464F" w14:paraId="1A1341DB" w14:textId="77777777" w:rsidTr="0078266F">
        <w:trPr>
          <w:trHeight w:val="129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7A16" w14:textId="77777777" w:rsidR="002A672B" w:rsidRPr="00F4464F" w:rsidRDefault="002A672B" w:rsidP="00312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46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5.10.2023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72E3" w14:textId="77777777" w:rsidR="002A672B" w:rsidRPr="00F4464F" w:rsidRDefault="002A672B" w:rsidP="00312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46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Bjanko zadužnica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4096" w14:textId="77777777" w:rsidR="002A672B" w:rsidRPr="00F4464F" w:rsidRDefault="002A672B" w:rsidP="00312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46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OV-4150/2023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9755" w14:textId="77777777" w:rsidR="002A672B" w:rsidRPr="00F4464F" w:rsidRDefault="002A672B" w:rsidP="00312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46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84D60" w14:textId="77777777" w:rsidR="002A672B" w:rsidRPr="00F4464F" w:rsidRDefault="002A672B" w:rsidP="0031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46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Ministarstvo regionalnog razvoja i fondova Europska unije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D503E" w14:textId="77777777" w:rsidR="002A672B" w:rsidRPr="00F4464F" w:rsidRDefault="002A672B" w:rsidP="0031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46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financiranje projekta izvanredno održavanje prometnica u Capraškim poljanama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115F" w14:textId="77777777" w:rsidR="002A672B" w:rsidRPr="00F4464F" w:rsidRDefault="002A672B" w:rsidP="0031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46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14:paraId="1C9C1AB9" w14:textId="77777777" w:rsidR="00C000A3" w:rsidRDefault="00C000A3" w:rsidP="00E32237">
      <w:pPr>
        <w:jc w:val="both"/>
        <w:rPr>
          <w:b/>
          <w:bCs/>
          <w:sz w:val="24"/>
          <w:szCs w:val="24"/>
        </w:rPr>
      </w:pPr>
    </w:p>
    <w:p w14:paraId="1E20BB66" w14:textId="77777777" w:rsidR="00E32237" w:rsidRDefault="00E32237" w:rsidP="00E32237">
      <w:pPr>
        <w:jc w:val="both"/>
        <w:rPr>
          <w:b/>
          <w:bCs/>
          <w:sz w:val="24"/>
          <w:szCs w:val="24"/>
        </w:rPr>
      </w:pPr>
      <w:r w:rsidRPr="001B779A">
        <w:rPr>
          <w:b/>
          <w:bCs/>
          <w:sz w:val="24"/>
          <w:szCs w:val="24"/>
        </w:rPr>
        <w:t>Bilješke uz Izvještaj o prihodima i rashodima, primicima i izdacima – Obrazac PR-RAS</w:t>
      </w:r>
    </w:p>
    <w:p w14:paraId="19EFAE15" w14:textId="77777777" w:rsidR="0078266F" w:rsidRPr="008C53B6" w:rsidRDefault="0078266F" w:rsidP="0078266F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bookmarkStart w:id="1" w:name="_Hlk160468291"/>
      <w:r w:rsidRPr="008C53B6">
        <w:rPr>
          <w:sz w:val="24"/>
          <w:szCs w:val="24"/>
        </w:rPr>
        <w:t xml:space="preserve">Šifra 611 Porez i prirez na dohodak – ostvaren je u iznosu od 17.981.691,92 </w:t>
      </w:r>
      <w:r w:rsidRPr="008C53B6">
        <w:rPr>
          <w:rFonts w:cstheme="minorHAnsi"/>
          <w:sz w:val="24"/>
          <w:szCs w:val="24"/>
        </w:rPr>
        <w:t>€</w:t>
      </w:r>
      <w:r w:rsidRPr="008C53B6">
        <w:rPr>
          <w:sz w:val="24"/>
          <w:szCs w:val="24"/>
        </w:rPr>
        <w:t xml:space="preserve"> dok je u prethodnoj godini ostvaren 113.298.523,38 </w:t>
      </w:r>
      <w:r w:rsidRPr="008C53B6">
        <w:rPr>
          <w:rFonts w:cstheme="minorHAnsi"/>
          <w:sz w:val="24"/>
          <w:szCs w:val="24"/>
        </w:rPr>
        <w:t>€</w:t>
      </w:r>
      <w:r w:rsidRPr="008C53B6">
        <w:rPr>
          <w:sz w:val="24"/>
          <w:szCs w:val="24"/>
        </w:rPr>
        <w:t xml:space="preserve"> te je povećanje ostvareno za 35,2% zbog povećanog broja zaposlenih na tržištu rada i zbog rasta plaća poreznih obveznika.</w:t>
      </w:r>
    </w:p>
    <w:p w14:paraId="1AF60E22" w14:textId="77777777" w:rsidR="0078266F" w:rsidRPr="00DB5440" w:rsidRDefault="0078266F" w:rsidP="0078266F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DB5440">
        <w:rPr>
          <w:sz w:val="24"/>
          <w:szCs w:val="24"/>
        </w:rPr>
        <w:t xml:space="preserve">Šifra 613 Porez na imovinu – ostvaren je u iznosu od </w:t>
      </w:r>
      <w:r w:rsidRPr="008C53B6">
        <w:rPr>
          <w:sz w:val="24"/>
          <w:szCs w:val="24"/>
        </w:rPr>
        <w:t>919.269,27</w:t>
      </w:r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€</w:t>
      </w:r>
      <w:r>
        <w:rPr>
          <w:sz w:val="24"/>
          <w:szCs w:val="24"/>
        </w:rPr>
        <w:t xml:space="preserve"> i viši je za 20,8% </w:t>
      </w:r>
      <w:r w:rsidRPr="00DB5440">
        <w:rPr>
          <w:sz w:val="24"/>
          <w:szCs w:val="24"/>
        </w:rPr>
        <w:t>u odnosu na isto razdoblje prethodne godine zbog bitno povećanog prihoda od porez</w:t>
      </w:r>
      <w:r>
        <w:rPr>
          <w:sz w:val="24"/>
          <w:szCs w:val="24"/>
        </w:rPr>
        <w:t>a</w:t>
      </w:r>
      <w:r w:rsidRPr="00DB5440">
        <w:rPr>
          <w:sz w:val="24"/>
          <w:szCs w:val="24"/>
        </w:rPr>
        <w:t xml:space="preserve"> na promet nekretnina</w:t>
      </w:r>
      <w:r>
        <w:rPr>
          <w:sz w:val="24"/>
          <w:szCs w:val="24"/>
        </w:rPr>
        <w:t>, gdje je u 12 mjeseci ove godine pojačana prodaja nekretnina u odnosu na isto razdoblju prethodne godine.</w:t>
      </w:r>
    </w:p>
    <w:p w14:paraId="6C88F229" w14:textId="77777777" w:rsidR="0078266F" w:rsidRPr="00403D9B" w:rsidRDefault="0078266F" w:rsidP="0078266F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403D9B">
        <w:rPr>
          <w:sz w:val="24"/>
          <w:szCs w:val="24"/>
        </w:rPr>
        <w:t>Šifra 614 Porez na robu i usluge – ostvaren je u iznosu od 172.980,64</w:t>
      </w:r>
      <w:r>
        <w:rPr>
          <w:sz w:val="24"/>
          <w:szCs w:val="24"/>
        </w:rPr>
        <w:t xml:space="preserve"> </w:t>
      </w:r>
      <w:r w:rsidRPr="00403D9B">
        <w:rPr>
          <w:rFonts w:cstheme="minorHAnsi"/>
          <w:sz w:val="24"/>
          <w:szCs w:val="24"/>
        </w:rPr>
        <w:t>€</w:t>
      </w:r>
      <w:r w:rsidRPr="00403D9B">
        <w:rPr>
          <w:sz w:val="24"/>
          <w:szCs w:val="24"/>
        </w:rPr>
        <w:t xml:space="preserve"> i viši je za 29,9% u odnosu na isto razdoblje prethodne godinu i to zbog bitno povećanog prihoda od poreza na potrošnju alkoholnih i bezalkoholnih pića u ugostiteljskim objektima </w:t>
      </w:r>
      <w:r>
        <w:rPr>
          <w:sz w:val="24"/>
          <w:szCs w:val="24"/>
        </w:rPr>
        <w:t xml:space="preserve">jer u </w:t>
      </w:r>
      <w:r>
        <w:rPr>
          <w:sz w:val="24"/>
          <w:szCs w:val="24"/>
        </w:rPr>
        <w:lastRenderedPageBreak/>
        <w:t xml:space="preserve">2023. godini </w:t>
      </w:r>
      <w:r w:rsidRPr="00403D9B">
        <w:rPr>
          <w:sz w:val="24"/>
          <w:szCs w:val="24"/>
        </w:rPr>
        <w:t xml:space="preserve">godine nije bilo posebnih restrikcija po pitanju covida, a i cijene pića su se povećale. </w:t>
      </w:r>
    </w:p>
    <w:p w14:paraId="5CBEF77E" w14:textId="2A1A9D8E" w:rsidR="0078266F" w:rsidRPr="000D431B" w:rsidRDefault="0078266F" w:rsidP="0078266F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bookmarkStart w:id="2" w:name="_Hlk160468546"/>
      <w:bookmarkEnd w:id="1"/>
      <w:r w:rsidRPr="000D431B">
        <w:rPr>
          <w:sz w:val="24"/>
          <w:szCs w:val="24"/>
        </w:rPr>
        <w:t xml:space="preserve">Šifra 633 Pomoći proračunu iz drugih proračuna i izvanproračunskim korisnicima – ostvarene su u iznosu od </w:t>
      </w:r>
      <w:r w:rsidRPr="000F3306">
        <w:rPr>
          <w:sz w:val="24"/>
          <w:szCs w:val="24"/>
        </w:rPr>
        <w:t>8.761.428,88</w:t>
      </w:r>
      <w:r>
        <w:rPr>
          <w:sz w:val="24"/>
          <w:szCs w:val="24"/>
        </w:rPr>
        <w:t xml:space="preserve"> </w:t>
      </w:r>
      <w:r w:rsidRPr="000D431B">
        <w:rPr>
          <w:sz w:val="24"/>
          <w:szCs w:val="24"/>
        </w:rPr>
        <w:t>€, dok su u prethodn</w:t>
      </w:r>
      <w:r>
        <w:rPr>
          <w:sz w:val="24"/>
          <w:szCs w:val="24"/>
        </w:rPr>
        <w:t>oj</w:t>
      </w:r>
      <w:r w:rsidRPr="000D431B">
        <w:rPr>
          <w:sz w:val="24"/>
          <w:szCs w:val="24"/>
        </w:rPr>
        <w:t xml:space="preserve"> godin</w:t>
      </w:r>
      <w:r>
        <w:rPr>
          <w:sz w:val="24"/>
          <w:szCs w:val="24"/>
        </w:rPr>
        <w:t>i</w:t>
      </w:r>
      <w:r w:rsidRPr="000D431B">
        <w:rPr>
          <w:sz w:val="24"/>
          <w:szCs w:val="24"/>
        </w:rPr>
        <w:t xml:space="preserve"> ostvarene pomoći u iznosu od </w:t>
      </w:r>
      <w:r w:rsidRPr="00AF257A">
        <w:rPr>
          <w:sz w:val="24"/>
          <w:szCs w:val="24"/>
        </w:rPr>
        <w:t>1.739.635,90</w:t>
      </w:r>
      <w:r>
        <w:rPr>
          <w:sz w:val="24"/>
          <w:szCs w:val="24"/>
        </w:rPr>
        <w:t xml:space="preserve"> </w:t>
      </w:r>
      <w:r w:rsidRPr="000D431B">
        <w:rPr>
          <w:sz w:val="24"/>
          <w:szCs w:val="24"/>
        </w:rPr>
        <w:t>€. Efekt ovako velikog iznosa odnosi se na uplaćena sredstva Gradu Sisku na temelju Odluke o dodjeli sredstava za pomoć gradu Sisku i gradu Glini od strane Vlade RH, kojom se Gradu Sisku dodjeljuje 4 milijuna eura za financiranje troškova vezanih za posljedice katastrofalnih šteta od potresa, na zgradama i infrastrukturi javne namjene, a koje nisu prihvatljiv trošak iz Fonda solidarnosti Europske unije</w:t>
      </w:r>
      <w:r>
        <w:rPr>
          <w:sz w:val="24"/>
          <w:szCs w:val="24"/>
        </w:rPr>
        <w:t xml:space="preserve">. Zatim, isplaćena su </w:t>
      </w:r>
      <w:r w:rsidRPr="00AF257A">
        <w:rPr>
          <w:sz w:val="24"/>
          <w:szCs w:val="24"/>
        </w:rPr>
        <w:t>sredstava za fiskalnu održivost dječjih vrtića</w:t>
      </w:r>
      <w:r>
        <w:rPr>
          <w:sz w:val="24"/>
          <w:szCs w:val="24"/>
        </w:rPr>
        <w:t xml:space="preserve"> – nova mjera Vlade koje nije bilo u 2022. godini i efekt je i na primljenim kapitalnim pomoćima za prometnu infrastrukturu koja je stradala u potresu. </w:t>
      </w:r>
    </w:p>
    <w:p w14:paraId="25298C7E" w14:textId="7B10BD6C" w:rsidR="0078266F" w:rsidRDefault="0078266F" w:rsidP="0078266F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bookmarkStart w:id="3" w:name="_Hlk160470260"/>
      <w:bookmarkEnd w:id="2"/>
      <w:r w:rsidRPr="003D2F04">
        <w:rPr>
          <w:sz w:val="24"/>
          <w:szCs w:val="24"/>
        </w:rPr>
        <w:t>Šifra</w:t>
      </w:r>
      <w:r>
        <w:rPr>
          <w:sz w:val="24"/>
          <w:szCs w:val="24"/>
        </w:rPr>
        <w:t xml:space="preserve"> </w:t>
      </w:r>
      <w:r w:rsidRPr="003D2F04">
        <w:rPr>
          <w:sz w:val="24"/>
          <w:szCs w:val="24"/>
        </w:rPr>
        <w:t xml:space="preserve">634 Pomoći od izvanproračunskih korisnika – ostvarene su u iznosu od </w:t>
      </w:r>
      <w:r w:rsidRPr="001F088E">
        <w:rPr>
          <w:sz w:val="24"/>
          <w:szCs w:val="24"/>
        </w:rPr>
        <w:t>91</w:t>
      </w:r>
      <w:r>
        <w:rPr>
          <w:sz w:val="24"/>
          <w:szCs w:val="24"/>
        </w:rPr>
        <w:t>9</w:t>
      </w:r>
      <w:r w:rsidRPr="001F088E">
        <w:rPr>
          <w:sz w:val="24"/>
          <w:szCs w:val="24"/>
        </w:rPr>
        <w:t>.</w:t>
      </w:r>
      <w:r>
        <w:rPr>
          <w:sz w:val="24"/>
          <w:szCs w:val="24"/>
        </w:rPr>
        <w:t xml:space="preserve">171,39 </w:t>
      </w:r>
      <w:r>
        <w:rPr>
          <w:rFonts w:cstheme="minorHAnsi"/>
          <w:sz w:val="24"/>
          <w:szCs w:val="24"/>
        </w:rPr>
        <w:t>€</w:t>
      </w:r>
      <w:r>
        <w:rPr>
          <w:sz w:val="24"/>
          <w:szCs w:val="24"/>
        </w:rPr>
        <w:t xml:space="preserve"> što je za 18,9% više nego u 2022. godini jer se radi o većim tekućim pomoćima od </w:t>
      </w:r>
      <w:r w:rsidRPr="001A28A4">
        <w:rPr>
          <w:sz w:val="24"/>
          <w:szCs w:val="24"/>
        </w:rPr>
        <w:t>ostalih izvanproračunskih korisnika državnog proračuna</w:t>
      </w:r>
      <w:r>
        <w:rPr>
          <w:sz w:val="24"/>
          <w:szCs w:val="24"/>
        </w:rPr>
        <w:t xml:space="preserve">, konkretno dobivena su bespovratna sredstva za </w:t>
      </w:r>
      <w:r w:rsidRPr="007D1F06">
        <w:rPr>
          <w:sz w:val="24"/>
          <w:szCs w:val="24"/>
        </w:rPr>
        <w:t>odr</w:t>
      </w:r>
      <w:r>
        <w:rPr>
          <w:sz w:val="24"/>
          <w:szCs w:val="24"/>
        </w:rPr>
        <w:t>ž</w:t>
      </w:r>
      <w:r w:rsidRPr="007D1F06">
        <w:rPr>
          <w:sz w:val="24"/>
          <w:szCs w:val="24"/>
        </w:rPr>
        <w:t>ivo</w:t>
      </w:r>
      <w:r>
        <w:rPr>
          <w:sz w:val="24"/>
          <w:szCs w:val="24"/>
        </w:rPr>
        <w:t xml:space="preserve"> </w:t>
      </w:r>
      <w:r w:rsidRPr="007D1F06">
        <w:rPr>
          <w:sz w:val="24"/>
          <w:szCs w:val="24"/>
        </w:rPr>
        <w:t xml:space="preserve">gospodarenje otpadom </w:t>
      </w:r>
      <w:r>
        <w:rPr>
          <w:sz w:val="24"/>
          <w:szCs w:val="24"/>
        </w:rPr>
        <w:t>–</w:t>
      </w:r>
      <w:r w:rsidRPr="007D1F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čišćenje </w:t>
      </w:r>
      <w:r w:rsidRPr="007D1F06">
        <w:rPr>
          <w:sz w:val="24"/>
          <w:szCs w:val="24"/>
        </w:rPr>
        <w:t xml:space="preserve"> podru</w:t>
      </w:r>
      <w:r>
        <w:rPr>
          <w:sz w:val="24"/>
          <w:szCs w:val="24"/>
        </w:rPr>
        <w:t>č</w:t>
      </w:r>
      <w:r w:rsidRPr="007D1F06">
        <w:rPr>
          <w:sz w:val="24"/>
          <w:szCs w:val="24"/>
        </w:rPr>
        <w:t>ja</w:t>
      </w:r>
      <w:r>
        <w:rPr>
          <w:sz w:val="24"/>
          <w:szCs w:val="24"/>
        </w:rPr>
        <w:t xml:space="preserve"> </w:t>
      </w:r>
      <w:r w:rsidRPr="007D1F06">
        <w:rPr>
          <w:sz w:val="24"/>
          <w:szCs w:val="24"/>
        </w:rPr>
        <w:t>pogo</w:t>
      </w:r>
      <w:r>
        <w:rPr>
          <w:sz w:val="24"/>
          <w:szCs w:val="24"/>
        </w:rPr>
        <w:t>đ</w:t>
      </w:r>
      <w:r w:rsidRPr="007D1F06">
        <w:rPr>
          <w:sz w:val="24"/>
          <w:szCs w:val="24"/>
        </w:rPr>
        <w:t>enih katastrofom</w:t>
      </w:r>
      <w:r>
        <w:rPr>
          <w:sz w:val="24"/>
          <w:szCs w:val="24"/>
        </w:rPr>
        <w:t>.</w:t>
      </w:r>
    </w:p>
    <w:bookmarkEnd w:id="3"/>
    <w:p w14:paraId="45FF90F2" w14:textId="0DEB196C" w:rsidR="0078266F" w:rsidRDefault="00F343ED" w:rsidP="0078266F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Šifra </w:t>
      </w:r>
      <w:r w:rsidR="0078266F" w:rsidRPr="00D57488">
        <w:rPr>
          <w:sz w:val="24"/>
          <w:szCs w:val="24"/>
        </w:rPr>
        <w:t>635</w:t>
      </w:r>
      <w:r w:rsidR="0078266F">
        <w:rPr>
          <w:sz w:val="24"/>
          <w:szCs w:val="24"/>
        </w:rPr>
        <w:t xml:space="preserve"> Pomoć izravnanja za decentralizirane funkcije – ostvarene su u iznosu od </w:t>
      </w:r>
      <w:r w:rsidR="0078266F" w:rsidRPr="0068378E">
        <w:rPr>
          <w:sz w:val="24"/>
          <w:szCs w:val="24"/>
        </w:rPr>
        <w:t>1.417.504,95</w:t>
      </w:r>
      <w:r w:rsidR="0078266F">
        <w:rPr>
          <w:sz w:val="24"/>
          <w:szCs w:val="24"/>
        </w:rPr>
        <w:t xml:space="preserve"> </w:t>
      </w:r>
      <w:r w:rsidR="0078266F">
        <w:rPr>
          <w:rFonts w:cstheme="minorHAnsi"/>
          <w:sz w:val="24"/>
          <w:szCs w:val="24"/>
        </w:rPr>
        <w:t>€</w:t>
      </w:r>
      <w:r w:rsidR="0078266F">
        <w:rPr>
          <w:sz w:val="24"/>
          <w:szCs w:val="24"/>
        </w:rPr>
        <w:t xml:space="preserve"> i manje su za 9,8% jer su manje ostvarene pomoći od izravnanja za decentralizirane funkcije.</w:t>
      </w:r>
    </w:p>
    <w:p w14:paraId="62B124A2" w14:textId="139BD9E8" w:rsidR="00F343ED" w:rsidRPr="007D1F06" w:rsidRDefault="00F343ED" w:rsidP="0078266F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Šifra 636 </w:t>
      </w:r>
      <w:r w:rsidRPr="00F343ED">
        <w:rPr>
          <w:sz w:val="24"/>
          <w:szCs w:val="24"/>
        </w:rPr>
        <w:t>Pomoći proračunskim korisnicima iz proračuna koji im nije nadležan</w:t>
      </w:r>
      <w:r>
        <w:rPr>
          <w:sz w:val="24"/>
          <w:szCs w:val="24"/>
        </w:rPr>
        <w:t xml:space="preserve"> iznosi 12.003.751,95 </w:t>
      </w:r>
      <w:r>
        <w:rPr>
          <w:rFonts w:cstheme="minorHAnsi"/>
          <w:sz w:val="24"/>
          <w:szCs w:val="24"/>
        </w:rPr>
        <w:t>€ i veće su za 33,8% nego u 2022. godini. Radi se o</w:t>
      </w:r>
      <w:r w:rsidRPr="00F343ED">
        <w:t xml:space="preserve"> </w:t>
      </w:r>
      <w:r w:rsidRPr="00F343ED">
        <w:rPr>
          <w:rFonts w:cstheme="minorHAnsi"/>
          <w:sz w:val="24"/>
          <w:szCs w:val="24"/>
        </w:rPr>
        <w:t>uplat</w:t>
      </w:r>
      <w:r>
        <w:rPr>
          <w:rFonts w:cstheme="minorHAnsi"/>
          <w:sz w:val="24"/>
          <w:szCs w:val="24"/>
        </w:rPr>
        <w:t>i</w:t>
      </w:r>
      <w:r w:rsidRPr="00F343ED">
        <w:rPr>
          <w:rFonts w:cstheme="minorHAnsi"/>
          <w:sz w:val="24"/>
          <w:szCs w:val="24"/>
        </w:rPr>
        <w:t xml:space="preserve"> MZO za financiranje školske kuhinje za sve učenike škole, te povećanj</w:t>
      </w:r>
      <w:r>
        <w:rPr>
          <w:rFonts w:cstheme="minorHAnsi"/>
          <w:sz w:val="24"/>
          <w:szCs w:val="24"/>
        </w:rPr>
        <w:t>u</w:t>
      </w:r>
      <w:r w:rsidRPr="00F343ED">
        <w:rPr>
          <w:rFonts w:cstheme="minorHAnsi"/>
          <w:sz w:val="24"/>
          <w:szCs w:val="24"/>
        </w:rPr>
        <w:t xml:space="preserve"> plaća</w:t>
      </w:r>
      <w:r>
        <w:rPr>
          <w:rFonts w:cstheme="minorHAnsi"/>
          <w:sz w:val="24"/>
          <w:szCs w:val="24"/>
        </w:rPr>
        <w:t xml:space="preserve"> u školama, zatim o nabavi većeg broja udžbenika za škole.  </w:t>
      </w:r>
    </w:p>
    <w:p w14:paraId="0F00443D" w14:textId="06ECD361" w:rsidR="00FD0C4A" w:rsidRPr="000C3E6C" w:rsidRDefault="0078266F" w:rsidP="000C3E6C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bookmarkStart w:id="4" w:name="_Hlk160470312"/>
      <w:r w:rsidRPr="00426759">
        <w:rPr>
          <w:sz w:val="24"/>
          <w:szCs w:val="24"/>
        </w:rPr>
        <w:t xml:space="preserve">Šifra 638 Pomoći temeljem prijenosa EU sredstava – ostvarene su u iznosu od </w:t>
      </w:r>
      <w:r w:rsidRPr="000F3306">
        <w:rPr>
          <w:sz w:val="24"/>
          <w:szCs w:val="24"/>
        </w:rPr>
        <w:t>9.</w:t>
      </w:r>
      <w:r w:rsidR="00F343ED">
        <w:rPr>
          <w:sz w:val="24"/>
          <w:szCs w:val="24"/>
        </w:rPr>
        <w:t>473.899,75</w:t>
      </w:r>
      <w:r>
        <w:rPr>
          <w:sz w:val="24"/>
          <w:szCs w:val="24"/>
        </w:rPr>
        <w:t xml:space="preserve"> </w:t>
      </w:r>
      <w:r w:rsidRPr="00426759">
        <w:rPr>
          <w:rFonts w:cstheme="minorHAnsi"/>
          <w:sz w:val="24"/>
          <w:szCs w:val="24"/>
        </w:rPr>
        <w:t>€</w:t>
      </w:r>
      <w:r w:rsidRPr="00426759">
        <w:rPr>
          <w:sz w:val="24"/>
          <w:szCs w:val="24"/>
        </w:rPr>
        <w:t xml:space="preserve"> i veće su za </w:t>
      </w:r>
      <w:r w:rsidR="00A126C5">
        <w:rPr>
          <w:sz w:val="24"/>
          <w:szCs w:val="24"/>
        </w:rPr>
        <w:t>1</w:t>
      </w:r>
      <w:r w:rsidR="000C3E6C">
        <w:rPr>
          <w:sz w:val="24"/>
          <w:szCs w:val="24"/>
        </w:rPr>
        <w:t>,6</w:t>
      </w:r>
      <w:r w:rsidRPr="00426759">
        <w:rPr>
          <w:sz w:val="24"/>
          <w:szCs w:val="24"/>
        </w:rPr>
        <w:t xml:space="preserve"> puta, radi se o uplaćenim tekućim i kapitalnim pomoćima po zahtjevima za nadoknadom sredstava za projekte Rukom pod ruku, Zdrav objed svima, Vrtić po mjeri obitelji,</w:t>
      </w:r>
      <w:r>
        <w:rPr>
          <w:sz w:val="24"/>
          <w:szCs w:val="24"/>
        </w:rPr>
        <w:t xml:space="preserve"> EPIC projekt i FEAD projekt, t</w:t>
      </w:r>
      <w:r w:rsidRPr="00426759">
        <w:rPr>
          <w:sz w:val="24"/>
          <w:szCs w:val="24"/>
        </w:rPr>
        <w:t>roškovi privremenog smještaja, zatim za rekonstrukcijsku obnovu (radova i usluga) sljedećih zgrada: Holandska kuća, Tomislavova 40, Munjara, gradska vijećnica, zgrada buduće knjižnice Ljudevita Posavskog 1, OŠ I. K. Sakcinskog, Kristalna kocka Vedrine</w:t>
      </w:r>
      <w:r>
        <w:rPr>
          <w:sz w:val="24"/>
          <w:szCs w:val="24"/>
        </w:rPr>
        <w:t>,</w:t>
      </w:r>
      <w:r w:rsidRPr="00426759">
        <w:rPr>
          <w:sz w:val="24"/>
          <w:szCs w:val="24"/>
        </w:rPr>
        <w:t xml:space="preserve"> sanacija klizišta Staro Selo, sanacije OŠ Novo Pračno, </w:t>
      </w:r>
      <w:r>
        <w:rPr>
          <w:sz w:val="24"/>
          <w:szCs w:val="24"/>
        </w:rPr>
        <w:t xml:space="preserve">OŠ Komarevo, </w:t>
      </w:r>
      <w:r w:rsidRPr="00426759">
        <w:rPr>
          <w:sz w:val="24"/>
          <w:szCs w:val="24"/>
        </w:rPr>
        <w:t>rušenje OŠ Galdovo, čišćenja područja pogođena potresom, te za izradu strategije zelene urbane obnove grada Siska.</w:t>
      </w:r>
      <w:bookmarkStart w:id="5" w:name="_Hlk160280205"/>
      <w:bookmarkEnd w:id="4"/>
      <w:r w:rsidR="000C3E6C" w:rsidRPr="000C3E6C">
        <w:rPr>
          <w:sz w:val="24"/>
          <w:szCs w:val="24"/>
        </w:rPr>
        <w:t xml:space="preserve"> </w:t>
      </w:r>
      <w:r w:rsidR="000C3E6C">
        <w:rPr>
          <w:sz w:val="24"/>
          <w:szCs w:val="24"/>
        </w:rPr>
        <w:t>Efekt je i na proračunskom korisniku JVP koji je primio sredstva iz Fonda solidarnosti za operacije „Financirane službe spašavanja“.</w:t>
      </w:r>
    </w:p>
    <w:bookmarkEnd w:id="5"/>
    <w:p w14:paraId="64FF68AE" w14:textId="07205106" w:rsidR="005124FF" w:rsidRPr="009C1F7B" w:rsidRDefault="005124FF" w:rsidP="009C1F7B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5124FF">
        <w:rPr>
          <w:sz w:val="24"/>
          <w:szCs w:val="24"/>
        </w:rPr>
        <w:t xml:space="preserve">Šifra 642 Prihodi od nefinancijske imovine ostvareni su u iznosu </w:t>
      </w:r>
      <w:r w:rsidR="002D2EAA">
        <w:rPr>
          <w:sz w:val="24"/>
          <w:szCs w:val="24"/>
        </w:rPr>
        <w:t>1.893.087,58</w:t>
      </w:r>
      <w:r w:rsidRPr="005124FF">
        <w:rPr>
          <w:sz w:val="24"/>
          <w:szCs w:val="24"/>
        </w:rPr>
        <w:t xml:space="preserve"> </w:t>
      </w:r>
      <w:r w:rsidRPr="005124FF">
        <w:rPr>
          <w:rFonts w:cstheme="minorHAnsi"/>
          <w:sz w:val="24"/>
          <w:szCs w:val="24"/>
        </w:rPr>
        <w:t>€</w:t>
      </w:r>
      <w:r w:rsidRPr="005124FF">
        <w:rPr>
          <w:sz w:val="24"/>
          <w:szCs w:val="24"/>
        </w:rPr>
        <w:t xml:space="preserve"> što čini veći prihod za </w:t>
      </w:r>
      <w:r w:rsidR="002D2EAA">
        <w:rPr>
          <w:sz w:val="24"/>
          <w:szCs w:val="24"/>
        </w:rPr>
        <w:t>8,4</w:t>
      </w:r>
      <w:r w:rsidRPr="005124FF">
        <w:rPr>
          <w:sz w:val="24"/>
          <w:szCs w:val="24"/>
        </w:rPr>
        <w:t xml:space="preserve">% u odnosu na prethodnu godinu za isto razdoblje, a najveći efekt je u naknadi za korištenje nefinancijske imovine konkretno u naplati naknade za korištenje prostora Termoelektrane koja je veća za 130.036,49 </w:t>
      </w:r>
      <w:r w:rsidRPr="005124FF">
        <w:rPr>
          <w:rFonts w:cstheme="minorHAnsi"/>
          <w:sz w:val="24"/>
          <w:szCs w:val="24"/>
        </w:rPr>
        <w:t>€</w:t>
      </w:r>
      <w:r w:rsidRPr="005124FF">
        <w:rPr>
          <w:sz w:val="24"/>
          <w:szCs w:val="24"/>
        </w:rPr>
        <w:t xml:space="preserve"> 2023. godine, nego u 2022. godini, zatim dio povećanja se odnosi i na prihode od zakupa (terasa) i iznajmljivanja imovine, </w:t>
      </w:r>
      <w:r>
        <w:rPr>
          <w:sz w:val="24"/>
          <w:szCs w:val="24"/>
        </w:rPr>
        <w:t xml:space="preserve">dok jako mali udio pripada proračunskom korisniku </w:t>
      </w:r>
      <w:r w:rsidRPr="005124FF">
        <w:rPr>
          <w:sz w:val="24"/>
          <w:szCs w:val="24"/>
        </w:rPr>
        <w:t>Narodna knjižnica i čitaonica Vlado Gotovac Sisak</w:t>
      </w:r>
      <w:r>
        <w:rPr>
          <w:sz w:val="24"/>
          <w:szCs w:val="24"/>
        </w:rPr>
        <w:t>.</w:t>
      </w:r>
      <w:r w:rsidRPr="005124FF">
        <w:rPr>
          <w:sz w:val="24"/>
          <w:szCs w:val="24"/>
        </w:rPr>
        <w:t xml:space="preserve"> </w:t>
      </w:r>
      <w:r w:rsidRPr="009C1F7B">
        <w:rPr>
          <w:sz w:val="24"/>
          <w:szCs w:val="24"/>
        </w:rPr>
        <w:t xml:space="preserve"> </w:t>
      </w:r>
    </w:p>
    <w:p w14:paraId="355FD63F" w14:textId="77777777" w:rsidR="005124FF" w:rsidRDefault="005124FF" w:rsidP="005124FF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AA74F3">
        <w:rPr>
          <w:sz w:val="24"/>
          <w:szCs w:val="24"/>
        </w:rPr>
        <w:t xml:space="preserve">Šifra 651 Upravne i administrativne pristojbe – ostvaren je u iznosu od 53.228,79 </w:t>
      </w:r>
      <w:r w:rsidRPr="00AA74F3">
        <w:rPr>
          <w:rFonts w:cstheme="minorHAnsi"/>
          <w:sz w:val="24"/>
          <w:szCs w:val="24"/>
        </w:rPr>
        <w:t>€</w:t>
      </w:r>
      <w:r w:rsidRPr="00AA74F3">
        <w:rPr>
          <w:sz w:val="24"/>
          <w:szCs w:val="24"/>
        </w:rPr>
        <w:t>, odnosno 2</w:t>
      </w:r>
      <w:r>
        <w:rPr>
          <w:sz w:val="24"/>
          <w:szCs w:val="24"/>
        </w:rPr>
        <w:t>7</w:t>
      </w:r>
      <w:r w:rsidRPr="00AA74F3">
        <w:rPr>
          <w:sz w:val="24"/>
          <w:szCs w:val="24"/>
        </w:rPr>
        <w:t>% je manje ostvarenje nego prethodne godine u istom razdoblju,</w:t>
      </w:r>
      <w:r w:rsidRPr="00AA74F3">
        <w:t xml:space="preserve"> </w:t>
      </w:r>
      <w:r w:rsidRPr="00AA74F3">
        <w:rPr>
          <w:sz w:val="24"/>
          <w:szCs w:val="24"/>
        </w:rPr>
        <w:t xml:space="preserve">a efekt </w:t>
      </w:r>
      <w:r w:rsidRPr="00AA74F3">
        <w:rPr>
          <w:sz w:val="24"/>
          <w:szCs w:val="24"/>
        </w:rPr>
        <w:lastRenderedPageBreak/>
        <w:t>umanjenja je na županijskim, gradskim i općinskim pristojbama i naknadama i ostalim upravnim pristojbama i naknadama</w:t>
      </w:r>
      <w:r>
        <w:rPr>
          <w:sz w:val="24"/>
          <w:szCs w:val="24"/>
        </w:rPr>
        <w:t>.</w:t>
      </w:r>
    </w:p>
    <w:p w14:paraId="11BD4298" w14:textId="3BCE2DCB" w:rsidR="00CC14FF" w:rsidRPr="005D25CF" w:rsidRDefault="005D25CF" w:rsidP="005D25CF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5D25CF">
        <w:rPr>
          <w:sz w:val="24"/>
          <w:szCs w:val="24"/>
        </w:rPr>
        <w:t>Šifra 653 Komunalni doprinosi i naknade – ostvareni su u iznosu od 8.241.860,59 € i veći su za 11,6%, a efekt je u većem prihodu od komunalne naknade jer je od 01.01.2023. povećan komunalni bod i u jačoj naplati komunalne naknade iz prethodnih godina zbog ovrha koje su poslane na FINU.</w:t>
      </w:r>
    </w:p>
    <w:p w14:paraId="026FB5C8" w14:textId="077B8AD9" w:rsidR="00E32237" w:rsidRPr="00791C02" w:rsidRDefault="00E32237" w:rsidP="00E32237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791C02">
        <w:rPr>
          <w:sz w:val="24"/>
          <w:szCs w:val="24"/>
        </w:rPr>
        <w:t xml:space="preserve">Šifra 661 Prihod od prodaje proizvoda i robe te pruženih usluga – ostvareni su u iznosu </w:t>
      </w:r>
      <w:r w:rsidRPr="002D2EAA">
        <w:rPr>
          <w:sz w:val="24"/>
          <w:szCs w:val="24"/>
        </w:rPr>
        <w:t xml:space="preserve">od </w:t>
      </w:r>
      <w:r w:rsidR="002D2EAA" w:rsidRPr="002D2EAA">
        <w:rPr>
          <w:sz w:val="24"/>
          <w:szCs w:val="24"/>
        </w:rPr>
        <w:t xml:space="preserve">587.376,41 </w:t>
      </w:r>
      <w:r w:rsidR="002D2EAA" w:rsidRPr="002D2EAA">
        <w:rPr>
          <w:rFonts w:cstheme="minorHAnsi"/>
          <w:sz w:val="24"/>
          <w:szCs w:val="24"/>
        </w:rPr>
        <w:t>€</w:t>
      </w:r>
      <w:r w:rsidR="00104F3A" w:rsidRPr="002D2EAA">
        <w:rPr>
          <w:sz w:val="24"/>
          <w:szCs w:val="24"/>
        </w:rPr>
        <w:t xml:space="preserve"> </w:t>
      </w:r>
      <w:r w:rsidRPr="002D2EAA">
        <w:rPr>
          <w:sz w:val="24"/>
          <w:szCs w:val="24"/>
        </w:rPr>
        <w:t>i veći</w:t>
      </w:r>
      <w:r w:rsidRPr="00791C02">
        <w:rPr>
          <w:sz w:val="24"/>
          <w:szCs w:val="24"/>
        </w:rPr>
        <w:t xml:space="preserve"> su za </w:t>
      </w:r>
      <w:r w:rsidR="002D2EAA">
        <w:rPr>
          <w:sz w:val="24"/>
          <w:szCs w:val="24"/>
        </w:rPr>
        <w:t>2,8%</w:t>
      </w:r>
      <w:r w:rsidR="005576B9">
        <w:rPr>
          <w:sz w:val="24"/>
          <w:szCs w:val="24"/>
        </w:rPr>
        <w:t xml:space="preserve"> </w:t>
      </w:r>
      <w:r w:rsidR="005D25CF">
        <w:rPr>
          <w:sz w:val="24"/>
          <w:szCs w:val="24"/>
        </w:rPr>
        <w:t xml:space="preserve">rad i se povećanim prihodima </w:t>
      </w:r>
      <w:r w:rsidR="005576B9">
        <w:rPr>
          <w:sz w:val="24"/>
          <w:szCs w:val="24"/>
        </w:rPr>
        <w:t xml:space="preserve">- Kristalna kocka Vedrine </w:t>
      </w:r>
      <w:r w:rsidR="00055CF5">
        <w:rPr>
          <w:sz w:val="24"/>
          <w:szCs w:val="24"/>
        </w:rPr>
        <w:t xml:space="preserve">koja je </w:t>
      </w:r>
      <w:r w:rsidR="005576B9">
        <w:rPr>
          <w:sz w:val="24"/>
          <w:szCs w:val="24"/>
        </w:rPr>
        <w:t xml:space="preserve">imala </w:t>
      </w:r>
      <w:r w:rsidR="005576B9" w:rsidRPr="005576B9">
        <w:rPr>
          <w:sz w:val="24"/>
          <w:szCs w:val="24"/>
        </w:rPr>
        <w:t xml:space="preserve">više kazališnih gostovanja i </w:t>
      </w:r>
      <w:r w:rsidR="005576B9">
        <w:rPr>
          <w:sz w:val="24"/>
          <w:szCs w:val="24"/>
        </w:rPr>
        <w:t xml:space="preserve">povećani </w:t>
      </w:r>
      <w:r w:rsidR="005576B9" w:rsidRPr="005576B9">
        <w:rPr>
          <w:sz w:val="24"/>
          <w:szCs w:val="24"/>
        </w:rPr>
        <w:t>broja upisa u kreativne radionice</w:t>
      </w:r>
      <w:r w:rsidR="005576B9">
        <w:rPr>
          <w:sz w:val="24"/>
          <w:szCs w:val="24"/>
        </w:rPr>
        <w:t>; Športsko rekreacijski centar Sisak – ljetna sezona bila je bolja nego prethodnu godinu po pitanju korištenja vanjskih bazena</w:t>
      </w:r>
      <w:r w:rsidR="005D25CF">
        <w:rPr>
          <w:sz w:val="24"/>
          <w:szCs w:val="24"/>
        </w:rPr>
        <w:t xml:space="preserve">. </w:t>
      </w:r>
      <w:r w:rsidR="00055CF5">
        <w:rPr>
          <w:sz w:val="24"/>
          <w:szCs w:val="24"/>
        </w:rPr>
        <w:t>Javan vatrogasna postrojba također je imala povećanje navedenih prihoda.</w:t>
      </w:r>
    </w:p>
    <w:p w14:paraId="0FA86372" w14:textId="47F97B96" w:rsidR="005D25CF" w:rsidRPr="005D25CF" w:rsidRDefault="005D25CF" w:rsidP="005D25CF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5D25CF">
        <w:rPr>
          <w:sz w:val="24"/>
          <w:szCs w:val="24"/>
        </w:rPr>
        <w:t xml:space="preserve">Šifra 663 Donacije od pravnih i fizičkih osoba izvan općeg proračuna i povrat donacija po protestiranim jamstvima - ostvareno je smanjenje od </w:t>
      </w:r>
      <w:r w:rsidR="00863A1E">
        <w:rPr>
          <w:sz w:val="24"/>
          <w:szCs w:val="24"/>
        </w:rPr>
        <w:t>14%</w:t>
      </w:r>
      <w:r w:rsidRPr="005D25CF">
        <w:rPr>
          <w:sz w:val="24"/>
          <w:szCs w:val="24"/>
        </w:rPr>
        <w:t xml:space="preserve"> i iznose </w:t>
      </w:r>
      <w:r w:rsidR="00863A1E">
        <w:rPr>
          <w:sz w:val="24"/>
          <w:szCs w:val="24"/>
        </w:rPr>
        <w:t>47.774,91</w:t>
      </w:r>
      <w:r w:rsidRPr="005D25CF">
        <w:rPr>
          <w:sz w:val="24"/>
          <w:szCs w:val="24"/>
        </w:rPr>
        <w:t xml:space="preserve"> €. Radi se o smanjenju donaciji od strane trgovačkog društva Supernove vezane za posljedice potresa koje je u ovoj godini knjiženo samo za prvih šest mjeseci, a u prethodnoj godinu su knjiženje za 12 mjeseci.</w:t>
      </w:r>
    </w:p>
    <w:p w14:paraId="49FBB64C" w14:textId="77777777" w:rsidR="005D25CF" w:rsidRPr="005D25CF" w:rsidRDefault="005D25CF" w:rsidP="005D25CF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5D25CF">
        <w:rPr>
          <w:sz w:val="24"/>
          <w:szCs w:val="24"/>
        </w:rPr>
        <w:t xml:space="preserve">Šifra 681 Kazne i upravne mjere - smanjile su se za 54,5% i iznose 89.057,06 €, efekt smanjenja je u naplati ugovorne kazne i naplati sudskih troškova. </w:t>
      </w:r>
    </w:p>
    <w:p w14:paraId="1200E97D" w14:textId="159DBDF1" w:rsidR="00191712" w:rsidRDefault="00E32237" w:rsidP="00271A66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191712">
        <w:rPr>
          <w:sz w:val="24"/>
          <w:szCs w:val="24"/>
        </w:rPr>
        <w:t xml:space="preserve">Šifra 683 Ostali prihodi – iznose </w:t>
      </w:r>
      <w:r w:rsidR="00055CF5" w:rsidRPr="00191712">
        <w:rPr>
          <w:sz w:val="24"/>
          <w:szCs w:val="24"/>
        </w:rPr>
        <w:t>2</w:t>
      </w:r>
      <w:r w:rsidR="00863A1E">
        <w:rPr>
          <w:sz w:val="24"/>
          <w:szCs w:val="24"/>
        </w:rPr>
        <w:t>14.318,58</w:t>
      </w:r>
      <w:r w:rsidRPr="00191712">
        <w:rPr>
          <w:sz w:val="24"/>
          <w:szCs w:val="24"/>
        </w:rPr>
        <w:t xml:space="preserve"> veći su za 2</w:t>
      </w:r>
      <w:r w:rsidR="00863A1E">
        <w:rPr>
          <w:sz w:val="24"/>
          <w:szCs w:val="24"/>
        </w:rPr>
        <w:t>0%</w:t>
      </w:r>
      <w:r w:rsidRPr="00191712">
        <w:rPr>
          <w:sz w:val="24"/>
          <w:szCs w:val="24"/>
        </w:rPr>
        <w:t xml:space="preserve">. Radi se o naplati   prihoda po računima za 11. i 12. mjesec iz prethodne godine vezanih za Ugovor s Hrvatskim vodama te redovnim uplatama za ovu godinu. Zatim, veći je prihod od naknada za kretanja u pješačkoj zoni i prihod od naplate troškova za gradsku blagajnu od trgovačkih društava. </w:t>
      </w:r>
      <w:r w:rsidR="00191712" w:rsidRPr="00191712">
        <w:rPr>
          <w:sz w:val="24"/>
          <w:szCs w:val="24"/>
        </w:rPr>
        <w:t>Osim efekta Grada Siska koji je najveći</w:t>
      </w:r>
      <w:r w:rsidR="00191712">
        <w:rPr>
          <w:sz w:val="24"/>
          <w:szCs w:val="24"/>
        </w:rPr>
        <w:t xml:space="preserve"> u ovom prihodu</w:t>
      </w:r>
      <w:r w:rsidR="00191712" w:rsidRPr="00191712">
        <w:rPr>
          <w:sz w:val="24"/>
          <w:szCs w:val="24"/>
        </w:rPr>
        <w:t>, mali dio odnosi se i na proračunske korisnike</w:t>
      </w:r>
      <w:r w:rsidR="00191712">
        <w:rPr>
          <w:sz w:val="24"/>
          <w:szCs w:val="24"/>
        </w:rPr>
        <w:t>,</w:t>
      </w:r>
      <w:r w:rsidR="00191712" w:rsidRPr="00191712">
        <w:rPr>
          <w:sz w:val="24"/>
          <w:szCs w:val="24"/>
        </w:rPr>
        <w:t xml:space="preserve"> osnovne škole koje su sudjelovale </w:t>
      </w:r>
      <w:r w:rsidR="00191712">
        <w:rPr>
          <w:sz w:val="24"/>
          <w:szCs w:val="24"/>
        </w:rPr>
        <w:t xml:space="preserve">u </w:t>
      </w:r>
      <w:r w:rsidR="00191712" w:rsidRPr="00191712">
        <w:rPr>
          <w:sz w:val="24"/>
          <w:szCs w:val="24"/>
        </w:rPr>
        <w:t>više sportskih natjecanja</w:t>
      </w:r>
      <w:r w:rsidR="00191712">
        <w:rPr>
          <w:sz w:val="24"/>
          <w:szCs w:val="24"/>
        </w:rPr>
        <w:t xml:space="preserve"> pa su ostvarile prihode od raznih sportskih udruga. </w:t>
      </w:r>
    </w:p>
    <w:p w14:paraId="4E67487A" w14:textId="7482CE1B" w:rsidR="00BC0E53" w:rsidRDefault="005D25CF" w:rsidP="00937A39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5D25CF">
        <w:rPr>
          <w:sz w:val="24"/>
          <w:szCs w:val="24"/>
        </w:rPr>
        <w:t xml:space="preserve">Šifra 311 Plaće (bruto) – iznose </w:t>
      </w:r>
      <w:r w:rsidR="00863A1E">
        <w:rPr>
          <w:sz w:val="24"/>
          <w:szCs w:val="24"/>
        </w:rPr>
        <w:t>17.211.298,51</w:t>
      </w:r>
      <w:r w:rsidRPr="005D25CF">
        <w:rPr>
          <w:sz w:val="24"/>
          <w:szCs w:val="24"/>
        </w:rPr>
        <w:t xml:space="preserve"> € i manje su za </w:t>
      </w:r>
      <w:r w:rsidR="00863A1E">
        <w:rPr>
          <w:sz w:val="24"/>
          <w:szCs w:val="24"/>
        </w:rPr>
        <w:t>15,3</w:t>
      </w:r>
      <w:r w:rsidRPr="005D25CF">
        <w:rPr>
          <w:sz w:val="24"/>
          <w:szCs w:val="24"/>
        </w:rPr>
        <w:t>% naspram istog razdoblja prethodne godine. Najveći efekt je na školama jer je došlo do povećanja plaća odlukom Vlade RH za 2%, te se ujedno i povećava plaća administrativnom i tehničkom osoblju. Također, troškovi plaća veći su i kod ostalih proračunskih korisnika</w:t>
      </w:r>
      <w:r w:rsidR="00BC0E53" w:rsidRPr="005D25CF">
        <w:rPr>
          <w:sz w:val="24"/>
          <w:szCs w:val="24"/>
        </w:rPr>
        <w:t>.</w:t>
      </w:r>
    </w:p>
    <w:p w14:paraId="34EC09F6" w14:textId="6BF2764C" w:rsidR="0068318C" w:rsidRPr="00F47A43" w:rsidRDefault="0068318C" w:rsidP="0068318C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F47A43">
        <w:rPr>
          <w:sz w:val="24"/>
          <w:szCs w:val="24"/>
        </w:rPr>
        <w:t xml:space="preserve">Šifra 312 Ostali rashodi za zaposlene ostvareni su u iznosu od </w:t>
      </w:r>
      <w:r w:rsidR="00863A1E">
        <w:rPr>
          <w:sz w:val="24"/>
          <w:szCs w:val="24"/>
        </w:rPr>
        <w:t>841.534,47</w:t>
      </w:r>
      <w:r w:rsidRPr="00F47A43">
        <w:rPr>
          <w:sz w:val="24"/>
          <w:szCs w:val="24"/>
        </w:rPr>
        <w:t xml:space="preserve"> </w:t>
      </w:r>
      <w:r w:rsidRPr="00F47A43">
        <w:rPr>
          <w:rFonts w:cstheme="minorHAnsi"/>
          <w:sz w:val="24"/>
          <w:szCs w:val="24"/>
        </w:rPr>
        <w:t>€</w:t>
      </w:r>
      <w:r w:rsidRPr="00F47A43">
        <w:rPr>
          <w:sz w:val="24"/>
          <w:szCs w:val="24"/>
        </w:rPr>
        <w:t xml:space="preserve">, dok su u istom razdoblju prethodne godine iznosili </w:t>
      </w:r>
      <w:r w:rsidR="00863A1E">
        <w:rPr>
          <w:sz w:val="24"/>
          <w:szCs w:val="24"/>
        </w:rPr>
        <w:t>585.494,61</w:t>
      </w:r>
      <w:r w:rsidRPr="00F47A43">
        <w:rPr>
          <w:sz w:val="24"/>
          <w:szCs w:val="24"/>
        </w:rPr>
        <w:t xml:space="preserve"> </w:t>
      </w:r>
      <w:r w:rsidRPr="00F47A43">
        <w:rPr>
          <w:rFonts w:cstheme="minorHAnsi"/>
          <w:sz w:val="24"/>
          <w:szCs w:val="24"/>
        </w:rPr>
        <w:t>€</w:t>
      </w:r>
      <w:r w:rsidRPr="00F47A43">
        <w:rPr>
          <w:sz w:val="24"/>
          <w:szCs w:val="24"/>
        </w:rPr>
        <w:t xml:space="preserve">, što čini porast od </w:t>
      </w:r>
      <w:r w:rsidR="00863A1E">
        <w:rPr>
          <w:sz w:val="24"/>
          <w:szCs w:val="24"/>
        </w:rPr>
        <w:t>43,7</w:t>
      </w:r>
      <w:r w:rsidRPr="00F47A43">
        <w:rPr>
          <w:sz w:val="24"/>
          <w:szCs w:val="24"/>
        </w:rPr>
        <w:t xml:space="preserve">%. Radi se o povećanim pravima po kolektivnom ugovoru za školske djelatnike, dodatno za ostale proračunske korisnike i službenike Grada Siska dane su nove naknade koje u prethodnoj godini službenici i ostali proračunski korisnici nisu imali, konkretno naknada za prehranu. </w:t>
      </w:r>
    </w:p>
    <w:p w14:paraId="1EBBB1D5" w14:textId="1552E2AD" w:rsidR="0068318C" w:rsidRPr="0068318C" w:rsidRDefault="0068318C" w:rsidP="00863A1E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68318C">
        <w:rPr>
          <w:sz w:val="24"/>
          <w:szCs w:val="24"/>
        </w:rPr>
        <w:t xml:space="preserve">Šifra 321 Naknade troškova zaposlenima iznose </w:t>
      </w:r>
      <w:r w:rsidR="00863A1E">
        <w:rPr>
          <w:sz w:val="24"/>
          <w:szCs w:val="24"/>
        </w:rPr>
        <w:t>793.975,83</w:t>
      </w:r>
      <w:r w:rsidRPr="0068318C">
        <w:rPr>
          <w:sz w:val="24"/>
          <w:szCs w:val="24"/>
        </w:rPr>
        <w:t xml:space="preserve"> € i više su za </w:t>
      </w:r>
      <w:r w:rsidR="00863A1E">
        <w:rPr>
          <w:sz w:val="24"/>
          <w:szCs w:val="24"/>
        </w:rPr>
        <w:t>29</w:t>
      </w:r>
      <w:r w:rsidRPr="0068318C">
        <w:rPr>
          <w:sz w:val="24"/>
          <w:szCs w:val="24"/>
        </w:rPr>
        <w:t xml:space="preserve">%, efekt je u povećanim troškovima za službena putovanja i naknadama za prijevoz zbog povećanja cijena prijevoznih karti i zbog novih zapošljavanja. </w:t>
      </w:r>
    </w:p>
    <w:p w14:paraId="39E277BC" w14:textId="59F87376" w:rsidR="0068318C" w:rsidRPr="008005F9" w:rsidRDefault="0068318C" w:rsidP="0068318C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AE7732">
        <w:rPr>
          <w:sz w:val="24"/>
          <w:szCs w:val="24"/>
        </w:rPr>
        <w:t>Šifra 322 Rashodi</w:t>
      </w:r>
      <w:r w:rsidRPr="00EF52FE">
        <w:rPr>
          <w:sz w:val="24"/>
          <w:szCs w:val="24"/>
        </w:rPr>
        <w:t xml:space="preserve"> za materijal i energiju </w:t>
      </w:r>
      <w:r>
        <w:rPr>
          <w:sz w:val="24"/>
          <w:szCs w:val="24"/>
        </w:rPr>
        <w:t xml:space="preserve">iznose </w:t>
      </w:r>
      <w:r w:rsidR="00863A1E">
        <w:rPr>
          <w:sz w:val="24"/>
          <w:szCs w:val="24"/>
        </w:rPr>
        <w:t xml:space="preserve">3.197.628,84 </w:t>
      </w:r>
      <w:r w:rsidR="00863A1E">
        <w:rPr>
          <w:rFonts w:cstheme="minorHAnsi"/>
          <w:sz w:val="24"/>
          <w:szCs w:val="24"/>
        </w:rPr>
        <w:t>€</w:t>
      </w:r>
      <w:r>
        <w:rPr>
          <w:sz w:val="24"/>
          <w:szCs w:val="24"/>
        </w:rPr>
        <w:t xml:space="preserve"> i viši su za 22</w:t>
      </w:r>
      <w:r w:rsidR="00863A1E">
        <w:rPr>
          <w:sz w:val="24"/>
          <w:szCs w:val="24"/>
        </w:rPr>
        <w:t>,5</w:t>
      </w:r>
      <w:r>
        <w:rPr>
          <w:sz w:val="24"/>
          <w:szCs w:val="24"/>
        </w:rPr>
        <w:t xml:space="preserve">%. Radi se o povećanim rashodima za materijal i sirovine gdje se radi o troškovima za prehranu djece u školama i vrtićima koja je veća radi inflacije, a i zbog većeg broja upisane djece u vrtiće. Također, su povećani i troškovi za službenu i radnu odjeću koji imaju najveći </w:t>
      </w:r>
      <w:r>
        <w:rPr>
          <w:sz w:val="24"/>
          <w:szCs w:val="24"/>
        </w:rPr>
        <w:lastRenderedPageBreak/>
        <w:t xml:space="preserve">efekt na proračunskom korisniku JVP Grada Siska, koji je službenu odjeću nabavio bespovratnim sredstvima iz Fonda Solidarnosti. </w:t>
      </w:r>
    </w:p>
    <w:p w14:paraId="0780547B" w14:textId="16FE6B99" w:rsidR="0068318C" w:rsidRDefault="0068318C" w:rsidP="0068318C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3718B0">
        <w:rPr>
          <w:sz w:val="24"/>
          <w:szCs w:val="24"/>
        </w:rPr>
        <w:t xml:space="preserve">Šifra 323 </w:t>
      </w:r>
      <w:r>
        <w:rPr>
          <w:sz w:val="24"/>
          <w:szCs w:val="24"/>
        </w:rPr>
        <w:t>R</w:t>
      </w:r>
      <w:r w:rsidRPr="003718B0">
        <w:rPr>
          <w:sz w:val="24"/>
          <w:szCs w:val="24"/>
        </w:rPr>
        <w:t xml:space="preserve">ashodi </w:t>
      </w:r>
      <w:r>
        <w:rPr>
          <w:sz w:val="24"/>
          <w:szCs w:val="24"/>
        </w:rPr>
        <w:t xml:space="preserve">za usluge iznose </w:t>
      </w:r>
      <w:r w:rsidR="00863A1E">
        <w:rPr>
          <w:sz w:val="24"/>
          <w:szCs w:val="24"/>
        </w:rPr>
        <w:t>9.332.233,83</w:t>
      </w:r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€</w:t>
      </w:r>
      <w:r>
        <w:rPr>
          <w:sz w:val="24"/>
          <w:szCs w:val="24"/>
        </w:rPr>
        <w:t xml:space="preserve"> kn i porast je za </w:t>
      </w:r>
      <w:r w:rsidR="00863A1E">
        <w:rPr>
          <w:sz w:val="24"/>
          <w:szCs w:val="24"/>
        </w:rPr>
        <w:t>10,6</w:t>
      </w:r>
      <w:r>
        <w:rPr>
          <w:sz w:val="24"/>
          <w:szCs w:val="24"/>
        </w:rPr>
        <w:t>%</w:t>
      </w:r>
      <w:r w:rsidR="000C3E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efekt porasta je u povećanim rashodima usluge pošte (slana su posebno rješenja na za naknadu za uređenje voda i posebno rješenja za komunalnu naknadu) i prijevoza (povećani su troškovi školskog prijevoza) kao i zdravstvene i veterinarske usluge. </w:t>
      </w:r>
    </w:p>
    <w:p w14:paraId="4CDB7E96" w14:textId="1614D7F7" w:rsidR="00F478AF" w:rsidRDefault="00F478AF" w:rsidP="00F478AF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696787">
        <w:rPr>
          <w:sz w:val="24"/>
          <w:szCs w:val="24"/>
        </w:rPr>
        <w:t xml:space="preserve">Šifra 329 Ostali nespomenuti rashodi poslovanja </w:t>
      </w:r>
      <w:r>
        <w:rPr>
          <w:sz w:val="24"/>
          <w:szCs w:val="24"/>
        </w:rPr>
        <w:t xml:space="preserve">veći su </w:t>
      </w:r>
      <w:r w:rsidRPr="00696787">
        <w:rPr>
          <w:sz w:val="24"/>
          <w:szCs w:val="24"/>
        </w:rPr>
        <w:t xml:space="preserve">za </w:t>
      </w:r>
      <w:r w:rsidR="00863A1E">
        <w:rPr>
          <w:sz w:val="24"/>
          <w:szCs w:val="24"/>
        </w:rPr>
        <w:t>27,6</w:t>
      </w:r>
      <w:r>
        <w:rPr>
          <w:sz w:val="24"/>
          <w:szCs w:val="24"/>
        </w:rPr>
        <w:t xml:space="preserve"> </w:t>
      </w:r>
      <w:r w:rsidRPr="00696787">
        <w:rPr>
          <w:sz w:val="24"/>
          <w:szCs w:val="24"/>
        </w:rPr>
        <w:t xml:space="preserve">% i iznose </w:t>
      </w:r>
      <w:r w:rsidR="00863A1E">
        <w:rPr>
          <w:sz w:val="24"/>
          <w:szCs w:val="24"/>
        </w:rPr>
        <w:t>641.063,29</w:t>
      </w:r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€</w:t>
      </w:r>
      <w:r>
        <w:rPr>
          <w:sz w:val="24"/>
          <w:szCs w:val="24"/>
        </w:rPr>
        <w:t>.</w:t>
      </w:r>
      <w:r w:rsidRPr="00696787">
        <w:rPr>
          <w:sz w:val="24"/>
          <w:szCs w:val="24"/>
        </w:rPr>
        <w:t xml:space="preserve"> Efekt porasta je zbog održanih izbora za članove vijeća i predstavnike nacionalnih manjina u jedinicama lokalne i područne (regionalne) samouprave i izbora za članove vijeća mjesnih odbora i gradskih četvrti na području Grada Siska.</w:t>
      </w:r>
      <w:r>
        <w:rPr>
          <w:sz w:val="24"/>
          <w:szCs w:val="24"/>
        </w:rPr>
        <w:t xml:space="preserve"> </w:t>
      </w:r>
    </w:p>
    <w:p w14:paraId="1B941517" w14:textId="77777777" w:rsidR="00F478AF" w:rsidRPr="00354410" w:rsidRDefault="00F478AF" w:rsidP="00F478AF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354410">
        <w:rPr>
          <w:sz w:val="24"/>
          <w:szCs w:val="24"/>
        </w:rPr>
        <w:t>Šifra 342 Kamate za primljene zajmove i kredite iznose</w:t>
      </w:r>
      <w:r w:rsidRPr="00354410">
        <w:t xml:space="preserve"> </w:t>
      </w:r>
      <w:r w:rsidRPr="00354410">
        <w:rPr>
          <w:sz w:val="24"/>
          <w:szCs w:val="24"/>
        </w:rPr>
        <w:t xml:space="preserve">256.393,65 </w:t>
      </w:r>
      <w:r w:rsidRPr="00354410">
        <w:rPr>
          <w:rFonts w:cstheme="minorHAnsi"/>
          <w:sz w:val="24"/>
          <w:szCs w:val="24"/>
        </w:rPr>
        <w:t>€</w:t>
      </w:r>
      <w:r w:rsidRPr="00354410">
        <w:rPr>
          <w:sz w:val="24"/>
          <w:szCs w:val="24"/>
        </w:rPr>
        <w:t xml:space="preserve"> i veće su u 2023. godini za 32,9%</w:t>
      </w:r>
      <w:r>
        <w:rPr>
          <w:sz w:val="24"/>
          <w:szCs w:val="24"/>
        </w:rPr>
        <w:t xml:space="preserve"> </w:t>
      </w:r>
      <w:r w:rsidRPr="00354410">
        <w:rPr>
          <w:sz w:val="24"/>
          <w:szCs w:val="24"/>
        </w:rPr>
        <w:t>radi otplata kamata po kratkoročnom revolving kreditu koji je grad Sisak digao za potrebe podmirenja računa do 30.06.2023. a koji su vezani za obnovu od potresa.</w:t>
      </w:r>
    </w:p>
    <w:p w14:paraId="1AF9C99B" w14:textId="1881A85C" w:rsidR="00F478AF" w:rsidRDefault="00F478AF" w:rsidP="00F478AF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354410">
        <w:rPr>
          <w:sz w:val="24"/>
          <w:szCs w:val="24"/>
        </w:rPr>
        <w:t xml:space="preserve">Šifra 343 Ostali financijski rashodi iznose </w:t>
      </w:r>
      <w:r w:rsidR="00863A1E">
        <w:rPr>
          <w:sz w:val="24"/>
          <w:szCs w:val="24"/>
        </w:rPr>
        <w:t>54.469,70</w:t>
      </w:r>
      <w:r>
        <w:rPr>
          <w:sz w:val="24"/>
          <w:szCs w:val="24"/>
        </w:rPr>
        <w:t xml:space="preserve"> </w:t>
      </w:r>
      <w:r w:rsidRPr="00354410">
        <w:rPr>
          <w:sz w:val="24"/>
          <w:szCs w:val="24"/>
        </w:rPr>
        <w:t xml:space="preserve">€ i veći su za </w:t>
      </w:r>
      <w:r w:rsidR="00863A1E">
        <w:rPr>
          <w:sz w:val="24"/>
          <w:szCs w:val="24"/>
        </w:rPr>
        <w:t>71,6%</w:t>
      </w:r>
      <w:r w:rsidRPr="00354410">
        <w:rPr>
          <w:sz w:val="24"/>
          <w:szCs w:val="24"/>
        </w:rPr>
        <w:t xml:space="preserve"> naspram istog razdoblja prethodne godine zbog naplate naknade za kratkoročni revolving kredit.</w:t>
      </w:r>
    </w:p>
    <w:p w14:paraId="7BB80643" w14:textId="77777777" w:rsidR="00F478AF" w:rsidRPr="003C6865" w:rsidRDefault="00F478AF" w:rsidP="00F478AF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8005F9">
        <w:rPr>
          <w:sz w:val="24"/>
          <w:szCs w:val="24"/>
        </w:rPr>
        <w:t xml:space="preserve">Šifra 351 Subvencije trgovačkim društvima u javnom sektoru iznose </w:t>
      </w:r>
      <w:r w:rsidRPr="003C6865">
        <w:rPr>
          <w:sz w:val="24"/>
          <w:szCs w:val="24"/>
        </w:rPr>
        <w:t>1.164.060,00</w:t>
      </w:r>
      <w:r>
        <w:rPr>
          <w:sz w:val="24"/>
          <w:szCs w:val="24"/>
        </w:rPr>
        <w:t xml:space="preserve"> </w:t>
      </w:r>
      <w:r w:rsidRPr="008005F9">
        <w:rPr>
          <w:rFonts w:cstheme="minorHAnsi"/>
          <w:sz w:val="24"/>
          <w:szCs w:val="24"/>
        </w:rPr>
        <w:t>€</w:t>
      </w:r>
      <w:r w:rsidRPr="008005F9">
        <w:rPr>
          <w:sz w:val="24"/>
          <w:szCs w:val="24"/>
        </w:rPr>
        <w:t xml:space="preserve"> i veće su za </w:t>
      </w:r>
      <w:r>
        <w:rPr>
          <w:sz w:val="24"/>
          <w:szCs w:val="24"/>
        </w:rPr>
        <w:t>46,2%</w:t>
      </w:r>
      <w:r w:rsidRPr="008005F9">
        <w:rPr>
          <w:sz w:val="24"/>
          <w:szCs w:val="24"/>
        </w:rPr>
        <w:t xml:space="preserve">, radi se o subvencijama trgovačkom društvu Auto promet Sisak d.o.o..  </w:t>
      </w:r>
    </w:p>
    <w:p w14:paraId="5DD53911" w14:textId="79D283AB" w:rsidR="00F478AF" w:rsidRDefault="00F478AF" w:rsidP="00F478AF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3C6865">
        <w:rPr>
          <w:sz w:val="24"/>
          <w:szCs w:val="24"/>
        </w:rPr>
        <w:t>Šifra</w:t>
      </w:r>
      <w:r w:rsidR="000C3E6C">
        <w:rPr>
          <w:sz w:val="24"/>
          <w:szCs w:val="24"/>
        </w:rPr>
        <w:t xml:space="preserve"> </w:t>
      </w:r>
      <w:r w:rsidRPr="003C6865">
        <w:rPr>
          <w:sz w:val="24"/>
          <w:szCs w:val="24"/>
        </w:rPr>
        <w:t xml:space="preserve">352 Subvencije trgovačkim društvima, zadrugama, poljoprivrednicima i obrtnicima izvan javnog sektora - iznose 112.373,26 </w:t>
      </w:r>
      <w:r w:rsidRPr="003C6865">
        <w:rPr>
          <w:rFonts w:cstheme="minorHAnsi"/>
          <w:sz w:val="24"/>
          <w:szCs w:val="24"/>
        </w:rPr>
        <w:t>€</w:t>
      </w:r>
      <w:r w:rsidRPr="003C6865">
        <w:rPr>
          <w:sz w:val="24"/>
          <w:szCs w:val="24"/>
        </w:rPr>
        <w:t>, manje su za 17,</w:t>
      </w:r>
      <w:r>
        <w:rPr>
          <w:sz w:val="24"/>
          <w:szCs w:val="24"/>
        </w:rPr>
        <w:t>7</w:t>
      </w:r>
      <w:r w:rsidRPr="003C6865">
        <w:rPr>
          <w:sz w:val="24"/>
          <w:szCs w:val="24"/>
        </w:rPr>
        <w:t>% zbog manjih iznosa za subvencije</w:t>
      </w:r>
      <w:r>
        <w:rPr>
          <w:sz w:val="24"/>
          <w:szCs w:val="24"/>
        </w:rPr>
        <w:t>.</w:t>
      </w:r>
    </w:p>
    <w:p w14:paraId="233F4234" w14:textId="7C8A3D4C" w:rsidR="00F478AF" w:rsidRPr="00F478AF" w:rsidRDefault="00F478AF" w:rsidP="00F478AF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F478AF">
        <w:rPr>
          <w:sz w:val="24"/>
          <w:szCs w:val="24"/>
        </w:rPr>
        <w:t xml:space="preserve">Šifra 383 Kazne, penali i naknade štete iznose </w:t>
      </w:r>
      <w:r w:rsidR="00863A1E">
        <w:rPr>
          <w:sz w:val="24"/>
          <w:szCs w:val="24"/>
        </w:rPr>
        <w:t>122.935,99</w:t>
      </w:r>
      <w:r w:rsidRPr="00F478AF">
        <w:rPr>
          <w:sz w:val="24"/>
          <w:szCs w:val="24"/>
        </w:rPr>
        <w:t xml:space="preserve"> € i veće su za </w:t>
      </w:r>
      <w:r w:rsidR="00863A1E">
        <w:rPr>
          <w:sz w:val="24"/>
          <w:szCs w:val="24"/>
        </w:rPr>
        <w:t>82,5</w:t>
      </w:r>
      <w:r w:rsidRPr="00F478AF">
        <w:rPr>
          <w:sz w:val="24"/>
          <w:szCs w:val="24"/>
        </w:rPr>
        <w:t xml:space="preserve">% zbog naknade štete pravnim i fizičkim osobama kojih u prvih šest mjeseci prethodne godine nije bilo, zatim Grad Sisak ima veći trošak plaćanja poticajne naknade po rješenju od Fonda za zaštitu okoliša i energetsku učinkovitost nego što je imao za isto razdoblje prethodne godine. </w:t>
      </w:r>
    </w:p>
    <w:p w14:paraId="3164BBEE" w14:textId="77777777" w:rsidR="00F478AF" w:rsidRPr="00861F7F" w:rsidRDefault="00F478AF" w:rsidP="00F478AF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861F7F">
        <w:rPr>
          <w:sz w:val="24"/>
          <w:szCs w:val="24"/>
        </w:rPr>
        <w:t xml:space="preserve">Šifra 711 Prihod od prodaje materijalne imovine  - prirodnih bogatstava – iznose 1.227.161,76 </w:t>
      </w:r>
      <w:r w:rsidRPr="00861F7F">
        <w:rPr>
          <w:rFonts w:cstheme="minorHAnsi"/>
          <w:sz w:val="24"/>
          <w:szCs w:val="24"/>
        </w:rPr>
        <w:t>€</w:t>
      </w:r>
      <w:r w:rsidRPr="00861F7F">
        <w:rPr>
          <w:sz w:val="24"/>
          <w:szCs w:val="24"/>
        </w:rPr>
        <w:t xml:space="preserve"> i veći su 4,8 puta nego u 2022. godini, efekt povećanja navedenog prihoda je u prodaji nekretnine kurije Oberhofer - Hangi koja je iznosila 108.952,15 € i povećanim prihodima od prodaje nekretnina – čestica koje su u vlasništvu Grada Siska.</w:t>
      </w:r>
    </w:p>
    <w:p w14:paraId="008A5C9A" w14:textId="307D4B7C" w:rsidR="00F478AF" w:rsidRPr="00F2628F" w:rsidRDefault="00F478AF" w:rsidP="00F478AF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F2628F">
        <w:rPr>
          <w:sz w:val="24"/>
          <w:szCs w:val="24"/>
        </w:rPr>
        <w:t>Šifra 721 Prihodi od prodaje građevinskih objekata – iznose 20</w:t>
      </w:r>
      <w:r w:rsidR="00863A1E">
        <w:rPr>
          <w:sz w:val="24"/>
          <w:szCs w:val="24"/>
        </w:rPr>
        <w:t>5</w:t>
      </w:r>
      <w:r w:rsidRPr="00F2628F">
        <w:rPr>
          <w:sz w:val="24"/>
          <w:szCs w:val="24"/>
        </w:rPr>
        <w:t>.</w:t>
      </w:r>
      <w:r w:rsidR="00863A1E">
        <w:rPr>
          <w:sz w:val="24"/>
          <w:szCs w:val="24"/>
        </w:rPr>
        <w:t>024,69</w:t>
      </w:r>
      <w:r w:rsidRPr="00F2628F">
        <w:rPr>
          <w:sz w:val="24"/>
          <w:szCs w:val="24"/>
        </w:rPr>
        <w:t xml:space="preserve"> </w:t>
      </w:r>
      <w:r w:rsidRPr="00F2628F">
        <w:rPr>
          <w:rFonts w:cstheme="minorHAnsi"/>
          <w:sz w:val="24"/>
          <w:szCs w:val="24"/>
        </w:rPr>
        <w:t>€</w:t>
      </w:r>
      <w:r>
        <w:rPr>
          <w:rFonts w:cstheme="minorHAnsi"/>
          <w:sz w:val="24"/>
          <w:szCs w:val="24"/>
        </w:rPr>
        <w:t xml:space="preserve"> </w:t>
      </w:r>
      <w:r w:rsidRPr="00F2628F">
        <w:rPr>
          <w:sz w:val="24"/>
          <w:szCs w:val="24"/>
        </w:rPr>
        <w:t>i manji su za 1</w:t>
      </w:r>
      <w:r>
        <w:rPr>
          <w:sz w:val="24"/>
          <w:szCs w:val="24"/>
        </w:rPr>
        <w:t>8</w:t>
      </w:r>
      <w:r w:rsidRPr="00F2628F">
        <w:rPr>
          <w:sz w:val="24"/>
          <w:szCs w:val="24"/>
        </w:rPr>
        <w:t xml:space="preserve">%. </w:t>
      </w:r>
      <w:r>
        <w:rPr>
          <w:sz w:val="24"/>
          <w:szCs w:val="24"/>
        </w:rPr>
        <w:t xml:space="preserve">U 2022. godini navedeni prihod bio je veći jer se radilo </w:t>
      </w:r>
      <w:r w:rsidRPr="00F2628F">
        <w:rPr>
          <w:sz w:val="24"/>
          <w:szCs w:val="24"/>
        </w:rPr>
        <w:t xml:space="preserve">o prijevremenim otkupima stanova i otplatama dugova u cjelokupnim iznosima za stanove </w:t>
      </w:r>
      <w:r>
        <w:rPr>
          <w:sz w:val="24"/>
          <w:szCs w:val="24"/>
        </w:rPr>
        <w:t xml:space="preserve">kojih u 2023. godini  nije bilo u tolikoj mjeri. </w:t>
      </w:r>
    </w:p>
    <w:p w14:paraId="570F29D4" w14:textId="00D3090F" w:rsidR="00F478AF" w:rsidRPr="00A27757" w:rsidRDefault="00F478AF" w:rsidP="00F478AF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A27757">
        <w:rPr>
          <w:sz w:val="24"/>
          <w:szCs w:val="24"/>
        </w:rPr>
        <w:t>Šifra</w:t>
      </w:r>
      <w:r w:rsidR="000C3E6C">
        <w:rPr>
          <w:sz w:val="24"/>
          <w:szCs w:val="24"/>
        </w:rPr>
        <w:t xml:space="preserve"> </w:t>
      </w:r>
      <w:r w:rsidRPr="00A27757">
        <w:rPr>
          <w:sz w:val="24"/>
          <w:szCs w:val="24"/>
        </w:rPr>
        <w:t xml:space="preserve">412 Nematerijalna imovina – iznosi </w:t>
      </w:r>
      <w:r w:rsidR="00863A1E">
        <w:rPr>
          <w:sz w:val="24"/>
          <w:szCs w:val="24"/>
        </w:rPr>
        <w:t xml:space="preserve">453.318,98 </w:t>
      </w:r>
      <w:r w:rsidRPr="00A27757">
        <w:rPr>
          <w:rFonts w:cstheme="minorHAnsi"/>
          <w:sz w:val="24"/>
          <w:szCs w:val="24"/>
        </w:rPr>
        <w:t>€</w:t>
      </w:r>
      <w:r w:rsidRPr="00A27757">
        <w:rPr>
          <w:sz w:val="24"/>
          <w:szCs w:val="24"/>
        </w:rPr>
        <w:t xml:space="preserve">, dok je prethodne godine iznosila </w:t>
      </w:r>
      <w:r w:rsidR="00863A1E">
        <w:rPr>
          <w:sz w:val="24"/>
          <w:szCs w:val="24"/>
        </w:rPr>
        <w:t>250.248,36</w:t>
      </w:r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€</w:t>
      </w:r>
      <w:r>
        <w:rPr>
          <w:sz w:val="24"/>
          <w:szCs w:val="24"/>
        </w:rPr>
        <w:t>.</w:t>
      </w:r>
      <w:r w:rsidRPr="00A27757">
        <w:rPr>
          <w:sz w:val="24"/>
          <w:szCs w:val="24"/>
        </w:rPr>
        <w:t xml:space="preserve"> Radi se o povećanim ulaganjima u projektne dokumentacije.</w:t>
      </w:r>
    </w:p>
    <w:p w14:paraId="7BC49875" w14:textId="78A20069" w:rsidR="00F478AF" w:rsidRPr="00A27757" w:rsidRDefault="00F478AF" w:rsidP="00F478AF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A27757">
        <w:rPr>
          <w:sz w:val="24"/>
          <w:szCs w:val="24"/>
        </w:rPr>
        <w:t>Šifra 421 Građevinski objekti – rashodi su ostvareni u iznosu od 16.</w:t>
      </w:r>
      <w:r w:rsidR="00863A1E">
        <w:rPr>
          <w:sz w:val="24"/>
          <w:szCs w:val="24"/>
        </w:rPr>
        <w:t>632.799,85</w:t>
      </w:r>
      <w:r w:rsidRPr="00A27757">
        <w:rPr>
          <w:sz w:val="24"/>
          <w:szCs w:val="24"/>
        </w:rPr>
        <w:t xml:space="preserve"> </w:t>
      </w:r>
      <w:r w:rsidRPr="00A27757">
        <w:rPr>
          <w:rFonts w:cstheme="minorHAnsi"/>
          <w:sz w:val="24"/>
          <w:szCs w:val="24"/>
        </w:rPr>
        <w:t>€</w:t>
      </w:r>
      <w:r>
        <w:rPr>
          <w:rFonts w:cstheme="minorHAnsi"/>
          <w:sz w:val="24"/>
          <w:szCs w:val="24"/>
        </w:rPr>
        <w:t xml:space="preserve"> </w:t>
      </w:r>
      <w:r w:rsidRPr="00A27757">
        <w:rPr>
          <w:sz w:val="24"/>
          <w:szCs w:val="24"/>
        </w:rPr>
        <w:t xml:space="preserve">i veći su za </w:t>
      </w:r>
      <w:r w:rsidR="00A126C5">
        <w:rPr>
          <w:sz w:val="24"/>
          <w:szCs w:val="24"/>
        </w:rPr>
        <w:t>3</w:t>
      </w:r>
      <w:r w:rsidRPr="00A27757">
        <w:rPr>
          <w:sz w:val="24"/>
          <w:szCs w:val="24"/>
        </w:rPr>
        <w:t xml:space="preserve"> puta u odnosu na prethodnu godinu u istom razdoblju</w:t>
      </w:r>
      <w:r w:rsidR="00A126C5">
        <w:rPr>
          <w:sz w:val="24"/>
          <w:szCs w:val="24"/>
        </w:rPr>
        <w:t>.</w:t>
      </w:r>
      <w:r w:rsidRPr="00A27757">
        <w:t xml:space="preserve"> </w:t>
      </w:r>
      <w:r w:rsidRPr="00A27757">
        <w:rPr>
          <w:sz w:val="24"/>
          <w:szCs w:val="24"/>
        </w:rPr>
        <w:t>Najvećim dijelom radi se o konstruktivnim i cjelovitim obnovama (Stari most, obnova cesta) i izgradnja  odgojno - obrazovnog kompleksa Galdovo.</w:t>
      </w:r>
    </w:p>
    <w:p w14:paraId="4019C221" w14:textId="5D2FCCFB" w:rsidR="00F478AF" w:rsidRDefault="00F478AF" w:rsidP="00F478AF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A27757">
        <w:rPr>
          <w:sz w:val="24"/>
          <w:szCs w:val="24"/>
        </w:rPr>
        <w:lastRenderedPageBreak/>
        <w:t xml:space="preserve">Šifra 422 Postrojenja i oprema iznosi </w:t>
      </w:r>
      <w:r w:rsidR="00863A1E">
        <w:rPr>
          <w:sz w:val="24"/>
          <w:szCs w:val="24"/>
        </w:rPr>
        <w:t>536.827,66</w:t>
      </w:r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€</w:t>
      </w:r>
      <w:r w:rsidRPr="00A27757">
        <w:rPr>
          <w:sz w:val="24"/>
          <w:szCs w:val="24"/>
        </w:rPr>
        <w:t xml:space="preserve"> i </w:t>
      </w:r>
      <w:r>
        <w:rPr>
          <w:sz w:val="24"/>
          <w:szCs w:val="24"/>
        </w:rPr>
        <w:t xml:space="preserve">povećanje je od </w:t>
      </w:r>
      <w:r w:rsidR="00863A1E">
        <w:rPr>
          <w:sz w:val="24"/>
          <w:szCs w:val="24"/>
        </w:rPr>
        <w:t>31%</w:t>
      </w:r>
      <w:r>
        <w:rPr>
          <w:sz w:val="24"/>
          <w:szCs w:val="24"/>
        </w:rPr>
        <w:t xml:space="preserve">. </w:t>
      </w:r>
      <w:r w:rsidRPr="00912635">
        <w:rPr>
          <w:sz w:val="24"/>
          <w:szCs w:val="24"/>
        </w:rPr>
        <w:t>Radi se o povećanom ulaganju u opremu, konkretno Grad Sisak je kupio kante za biootpad</w:t>
      </w:r>
      <w:r>
        <w:rPr>
          <w:sz w:val="24"/>
          <w:szCs w:val="24"/>
        </w:rPr>
        <w:t xml:space="preserve"> i kupnju novog servera</w:t>
      </w:r>
      <w:r w:rsidRPr="00A27757">
        <w:rPr>
          <w:sz w:val="24"/>
          <w:szCs w:val="24"/>
        </w:rPr>
        <w:t>.</w:t>
      </w:r>
    </w:p>
    <w:p w14:paraId="37394F1F" w14:textId="77777777" w:rsidR="00F478AF" w:rsidRDefault="00F478AF" w:rsidP="00F478AF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Šifra 423 Prijevozna sredstva  - iznose 37.278,05 </w:t>
      </w:r>
      <w:r>
        <w:rPr>
          <w:rFonts w:cstheme="minorHAnsi"/>
          <w:sz w:val="24"/>
          <w:szCs w:val="24"/>
        </w:rPr>
        <w:t>€</w:t>
      </w:r>
      <w:r>
        <w:rPr>
          <w:sz w:val="24"/>
          <w:szCs w:val="24"/>
        </w:rPr>
        <w:t xml:space="preserve"> i radi se o kupnji dva službena vozila za potrebe Grada Siska. U 2022. godini nismo imali kupnju prijevoznih sredstava. </w:t>
      </w:r>
    </w:p>
    <w:p w14:paraId="70E72029" w14:textId="12834C3F" w:rsidR="00637B46" w:rsidRPr="00637B46" w:rsidRDefault="00637B46" w:rsidP="00637B46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Šifra 424 </w:t>
      </w:r>
      <w:r w:rsidRPr="00AE7732">
        <w:rPr>
          <w:sz w:val="24"/>
          <w:szCs w:val="24"/>
        </w:rPr>
        <w:t>Knjige, umjetnička djela i ostale izložbene vrijednosti</w:t>
      </w:r>
      <w:r>
        <w:rPr>
          <w:sz w:val="24"/>
          <w:szCs w:val="24"/>
        </w:rPr>
        <w:t xml:space="preserve"> iznosi </w:t>
      </w:r>
      <w:r w:rsidR="00AC5D07">
        <w:rPr>
          <w:sz w:val="24"/>
          <w:szCs w:val="24"/>
        </w:rPr>
        <w:t>234.791,76</w:t>
      </w:r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€</w:t>
      </w:r>
      <w:r>
        <w:rPr>
          <w:sz w:val="24"/>
          <w:szCs w:val="24"/>
        </w:rPr>
        <w:t xml:space="preserve"> i veće su za </w:t>
      </w:r>
      <w:r w:rsidR="00AC5D07">
        <w:rPr>
          <w:sz w:val="24"/>
          <w:szCs w:val="24"/>
        </w:rPr>
        <w:t>16,9%</w:t>
      </w:r>
      <w:r>
        <w:rPr>
          <w:sz w:val="24"/>
          <w:szCs w:val="24"/>
        </w:rPr>
        <w:t xml:space="preserve"> nego u prethodnoj godini za isto razdoblje od čega je najveći efekt porasta na proračunskom korisniku Gradska galerija Striegl, radi se o </w:t>
      </w:r>
      <w:r w:rsidRPr="008A2927">
        <w:rPr>
          <w:sz w:val="24"/>
          <w:szCs w:val="24"/>
        </w:rPr>
        <w:t>otkup</w:t>
      </w:r>
      <w:r>
        <w:rPr>
          <w:sz w:val="24"/>
          <w:szCs w:val="24"/>
        </w:rPr>
        <w:t>u</w:t>
      </w:r>
      <w:r w:rsidRPr="008A2927">
        <w:rPr>
          <w:sz w:val="24"/>
          <w:szCs w:val="24"/>
        </w:rPr>
        <w:t xml:space="preserve"> predmeta za zbirke</w:t>
      </w:r>
      <w:r>
        <w:rPr>
          <w:sz w:val="24"/>
          <w:szCs w:val="24"/>
        </w:rPr>
        <w:t xml:space="preserve">, zatim na proračunskom korisniku </w:t>
      </w:r>
      <w:r w:rsidRPr="008A2927">
        <w:rPr>
          <w:sz w:val="24"/>
          <w:szCs w:val="24"/>
        </w:rPr>
        <w:t>Narodn</w:t>
      </w:r>
      <w:r>
        <w:rPr>
          <w:sz w:val="24"/>
          <w:szCs w:val="24"/>
        </w:rPr>
        <w:t>oj</w:t>
      </w:r>
      <w:r w:rsidRPr="008A2927">
        <w:rPr>
          <w:sz w:val="24"/>
          <w:szCs w:val="24"/>
        </w:rPr>
        <w:t xml:space="preserve"> knjižnic</w:t>
      </w:r>
      <w:r>
        <w:rPr>
          <w:sz w:val="24"/>
          <w:szCs w:val="24"/>
        </w:rPr>
        <w:t>i</w:t>
      </w:r>
      <w:r w:rsidRPr="008A2927">
        <w:rPr>
          <w:sz w:val="24"/>
          <w:szCs w:val="24"/>
        </w:rPr>
        <w:t xml:space="preserve"> i čitaonic</w:t>
      </w:r>
      <w:r>
        <w:rPr>
          <w:sz w:val="24"/>
          <w:szCs w:val="24"/>
        </w:rPr>
        <w:t>i</w:t>
      </w:r>
      <w:r w:rsidRPr="008A2927">
        <w:rPr>
          <w:sz w:val="24"/>
          <w:szCs w:val="24"/>
        </w:rPr>
        <w:t xml:space="preserve"> V. Gotovac</w:t>
      </w:r>
      <w:r>
        <w:rPr>
          <w:sz w:val="24"/>
          <w:szCs w:val="24"/>
        </w:rPr>
        <w:t xml:space="preserve"> i osnovnim školama</w:t>
      </w:r>
      <w:r w:rsidRPr="008A2927">
        <w:rPr>
          <w:sz w:val="24"/>
          <w:szCs w:val="24"/>
        </w:rPr>
        <w:t xml:space="preserve"> zbog dopunjavanja knjižničnog fonda</w:t>
      </w:r>
      <w:r>
        <w:rPr>
          <w:sz w:val="24"/>
          <w:szCs w:val="24"/>
        </w:rPr>
        <w:t>.</w:t>
      </w:r>
    </w:p>
    <w:p w14:paraId="2C9D17A7" w14:textId="6FED58AF" w:rsidR="00F478AF" w:rsidRPr="0080266F" w:rsidRDefault="00F478AF" w:rsidP="00F478AF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Šifra 426</w:t>
      </w:r>
      <w:r w:rsidRPr="0080266F">
        <w:rPr>
          <w:sz w:val="24"/>
          <w:szCs w:val="24"/>
        </w:rPr>
        <w:t xml:space="preserve"> Nematerijalna proizvedena imovina </w:t>
      </w:r>
      <w:r>
        <w:rPr>
          <w:sz w:val="24"/>
          <w:szCs w:val="24"/>
        </w:rPr>
        <w:t xml:space="preserve">iznosi </w:t>
      </w:r>
      <w:r w:rsidRPr="002C08FE">
        <w:rPr>
          <w:sz w:val="24"/>
          <w:szCs w:val="24"/>
        </w:rPr>
        <w:t>37.113,52</w:t>
      </w:r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€</w:t>
      </w:r>
      <w:r>
        <w:rPr>
          <w:sz w:val="24"/>
          <w:szCs w:val="24"/>
        </w:rPr>
        <w:t xml:space="preserve"> i veća je </w:t>
      </w:r>
      <w:r w:rsidR="00AC5D07">
        <w:rPr>
          <w:sz w:val="24"/>
          <w:szCs w:val="24"/>
        </w:rPr>
        <w:t>38,9</w:t>
      </w:r>
      <w:r>
        <w:rPr>
          <w:sz w:val="24"/>
          <w:szCs w:val="24"/>
        </w:rPr>
        <w:t>% nego u prethodnom razdoblju, radi se o povećanom ulaganju u računalne programe.</w:t>
      </w:r>
    </w:p>
    <w:p w14:paraId="21A12EC5" w14:textId="2655CAEF" w:rsidR="00F478AF" w:rsidRPr="00353E97" w:rsidRDefault="00F478AF" w:rsidP="00353E97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185112">
        <w:rPr>
          <w:sz w:val="24"/>
          <w:szCs w:val="24"/>
        </w:rPr>
        <w:t xml:space="preserve">Šifra 451 Dodatna ulaganja na građevinskim objektima iznose </w:t>
      </w:r>
      <w:r w:rsidR="00AC5D07">
        <w:rPr>
          <w:sz w:val="24"/>
          <w:szCs w:val="24"/>
        </w:rPr>
        <w:t>10.513.187,19</w:t>
      </w:r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€</w:t>
      </w:r>
      <w:r w:rsidRPr="00185112">
        <w:rPr>
          <w:sz w:val="24"/>
          <w:szCs w:val="24"/>
        </w:rPr>
        <w:t xml:space="preserve"> i </w:t>
      </w:r>
      <w:r>
        <w:rPr>
          <w:sz w:val="24"/>
          <w:szCs w:val="24"/>
        </w:rPr>
        <w:t xml:space="preserve">veća su za </w:t>
      </w:r>
      <w:r w:rsidR="00AC5D07">
        <w:rPr>
          <w:sz w:val="24"/>
          <w:szCs w:val="24"/>
        </w:rPr>
        <w:t>7</w:t>
      </w:r>
      <w:r>
        <w:rPr>
          <w:sz w:val="24"/>
          <w:szCs w:val="24"/>
        </w:rPr>
        <w:t xml:space="preserve"> puta </w:t>
      </w:r>
      <w:r w:rsidRPr="00185112">
        <w:rPr>
          <w:sz w:val="24"/>
          <w:szCs w:val="24"/>
        </w:rPr>
        <w:t xml:space="preserve">nego za isto razdoblje u prošloj godini. U ovoj godini radi se o ulaganjima u gradsku vijećnicu, u zgradu na adresi Ljudevita Posavskog 1 koja je previđena za novu gradsku knjižnicu, saniranju štete na zgradi Kazališta 21, završetku ulaganja u DVD Stara Drenčina, </w:t>
      </w:r>
      <w:r>
        <w:rPr>
          <w:sz w:val="24"/>
          <w:szCs w:val="24"/>
        </w:rPr>
        <w:t xml:space="preserve">sanacija </w:t>
      </w:r>
      <w:r w:rsidRPr="00185112">
        <w:rPr>
          <w:sz w:val="24"/>
          <w:szCs w:val="24"/>
        </w:rPr>
        <w:t xml:space="preserve">OŠ I.K.Sakcinskog, </w:t>
      </w:r>
      <w:r>
        <w:rPr>
          <w:sz w:val="24"/>
          <w:szCs w:val="24"/>
        </w:rPr>
        <w:t xml:space="preserve"> OŠ I.A. Komarevo, OŠ Braće Ribar, </w:t>
      </w:r>
      <w:r w:rsidRPr="00185112">
        <w:rPr>
          <w:sz w:val="24"/>
          <w:szCs w:val="24"/>
        </w:rPr>
        <w:t>ulaganja u Holandsku kuću,</w:t>
      </w:r>
      <w:r>
        <w:rPr>
          <w:sz w:val="24"/>
          <w:szCs w:val="24"/>
        </w:rPr>
        <w:t xml:space="preserve"> zgradu Munjare, zgradu na adresi Tomislavova 40</w:t>
      </w:r>
      <w:r w:rsidRPr="00185112">
        <w:rPr>
          <w:sz w:val="24"/>
          <w:szCs w:val="24"/>
        </w:rPr>
        <w:t>.</w:t>
      </w:r>
      <w:r w:rsidR="00637B46">
        <w:rPr>
          <w:sz w:val="24"/>
          <w:szCs w:val="24"/>
        </w:rPr>
        <w:t xml:space="preserve"> Kod proračunskog korisnika </w:t>
      </w:r>
      <w:r w:rsidR="00637B46" w:rsidRPr="00CA68E3">
        <w:rPr>
          <w:sz w:val="24"/>
          <w:szCs w:val="24"/>
        </w:rPr>
        <w:t xml:space="preserve">Gradski muzej Sisak </w:t>
      </w:r>
      <w:r w:rsidR="00637B46">
        <w:rPr>
          <w:sz w:val="24"/>
          <w:szCs w:val="24"/>
        </w:rPr>
        <w:t xml:space="preserve">ulaganje se odnosi </w:t>
      </w:r>
      <w:r w:rsidR="00637B46" w:rsidRPr="00CA68E3">
        <w:rPr>
          <w:sz w:val="24"/>
          <w:szCs w:val="24"/>
        </w:rPr>
        <w:t>na radove konstrukcijske obnove,</w:t>
      </w:r>
      <w:r w:rsidR="00637B46">
        <w:rPr>
          <w:sz w:val="24"/>
          <w:szCs w:val="24"/>
        </w:rPr>
        <w:t xml:space="preserve"> </w:t>
      </w:r>
      <w:r w:rsidR="00637B46" w:rsidRPr="00CA68E3">
        <w:rPr>
          <w:sz w:val="24"/>
          <w:szCs w:val="24"/>
        </w:rPr>
        <w:t xml:space="preserve">izradu projektne dokumentacije i stručnih nadzora Muzeja domovinskog rata </w:t>
      </w:r>
      <w:r w:rsidR="00637B46">
        <w:rPr>
          <w:sz w:val="24"/>
          <w:szCs w:val="24"/>
        </w:rPr>
        <w:t xml:space="preserve">– </w:t>
      </w:r>
      <w:r w:rsidR="00637B46" w:rsidRPr="00CA68E3">
        <w:rPr>
          <w:sz w:val="24"/>
          <w:szCs w:val="24"/>
        </w:rPr>
        <w:t>Barutana</w:t>
      </w:r>
      <w:r w:rsidR="00637B46">
        <w:rPr>
          <w:sz w:val="24"/>
          <w:szCs w:val="24"/>
        </w:rPr>
        <w:t>,</w:t>
      </w:r>
      <w:r w:rsidR="00637B46" w:rsidRPr="00CA68E3">
        <w:rPr>
          <w:sz w:val="24"/>
          <w:szCs w:val="24"/>
        </w:rPr>
        <w:t xml:space="preserve"> financirana iz </w:t>
      </w:r>
      <w:r w:rsidR="00637B46">
        <w:rPr>
          <w:sz w:val="24"/>
          <w:szCs w:val="24"/>
        </w:rPr>
        <w:t>F</w:t>
      </w:r>
      <w:r w:rsidR="00637B46" w:rsidRPr="00CA68E3">
        <w:rPr>
          <w:sz w:val="24"/>
          <w:szCs w:val="24"/>
        </w:rPr>
        <w:t xml:space="preserve">onda </w:t>
      </w:r>
      <w:r w:rsidR="00637B46">
        <w:rPr>
          <w:sz w:val="24"/>
          <w:szCs w:val="24"/>
        </w:rPr>
        <w:t>S</w:t>
      </w:r>
      <w:r w:rsidR="00637B46" w:rsidRPr="00CA68E3">
        <w:rPr>
          <w:sz w:val="24"/>
          <w:szCs w:val="24"/>
        </w:rPr>
        <w:t>olidarnost</w:t>
      </w:r>
      <w:r w:rsidR="00637B46">
        <w:rPr>
          <w:sz w:val="24"/>
          <w:szCs w:val="24"/>
        </w:rPr>
        <w:t>i</w:t>
      </w:r>
      <w:r w:rsidR="00637B46" w:rsidRPr="00CA68E3">
        <w:rPr>
          <w:sz w:val="24"/>
          <w:szCs w:val="24"/>
        </w:rPr>
        <w:t xml:space="preserve"> te projektne dokumentacije za zgrade u</w:t>
      </w:r>
      <w:r w:rsidR="00637B46">
        <w:rPr>
          <w:sz w:val="24"/>
          <w:szCs w:val="24"/>
        </w:rPr>
        <w:t xml:space="preserve"> ulici kralja</w:t>
      </w:r>
      <w:r w:rsidR="00637B46" w:rsidRPr="00CA68E3">
        <w:rPr>
          <w:sz w:val="24"/>
          <w:szCs w:val="24"/>
        </w:rPr>
        <w:t xml:space="preserve"> Tomisl</w:t>
      </w:r>
      <w:r w:rsidR="00637B46">
        <w:rPr>
          <w:sz w:val="24"/>
          <w:szCs w:val="24"/>
        </w:rPr>
        <w:t>ava</w:t>
      </w:r>
      <w:r w:rsidR="00637B46" w:rsidRPr="00CA68E3">
        <w:rPr>
          <w:sz w:val="24"/>
          <w:szCs w:val="24"/>
        </w:rPr>
        <w:t xml:space="preserve"> i </w:t>
      </w:r>
      <w:r w:rsidR="00637B46">
        <w:rPr>
          <w:sz w:val="24"/>
          <w:szCs w:val="24"/>
        </w:rPr>
        <w:t xml:space="preserve">za tvrđavu </w:t>
      </w:r>
      <w:r w:rsidR="00637B46" w:rsidRPr="00CA68E3">
        <w:rPr>
          <w:sz w:val="24"/>
          <w:szCs w:val="24"/>
        </w:rPr>
        <w:t>Stari grad.</w:t>
      </w:r>
    </w:p>
    <w:p w14:paraId="3F8C11E2" w14:textId="0184F941" w:rsidR="00F478AF" w:rsidRDefault="00F478AF" w:rsidP="00F478AF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1839DE">
        <w:rPr>
          <w:sz w:val="24"/>
          <w:szCs w:val="24"/>
        </w:rPr>
        <w:t>Šifra 454 Dodatna ulaganja za ostalu nefinancijsku imovinu iznose 11</w:t>
      </w:r>
      <w:r w:rsidR="00A126C5">
        <w:rPr>
          <w:sz w:val="24"/>
          <w:szCs w:val="24"/>
        </w:rPr>
        <w:t>9</w:t>
      </w:r>
      <w:r w:rsidRPr="001839DE">
        <w:rPr>
          <w:sz w:val="24"/>
          <w:szCs w:val="24"/>
        </w:rPr>
        <w:t>.</w:t>
      </w:r>
      <w:r w:rsidR="00A126C5">
        <w:rPr>
          <w:sz w:val="24"/>
          <w:szCs w:val="24"/>
        </w:rPr>
        <w:t>893</w:t>
      </w:r>
      <w:r w:rsidRPr="001839DE">
        <w:rPr>
          <w:sz w:val="24"/>
          <w:szCs w:val="24"/>
        </w:rPr>
        <w:t>,</w:t>
      </w:r>
      <w:r w:rsidR="00A126C5">
        <w:rPr>
          <w:sz w:val="24"/>
          <w:szCs w:val="24"/>
        </w:rPr>
        <w:t>90</w:t>
      </w:r>
      <w:r w:rsidRPr="001839DE">
        <w:rPr>
          <w:sz w:val="24"/>
          <w:szCs w:val="24"/>
        </w:rPr>
        <w:t xml:space="preserve"> </w:t>
      </w:r>
      <w:r w:rsidRPr="001839DE">
        <w:rPr>
          <w:rFonts w:cstheme="minorHAnsi"/>
          <w:sz w:val="24"/>
          <w:szCs w:val="24"/>
        </w:rPr>
        <w:t>€</w:t>
      </w:r>
      <w:r w:rsidRPr="001839DE">
        <w:rPr>
          <w:sz w:val="24"/>
          <w:szCs w:val="24"/>
        </w:rPr>
        <w:t xml:space="preserve">, i manja su za </w:t>
      </w:r>
      <w:r w:rsidR="00A126C5">
        <w:rPr>
          <w:sz w:val="24"/>
          <w:szCs w:val="24"/>
        </w:rPr>
        <w:t>19,6</w:t>
      </w:r>
      <w:r w:rsidRPr="001839DE">
        <w:rPr>
          <w:sz w:val="24"/>
          <w:szCs w:val="24"/>
        </w:rPr>
        <w:t xml:space="preserve">% nego za isto razdoblje u prethodnoj godini. </w:t>
      </w:r>
      <w:r>
        <w:rPr>
          <w:sz w:val="24"/>
          <w:szCs w:val="24"/>
        </w:rPr>
        <w:t>R</w:t>
      </w:r>
      <w:r w:rsidRPr="001839DE">
        <w:rPr>
          <w:sz w:val="24"/>
          <w:szCs w:val="24"/>
        </w:rPr>
        <w:t xml:space="preserve">ashodi </w:t>
      </w:r>
      <w:r>
        <w:rPr>
          <w:sz w:val="24"/>
          <w:szCs w:val="24"/>
        </w:rPr>
        <w:t xml:space="preserve">se </w:t>
      </w:r>
      <w:r w:rsidRPr="001839DE">
        <w:rPr>
          <w:sz w:val="24"/>
          <w:szCs w:val="24"/>
        </w:rPr>
        <w:t xml:space="preserve">odnose na ulaganje u komunalnu infrastrukturu i odlagalište Goričica, dok je u prošloj godini za isto razdoblje rashod bio </w:t>
      </w:r>
      <w:r>
        <w:rPr>
          <w:sz w:val="24"/>
          <w:szCs w:val="24"/>
        </w:rPr>
        <w:t xml:space="preserve">veći radi </w:t>
      </w:r>
      <w:r w:rsidRPr="001839DE">
        <w:rPr>
          <w:sz w:val="24"/>
          <w:szCs w:val="24"/>
        </w:rPr>
        <w:t>projektne dokumentacije i elaborat</w:t>
      </w:r>
      <w:r>
        <w:rPr>
          <w:sz w:val="24"/>
          <w:szCs w:val="24"/>
        </w:rPr>
        <w:t>a</w:t>
      </w:r>
      <w:r w:rsidRPr="001839DE">
        <w:rPr>
          <w:sz w:val="24"/>
          <w:szCs w:val="24"/>
        </w:rPr>
        <w:t xml:space="preserve"> vezan</w:t>
      </w:r>
      <w:r>
        <w:rPr>
          <w:sz w:val="24"/>
          <w:szCs w:val="24"/>
        </w:rPr>
        <w:t>ih</w:t>
      </w:r>
      <w:r w:rsidRPr="001839DE">
        <w:rPr>
          <w:sz w:val="24"/>
          <w:szCs w:val="24"/>
        </w:rPr>
        <w:t xml:space="preserve"> za odlagalište Goričica i plan sanacije divljih odlagališta na području Grada Siska.</w:t>
      </w:r>
    </w:p>
    <w:p w14:paraId="7B96EE87" w14:textId="77777777" w:rsidR="00F478AF" w:rsidRPr="009743FF" w:rsidRDefault="00F478AF" w:rsidP="00F478AF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9743FF">
        <w:rPr>
          <w:sz w:val="24"/>
          <w:szCs w:val="24"/>
        </w:rPr>
        <w:t xml:space="preserve">Šifra 814 Primici (povrati) glavnice zajmova danih trgovačkim društvima u javnom sektoru </w:t>
      </w:r>
      <w:r>
        <w:rPr>
          <w:sz w:val="24"/>
          <w:szCs w:val="24"/>
        </w:rPr>
        <w:t xml:space="preserve">u 2022. godini </w:t>
      </w:r>
      <w:r w:rsidRPr="009743FF">
        <w:rPr>
          <w:sz w:val="24"/>
          <w:szCs w:val="24"/>
        </w:rPr>
        <w:t xml:space="preserve">iznose </w:t>
      </w:r>
      <w:r>
        <w:rPr>
          <w:sz w:val="24"/>
          <w:szCs w:val="24"/>
        </w:rPr>
        <w:t xml:space="preserve">19.112,08 </w:t>
      </w:r>
      <w:r>
        <w:rPr>
          <w:rFonts w:cstheme="minorHAnsi"/>
          <w:sz w:val="24"/>
          <w:szCs w:val="24"/>
        </w:rPr>
        <w:t>€</w:t>
      </w:r>
      <w:r w:rsidRPr="009743FF">
        <w:rPr>
          <w:sz w:val="24"/>
          <w:szCs w:val="24"/>
        </w:rPr>
        <w:t>, radi se o povratu pozajmice trgovačkog društva Gradska tržnica Sisak i Turističke zajednice Grada Siska.</w:t>
      </w:r>
      <w:r>
        <w:rPr>
          <w:sz w:val="24"/>
          <w:szCs w:val="24"/>
        </w:rPr>
        <w:t xml:space="preserve"> U 2023. godini nije bilo novih pozajmica.</w:t>
      </w:r>
    </w:p>
    <w:p w14:paraId="1F4506EF" w14:textId="62C18849" w:rsidR="00353E97" w:rsidRDefault="00F478AF" w:rsidP="00353E97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E82A40">
        <w:rPr>
          <w:sz w:val="24"/>
          <w:szCs w:val="24"/>
        </w:rPr>
        <w:t xml:space="preserve">Šifra 547 Otplata glavnica primljenih zajmova od državnog proračuna – iznosi 469.593,00 </w:t>
      </w:r>
      <w:r w:rsidRPr="00E82A40">
        <w:rPr>
          <w:rFonts w:cstheme="minorHAnsi"/>
          <w:sz w:val="24"/>
          <w:szCs w:val="24"/>
        </w:rPr>
        <w:t>€</w:t>
      </w:r>
      <w:r w:rsidRPr="00E82A40">
        <w:rPr>
          <w:sz w:val="24"/>
          <w:szCs w:val="24"/>
        </w:rPr>
        <w:t>, u prethodnoj godini za isto razdoblje iznosi 95.537,19 €</w:t>
      </w:r>
      <w:r>
        <w:rPr>
          <w:sz w:val="24"/>
          <w:szCs w:val="24"/>
        </w:rPr>
        <w:t xml:space="preserve">. </w:t>
      </w:r>
      <w:r w:rsidRPr="00E82A40">
        <w:rPr>
          <w:sz w:val="24"/>
          <w:szCs w:val="24"/>
        </w:rPr>
        <w:t>Radi se o otplati beskamatnog zajma po osnovi odgode plaćanja poreza na dohodak i prireza porezu na dohodak i po osnovi povrata po godišnjoj prijavi za 2019. godinu i povratu kratkoročnog revolving kredita koji je grad Sisak digao za potrebe podmirenje računa do 30.06.2023. a koji su vezani za obnovu od potresa.</w:t>
      </w:r>
    </w:p>
    <w:p w14:paraId="637A8704" w14:textId="77777777" w:rsidR="00A67E4E" w:rsidRPr="00A67E4E" w:rsidRDefault="00A67E4E" w:rsidP="00A67E4E">
      <w:pPr>
        <w:pStyle w:val="Odlomakpopisa"/>
        <w:jc w:val="both"/>
        <w:rPr>
          <w:sz w:val="24"/>
          <w:szCs w:val="24"/>
        </w:rPr>
      </w:pPr>
    </w:p>
    <w:p w14:paraId="412C0E0A" w14:textId="54FBA1C2" w:rsidR="003A315B" w:rsidRDefault="003A315B" w:rsidP="003A315B">
      <w:pPr>
        <w:jc w:val="both"/>
        <w:rPr>
          <w:sz w:val="24"/>
          <w:szCs w:val="24"/>
        </w:rPr>
      </w:pPr>
      <w:r w:rsidRPr="003A315B">
        <w:rPr>
          <w:sz w:val="24"/>
          <w:szCs w:val="24"/>
        </w:rPr>
        <w:t xml:space="preserve">Prikaz viškova i manjkova u konsolidiranom izvještaju </w:t>
      </w:r>
    </w:p>
    <w:tbl>
      <w:tblPr>
        <w:tblW w:w="5040" w:type="pct"/>
        <w:jc w:val="center"/>
        <w:tblLayout w:type="fixed"/>
        <w:tblLook w:val="04A0" w:firstRow="1" w:lastRow="0" w:firstColumn="1" w:lastColumn="0" w:noHBand="0" w:noVBand="1"/>
      </w:tblPr>
      <w:tblGrid>
        <w:gridCol w:w="1994"/>
        <w:gridCol w:w="1284"/>
        <w:gridCol w:w="1285"/>
        <w:gridCol w:w="1285"/>
        <w:gridCol w:w="871"/>
        <w:gridCol w:w="1106"/>
        <w:gridCol w:w="1253"/>
      </w:tblGrid>
      <w:tr w:rsidR="00353E97" w:rsidRPr="00353E97" w14:paraId="07466885" w14:textId="77777777" w:rsidTr="00A126C5">
        <w:trPr>
          <w:trHeight w:val="460"/>
          <w:jc w:val="center"/>
        </w:trPr>
        <w:tc>
          <w:tcPr>
            <w:tcW w:w="1098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E5DE5" w14:textId="77777777" w:rsidR="00353E97" w:rsidRPr="00353E97" w:rsidRDefault="00353E97" w:rsidP="00353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OBVEZNIK</w:t>
            </w:r>
          </w:p>
        </w:tc>
        <w:tc>
          <w:tcPr>
            <w:tcW w:w="7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4D60F" w14:textId="77777777" w:rsidR="00353E97" w:rsidRPr="00353E97" w:rsidRDefault="00353E97" w:rsidP="00353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ŠifraX005 (višak prihoda i primitaka - tek.razd)</w:t>
            </w:r>
          </w:p>
        </w:tc>
        <w:tc>
          <w:tcPr>
            <w:tcW w:w="70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4DC50" w14:textId="77777777" w:rsidR="00353E97" w:rsidRPr="00353E97" w:rsidRDefault="00353E97" w:rsidP="00353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Šifra Y005 (manjak prihoda i primitaka - tek.razd)</w:t>
            </w:r>
          </w:p>
        </w:tc>
        <w:tc>
          <w:tcPr>
            <w:tcW w:w="70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49AE4" w14:textId="77777777" w:rsidR="00353E97" w:rsidRPr="00353E97" w:rsidRDefault="00353E97" w:rsidP="00353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9221-9222 (višak prih.i prim. - preneseni)</w:t>
            </w:r>
          </w:p>
        </w:tc>
        <w:tc>
          <w:tcPr>
            <w:tcW w:w="4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6EEA7" w14:textId="77777777" w:rsidR="00353E97" w:rsidRPr="00353E97" w:rsidRDefault="00353E97" w:rsidP="00353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9222-9221 (manjak prih.i prim. - </w:t>
            </w:r>
            <w:r w:rsidRPr="00353E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preneseni)</w:t>
            </w:r>
          </w:p>
        </w:tc>
        <w:tc>
          <w:tcPr>
            <w:tcW w:w="60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E4918" w14:textId="77777777" w:rsidR="00353E97" w:rsidRPr="00353E97" w:rsidRDefault="00353E97" w:rsidP="00353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 xml:space="preserve">X006 (višak - prihoda i pirmitaka raspoloživ u sljedećem </w:t>
            </w:r>
            <w:r w:rsidRPr="00353E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razdoblju - ukupni višak)</w:t>
            </w:r>
          </w:p>
        </w:tc>
        <w:tc>
          <w:tcPr>
            <w:tcW w:w="69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E7020D" w14:textId="77777777" w:rsidR="00353E97" w:rsidRPr="00353E97" w:rsidRDefault="00353E97" w:rsidP="00353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 xml:space="preserve">Y006 (manjak prihoda i primitaka za pokriće u idućem razdoblju - </w:t>
            </w:r>
            <w:r w:rsidRPr="00353E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ukupni manjak)</w:t>
            </w:r>
          </w:p>
        </w:tc>
      </w:tr>
      <w:tr w:rsidR="00353E97" w:rsidRPr="00353E97" w14:paraId="117B070E" w14:textId="77777777" w:rsidTr="00A126C5">
        <w:trPr>
          <w:trHeight w:val="146"/>
          <w:jc w:val="center"/>
        </w:trPr>
        <w:tc>
          <w:tcPr>
            <w:tcW w:w="109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467D8" w14:textId="77777777" w:rsidR="00353E97" w:rsidRPr="00353E97" w:rsidRDefault="00353E97" w:rsidP="00353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GRAD SISAK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0A5C9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4BB1B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2.981.010,01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ABF4B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1.756.141,69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97AD7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A2E60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1C90E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1.224.868,32</w:t>
            </w:r>
          </w:p>
        </w:tc>
      </w:tr>
      <w:tr w:rsidR="00353E97" w:rsidRPr="00353E97" w14:paraId="756794E0" w14:textId="77777777" w:rsidTr="00A126C5">
        <w:trPr>
          <w:trHeight w:val="146"/>
          <w:jc w:val="center"/>
        </w:trPr>
        <w:tc>
          <w:tcPr>
            <w:tcW w:w="109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A5AB6" w14:textId="77777777" w:rsidR="00353E97" w:rsidRPr="00353E97" w:rsidRDefault="00353E97" w:rsidP="00353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DV SISAK NOVI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6BB8D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5FC58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261.677,90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E99ED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5.638,97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410C2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3BF77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4FBAA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256.038,67</w:t>
            </w:r>
          </w:p>
        </w:tc>
      </w:tr>
      <w:tr w:rsidR="00353E97" w:rsidRPr="00353E97" w14:paraId="14772123" w14:textId="77777777" w:rsidTr="00A126C5">
        <w:trPr>
          <w:trHeight w:val="146"/>
          <w:jc w:val="center"/>
        </w:trPr>
        <w:tc>
          <w:tcPr>
            <w:tcW w:w="109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759C7" w14:textId="77777777" w:rsidR="00353E97" w:rsidRPr="00353E97" w:rsidRDefault="00353E97" w:rsidP="00353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DV SISAK STARI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BD944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B0BD3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284.803,04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17CE3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20.463,57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0E522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32CEE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F8FAA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264.339,47</w:t>
            </w:r>
          </w:p>
        </w:tc>
      </w:tr>
      <w:tr w:rsidR="00353E97" w:rsidRPr="00353E97" w14:paraId="6D5F6FBB" w14:textId="77777777" w:rsidTr="00A126C5">
        <w:trPr>
          <w:trHeight w:val="146"/>
          <w:jc w:val="center"/>
        </w:trPr>
        <w:tc>
          <w:tcPr>
            <w:tcW w:w="109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EEDEB" w14:textId="77777777" w:rsidR="00353E97" w:rsidRPr="00353E97" w:rsidRDefault="00353E97" w:rsidP="00353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GRADSKA GALERIJA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A1EAC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77F34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13.813,22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7DC1C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15.418,23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3FF6E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AEFF5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1.605,01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47169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53E97" w:rsidRPr="00353E97" w14:paraId="6DB58A9B" w14:textId="77777777" w:rsidTr="00A126C5">
        <w:trPr>
          <w:trHeight w:val="146"/>
          <w:jc w:val="center"/>
        </w:trPr>
        <w:tc>
          <w:tcPr>
            <w:tcW w:w="109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E47AF" w14:textId="77777777" w:rsidR="00353E97" w:rsidRPr="00353E97" w:rsidRDefault="00353E97" w:rsidP="00353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GRADSKI MUZEJ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0A3AC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3BF93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25.011,59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93153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3.752,42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600DA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B7629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0E59C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21.259,17</w:t>
            </w:r>
          </w:p>
        </w:tc>
      </w:tr>
      <w:tr w:rsidR="00353E97" w:rsidRPr="00353E97" w14:paraId="5A761885" w14:textId="77777777" w:rsidTr="00A126C5">
        <w:trPr>
          <w:trHeight w:val="146"/>
          <w:jc w:val="center"/>
        </w:trPr>
        <w:tc>
          <w:tcPr>
            <w:tcW w:w="109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33CBD" w14:textId="77777777" w:rsidR="00353E97" w:rsidRPr="00353E97" w:rsidRDefault="00353E97" w:rsidP="00353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JVP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E162B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564F6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106.794,86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EF63A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295.554,38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8E622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1A91B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188.759,52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122F1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53E97" w:rsidRPr="00353E97" w14:paraId="6AE740D0" w14:textId="77777777" w:rsidTr="00A126C5">
        <w:trPr>
          <w:trHeight w:val="146"/>
          <w:jc w:val="center"/>
        </w:trPr>
        <w:tc>
          <w:tcPr>
            <w:tcW w:w="109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77D28" w14:textId="77777777" w:rsidR="00353E97" w:rsidRPr="00353E97" w:rsidRDefault="00353E97" w:rsidP="00353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KKV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95560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D28CF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42.944,49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33417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42.904,91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2143E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F9014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704FE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39,58</w:t>
            </w:r>
          </w:p>
        </w:tc>
      </w:tr>
      <w:tr w:rsidR="00353E97" w:rsidRPr="00353E97" w14:paraId="6E7DF799" w14:textId="77777777" w:rsidTr="00A126C5">
        <w:trPr>
          <w:trHeight w:val="146"/>
          <w:jc w:val="center"/>
        </w:trPr>
        <w:tc>
          <w:tcPr>
            <w:tcW w:w="109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E62C6" w14:textId="77777777" w:rsidR="00353E97" w:rsidRPr="00353E97" w:rsidRDefault="00353E97" w:rsidP="00353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NKČ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01F77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41AC2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24.794,39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34823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16.750,44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34162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FF7D7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39F2A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8.043,95</w:t>
            </w:r>
          </w:p>
        </w:tc>
      </w:tr>
      <w:tr w:rsidR="00353E97" w:rsidRPr="00353E97" w14:paraId="6C764F91" w14:textId="77777777" w:rsidTr="00A126C5">
        <w:trPr>
          <w:trHeight w:val="146"/>
          <w:jc w:val="center"/>
        </w:trPr>
        <w:tc>
          <w:tcPr>
            <w:tcW w:w="1098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0A483" w14:textId="77777777" w:rsidR="00353E97" w:rsidRPr="00353E97" w:rsidRDefault="00353E97" w:rsidP="00353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ŠRC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42036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4A3BE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67.030,38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A679F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48.926,39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6100F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2EC5C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26840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18.103,99</w:t>
            </w:r>
          </w:p>
        </w:tc>
      </w:tr>
      <w:tr w:rsidR="00353E97" w:rsidRPr="00353E97" w14:paraId="0995DF8D" w14:textId="77777777" w:rsidTr="00A126C5">
        <w:trPr>
          <w:trHeight w:val="146"/>
          <w:jc w:val="center"/>
        </w:trPr>
        <w:tc>
          <w:tcPr>
            <w:tcW w:w="109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7523C" w14:textId="77777777" w:rsidR="00353E97" w:rsidRPr="00353E97" w:rsidRDefault="00353E97" w:rsidP="00353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OŠ 22.LIPANJ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A7249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6.102,56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F0D9F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A61F5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23.364,39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CBBA3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72892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29.466,95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C2008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53E97" w:rsidRPr="00353E97" w14:paraId="460578E0" w14:textId="77777777" w:rsidTr="00A126C5">
        <w:trPr>
          <w:trHeight w:val="146"/>
          <w:jc w:val="center"/>
        </w:trPr>
        <w:tc>
          <w:tcPr>
            <w:tcW w:w="109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DD573" w14:textId="77777777" w:rsidR="00353E97" w:rsidRPr="00353E97" w:rsidRDefault="00353E97" w:rsidP="00353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OŠ BOBETKO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28395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20.803,26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EA6B2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DE404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103.252,15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12FEA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80244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124.055,41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BD7DF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53E97" w:rsidRPr="00353E97" w14:paraId="30872513" w14:textId="77777777" w:rsidTr="00A126C5">
        <w:trPr>
          <w:trHeight w:val="146"/>
          <w:jc w:val="center"/>
        </w:trPr>
        <w:tc>
          <w:tcPr>
            <w:tcW w:w="109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B14BF" w14:textId="77777777" w:rsidR="00353E97" w:rsidRPr="00353E97" w:rsidRDefault="00353E97" w:rsidP="00353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OŠ BRAĆA RIBAR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7C863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20.840,26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F7879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D9332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25.103,64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4CBD1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BE512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45.943,90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FBCB5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53E97" w:rsidRPr="00353E97" w14:paraId="623034E9" w14:textId="77777777" w:rsidTr="00A126C5">
        <w:trPr>
          <w:trHeight w:val="146"/>
          <w:jc w:val="center"/>
        </w:trPr>
        <w:tc>
          <w:tcPr>
            <w:tcW w:w="109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62205" w14:textId="77777777" w:rsidR="00353E97" w:rsidRPr="00353E97" w:rsidRDefault="00353E97" w:rsidP="00353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OŠ BUD-TOP-GUŠ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3E4AC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18.428,14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85F91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729A6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887,23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59554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E910D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19.315,37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FA23F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53E97" w:rsidRPr="00353E97" w14:paraId="0236E479" w14:textId="77777777" w:rsidTr="00A126C5">
        <w:trPr>
          <w:trHeight w:val="146"/>
          <w:jc w:val="center"/>
        </w:trPr>
        <w:tc>
          <w:tcPr>
            <w:tcW w:w="109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AA961" w14:textId="77777777" w:rsidR="00353E97" w:rsidRPr="00353E97" w:rsidRDefault="00353E97" w:rsidP="00353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OŠ GALDOVO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0ED2C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75913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5.311,04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0E833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14.254,32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8AC24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0C315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8.943,28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8ECF2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53E97" w:rsidRPr="00353E97" w14:paraId="1BE4282C" w14:textId="77777777" w:rsidTr="00A126C5">
        <w:trPr>
          <w:trHeight w:val="146"/>
          <w:jc w:val="center"/>
        </w:trPr>
        <w:tc>
          <w:tcPr>
            <w:tcW w:w="109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7A04B" w14:textId="77777777" w:rsidR="00353E97" w:rsidRPr="00353E97" w:rsidRDefault="00353E97" w:rsidP="00353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OŠ I.K.SAKCINSKOG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D28C6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23.241,92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2285F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38253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55.083,61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BA4BC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BA06F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78.325,53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67787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53E97" w:rsidRPr="00353E97" w14:paraId="47E1DFBB" w14:textId="77777777" w:rsidTr="00A126C5">
        <w:trPr>
          <w:trHeight w:val="146"/>
          <w:jc w:val="center"/>
        </w:trPr>
        <w:tc>
          <w:tcPr>
            <w:tcW w:w="109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5E752" w14:textId="77777777" w:rsidR="00353E97" w:rsidRPr="00353E97" w:rsidRDefault="00353E97" w:rsidP="00353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OŠ KOMAREVO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7E546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14.196,04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34F8C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F92A4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5.286,32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96849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26FAB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19.482,36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2C0F9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53E97" w:rsidRPr="00353E97" w14:paraId="7E10ACB9" w14:textId="77777777" w:rsidTr="00A126C5">
        <w:trPr>
          <w:trHeight w:val="146"/>
          <w:jc w:val="center"/>
        </w:trPr>
        <w:tc>
          <w:tcPr>
            <w:tcW w:w="109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0E984" w14:textId="77777777" w:rsidR="00353E97" w:rsidRPr="00353E97" w:rsidRDefault="00353E97" w:rsidP="00353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OŠ SELA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B4BF7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E027F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2.837,06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28BB8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14.629,16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6D38D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ED3E4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11.792,10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39B7B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53E97" w:rsidRPr="00353E97" w14:paraId="211B92B0" w14:textId="77777777" w:rsidTr="00A126C5">
        <w:trPr>
          <w:trHeight w:val="153"/>
          <w:jc w:val="center"/>
        </w:trPr>
        <w:tc>
          <w:tcPr>
            <w:tcW w:w="109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F3CE7" w14:textId="77777777" w:rsidR="00353E97" w:rsidRPr="00353E97" w:rsidRDefault="00353E97" w:rsidP="00353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OŠ VIKTOROVAC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041F6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882,77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F3E40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40CD1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49.134,18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C9999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D5D19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50.016,95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94BBE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53E97" w:rsidRPr="00353E97" w14:paraId="0846D844" w14:textId="77777777" w:rsidTr="00A126C5">
        <w:trPr>
          <w:trHeight w:val="153"/>
          <w:jc w:val="center"/>
        </w:trPr>
        <w:tc>
          <w:tcPr>
            <w:tcW w:w="10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D73B89" w14:textId="77777777" w:rsidR="00353E97" w:rsidRPr="00353E97" w:rsidRDefault="00353E97" w:rsidP="00353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7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13C932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104.494,95</w:t>
            </w:r>
          </w:p>
        </w:tc>
        <w:tc>
          <w:tcPr>
            <w:tcW w:w="7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1A2F26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3.816.027,98</w:t>
            </w:r>
          </w:p>
        </w:tc>
        <w:tc>
          <w:tcPr>
            <w:tcW w:w="7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8F902E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2.496.546,00</w:t>
            </w:r>
          </w:p>
        </w:tc>
        <w:tc>
          <w:tcPr>
            <w:tcW w:w="4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9B2A93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BD1886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577.706,38</w:t>
            </w:r>
          </w:p>
        </w:tc>
        <w:tc>
          <w:tcPr>
            <w:tcW w:w="69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62C5B1" w14:textId="77777777" w:rsidR="00353E97" w:rsidRPr="00353E97" w:rsidRDefault="00353E97" w:rsidP="00353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53E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1.792.693,15</w:t>
            </w:r>
          </w:p>
        </w:tc>
      </w:tr>
    </w:tbl>
    <w:p w14:paraId="6E24651C" w14:textId="77777777" w:rsidR="00F478AF" w:rsidRDefault="00F478AF" w:rsidP="003A315B">
      <w:pPr>
        <w:jc w:val="both"/>
        <w:rPr>
          <w:sz w:val="24"/>
          <w:szCs w:val="24"/>
        </w:rPr>
      </w:pPr>
    </w:p>
    <w:p w14:paraId="6F52A216" w14:textId="77777777" w:rsidR="002A672B" w:rsidRPr="00153F2E" w:rsidRDefault="002A672B" w:rsidP="002A672B">
      <w:pPr>
        <w:jc w:val="both"/>
        <w:rPr>
          <w:b/>
          <w:bCs/>
          <w:sz w:val="24"/>
          <w:szCs w:val="24"/>
        </w:rPr>
      </w:pPr>
      <w:bookmarkStart w:id="6" w:name="_Hlk128519087"/>
      <w:r w:rsidRPr="00153F2E">
        <w:rPr>
          <w:b/>
          <w:bCs/>
          <w:sz w:val="24"/>
          <w:szCs w:val="24"/>
        </w:rPr>
        <w:t>Bilješke uz Izvještaj o rashodima prema funkcijskoj klasifikaciji – Obrazac RAS-funkcijski</w:t>
      </w:r>
    </w:p>
    <w:p w14:paraId="50210873" w14:textId="57345B60" w:rsidR="002A672B" w:rsidRPr="00153F2E" w:rsidRDefault="002A672B" w:rsidP="002A672B">
      <w:pPr>
        <w:jc w:val="both"/>
        <w:rPr>
          <w:sz w:val="24"/>
          <w:szCs w:val="24"/>
        </w:rPr>
      </w:pPr>
      <w:r w:rsidRPr="005866DE">
        <w:rPr>
          <w:sz w:val="24"/>
          <w:szCs w:val="24"/>
        </w:rPr>
        <w:t xml:space="preserve">Šifra 01 Opće javne usluge iznose </w:t>
      </w:r>
      <w:r w:rsidRPr="007C43F6">
        <w:rPr>
          <w:sz w:val="24"/>
          <w:szCs w:val="24"/>
        </w:rPr>
        <w:t>3.69</w:t>
      </w:r>
      <w:r w:rsidR="002D2EAA">
        <w:rPr>
          <w:sz w:val="24"/>
          <w:szCs w:val="24"/>
        </w:rPr>
        <w:t>4</w:t>
      </w:r>
      <w:r w:rsidRPr="007C43F6">
        <w:rPr>
          <w:sz w:val="24"/>
          <w:szCs w:val="24"/>
        </w:rPr>
        <w:t>.</w:t>
      </w:r>
      <w:r w:rsidR="002D2EAA">
        <w:rPr>
          <w:sz w:val="24"/>
          <w:szCs w:val="24"/>
        </w:rPr>
        <w:t>189</w:t>
      </w:r>
      <w:r w:rsidRPr="007C43F6">
        <w:rPr>
          <w:sz w:val="24"/>
          <w:szCs w:val="24"/>
        </w:rPr>
        <w:t>,</w:t>
      </w:r>
      <w:r w:rsidR="002D2EAA">
        <w:rPr>
          <w:sz w:val="24"/>
          <w:szCs w:val="24"/>
        </w:rPr>
        <w:t xml:space="preserve">33 </w:t>
      </w:r>
      <w:r>
        <w:rPr>
          <w:rFonts w:cstheme="minorHAnsi"/>
          <w:sz w:val="24"/>
          <w:szCs w:val="24"/>
        </w:rPr>
        <w:t>€</w:t>
      </w:r>
      <w:r w:rsidRPr="00817A21">
        <w:rPr>
          <w:sz w:val="24"/>
          <w:szCs w:val="24"/>
        </w:rPr>
        <w:t xml:space="preserve"> i rashodi su veći za 8,7%. </w:t>
      </w:r>
      <w:r>
        <w:rPr>
          <w:sz w:val="24"/>
          <w:szCs w:val="24"/>
        </w:rPr>
        <w:t xml:space="preserve">Povećanje rashoda je u porastu troškova za poštanske usluge s obzirom da je Grad Sisak  u 2023. godini poslao posebno rješenja za uređenje naknade za vode i posebno nova rješenja za komunalnu naknadu, zatim održani su </w:t>
      </w:r>
      <w:r w:rsidRPr="00817A21">
        <w:rPr>
          <w:sz w:val="24"/>
          <w:szCs w:val="24"/>
        </w:rPr>
        <w:t>izbora za članove vijeća i predstavnike nacionalnih manjina u jedinicama lokalne i područne (regionalne) samouprave i izbora za članove vijeća mjesnih odbora i gradskih četvrti na području Grada Siska</w:t>
      </w:r>
      <w:r>
        <w:rPr>
          <w:sz w:val="24"/>
          <w:szCs w:val="24"/>
        </w:rPr>
        <w:t xml:space="preserve">, pojačana je promidžba i medijska aktivnost Grada, nabavljena su dva automobila krajem godine za potrebe Grada, povećano je ulaganje u računalne programe i opremu. </w:t>
      </w:r>
    </w:p>
    <w:p w14:paraId="1E4DF155" w14:textId="77777777" w:rsidR="002A672B" w:rsidRDefault="002A672B" w:rsidP="002A67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Šifra 02 Obrana </w:t>
      </w:r>
      <w:r w:rsidRPr="00826D95">
        <w:rPr>
          <w:sz w:val="24"/>
          <w:szCs w:val="24"/>
        </w:rPr>
        <w:t xml:space="preserve">iznosi 27.872,39 </w:t>
      </w:r>
      <w:r>
        <w:rPr>
          <w:rFonts w:cstheme="minorHAnsi"/>
          <w:sz w:val="24"/>
          <w:szCs w:val="24"/>
        </w:rPr>
        <w:t>€</w:t>
      </w:r>
      <w:r>
        <w:rPr>
          <w:sz w:val="24"/>
          <w:szCs w:val="24"/>
        </w:rPr>
        <w:t xml:space="preserve"> </w:t>
      </w:r>
      <w:r w:rsidRPr="00826D95">
        <w:rPr>
          <w:sz w:val="24"/>
          <w:szCs w:val="24"/>
        </w:rPr>
        <w:t>i rashodi su veći za 10%. Povećanje se očituje u povećanju usluga za tekuće i investicijsko održavanja</w:t>
      </w:r>
      <w:r>
        <w:rPr>
          <w:sz w:val="24"/>
          <w:szCs w:val="24"/>
        </w:rPr>
        <w:t xml:space="preserve"> (korištene su usluge strojne mehanizacije za saniranje šteta od elementarnih nepogoda poplava i olujnog nevremena).</w:t>
      </w:r>
    </w:p>
    <w:p w14:paraId="2F2FFD48" w14:textId="026DA699" w:rsidR="002A672B" w:rsidRDefault="002A672B" w:rsidP="002A67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Šifra 03 Javni red i sigurnost iznosi </w:t>
      </w:r>
      <w:r w:rsidR="007060C6" w:rsidRPr="007060C6">
        <w:rPr>
          <w:sz w:val="24"/>
          <w:szCs w:val="24"/>
        </w:rPr>
        <w:t>2.125.225,04</w:t>
      </w:r>
      <w:r w:rsidR="007060C6"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€</w:t>
      </w:r>
      <w:r>
        <w:rPr>
          <w:sz w:val="24"/>
          <w:szCs w:val="24"/>
        </w:rPr>
        <w:t xml:space="preserve"> </w:t>
      </w:r>
      <w:r w:rsidRPr="00BF2F15">
        <w:rPr>
          <w:sz w:val="24"/>
          <w:szCs w:val="24"/>
        </w:rPr>
        <w:t>i rashodi su veći za 4</w:t>
      </w:r>
      <w:r w:rsidR="002D2EAA">
        <w:rPr>
          <w:sz w:val="24"/>
          <w:szCs w:val="24"/>
        </w:rPr>
        <w:t>2</w:t>
      </w:r>
      <w:r w:rsidRPr="00BF2F15">
        <w:rPr>
          <w:sz w:val="24"/>
          <w:szCs w:val="24"/>
        </w:rPr>
        <w:t>,5%, efekt povećanja je u dodatnim ulaganjima na nefinancijskoj imovini</w:t>
      </w:r>
      <w:r>
        <w:rPr>
          <w:sz w:val="24"/>
          <w:szCs w:val="24"/>
        </w:rPr>
        <w:t>, odnosno započela je izgradnja DVD Topolovca i odrađena su dodatna ulaganja u video nadzor na području Grada Siska</w:t>
      </w:r>
      <w:r w:rsidR="007060C6">
        <w:rPr>
          <w:sz w:val="24"/>
          <w:szCs w:val="24"/>
        </w:rPr>
        <w:t>, te ulaganja JPV kroz projekt Fonda solidarnosti</w:t>
      </w:r>
      <w:r w:rsidR="00040ADF">
        <w:rPr>
          <w:sz w:val="24"/>
          <w:szCs w:val="24"/>
        </w:rPr>
        <w:t xml:space="preserve">. </w:t>
      </w:r>
    </w:p>
    <w:p w14:paraId="5F147DDC" w14:textId="77777777" w:rsidR="002A672B" w:rsidRPr="007C43F6" w:rsidRDefault="002A672B" w:rsidP="002A672B">
      <w:pPr>
        <w:jc w:val="both"/>
        <w:rPr>
          <w:sz w:val="24"/>
          <w:szCs w:val="24"/>
        </w:rPr>
      </w:pPr>
      <w:r w:rsidRPr="007C43F6">
        <w:rPr>
          <w:sz w:val="24"/>
          <w:szCs w:val="24"/>
        </w:rPr>
        <w:t xml:space="preserve">Šifra 04 Ekonomski poslovi iznose 1.291.859,62 </w:t>
      </w:r>
      <w:r w:rsidRPr="007C43F6">
        <w:rPr>
          <w:rFonts w:cstheme="minorHAnsi"/>
          <w:sz w:val="24"/>
          <w:szCs w:val="24"/>
        </w:rPr>
        <w:t>€</w:t>
      </w:r>
      <w:r w:rsidRPr="007C43F6">
        <w:rPr>
          <w:sz w:val="24"/>
          <w:szCs w:val="24"/>
        </w:rPr>
        <w:t xml:space="preserve"> i pad je za 10,76%. Efekt pada je na uslugama tekućeg i investicijskog održavanja građevinskih objekata.</w:t>
      </w:r>
    </w:p>
    <w:p w14:paraId="302D3E6F" w14:textId="1C510A2E" w:rsidR="002A672B" w:rsidRDefault="002A672B" w:rsidP="002A67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Šifra </w:t>
      </w:r>
      <w:r w:rsidRPr="005E0153">
        <w:rPr>
          <w:sz w:val="24"/>
          <w:szCs w:val="24"/>
        </w:rPr>
        <w:t>0</w:t>
      </w:r>
      <w:r>
        <w:rPr>
          <w:sz w:val="24"/>
          <w:szCs w:val="24"/>
        </w:rPr>
        <w:t>5</w:t>
      </w:r>
      <w:r w:rsidRPr="005E0153">
        <w:rPr>
          <w:sz w:val="24"/>
          <w:szCs w:val="24"/>
        </w:rPr>
        <w:t xml:space="preserve"> Zaštita okoliša iznosi </w:t>
      </w:r>
      <w:r w:rsidRPr="00C06355">
        <w:rPr>
          <w:sz w:val="24"/>
          <w:szCs w:val="24"/>
        </w:rPr>
        <w:t>Zaštita okoliša iznosi 2.123.63</w:t>
      </w:r>
      <w:r w:rsidR="002D2EAA">
        <w:rPr>
          <w:sz w:val="24"/>
          <w:szCs w:val="24"/>
        </w:rPr>
        <w:t>5</w:t>
      </w:r>
      <w:r w:rsidRPr="00C06355">
        <w:rPr>
          <w:sz w:val="24"/>
          <w:szCs w:val="24"/>
        </w:rPr>
        <w:t xml:space="preserve">,84 </w:t>
      </w:r>
      <w:r>
        <w:rPr>
          <w:rFonts w:cstheme="minorHAnsi"/>
          <w:sz w:val="24"/>
          <w:szCs w:val="24"/>
        </w:rPr>
        <w:t>€</w:t>
      </w:r>
      <w:r>
        <w:rPr>
          <w:sz w:val="24"/>
          <w:szCs w:val="24"/>
        </w:rPr>
        <w:t xml:space="preserve"> </w:t>
      </w:r>
      <w:r w:rsidRPr="00C06355">
        <w:rPr>
          <w:sz w:val="24"/>
          <w:szCs w:val="24"/>
        </w:rPr>
        <w:t>i povećanje je 8,1%. Povećanje se odnosi na uređenje i održavanje javnih zelenih površina, održavanje javne rasvjete, održavanja javnih građevina i urbane opreme,  naknade za smanjenje količine miješanog komunalnog otpada, održavanje objekata oborinske odvodnje i lokalnih vodovoda</w:t>
      </w:r>
      <w:r>
        <w:rPr>
          <w:sz w:val="24"/>
          <w:szCs w:val="24"/>
        </w:rPr>
        <w:t>.</w:t>
      </w:r>
    </w:p>
    <w:p w14:paraId="52C0F62D" w14:textId="41C5B0B3" w:rsidR="002A672B" w:rsidRDefault="002A672B" w:rsidP="002A67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Šifra 06 </w:t>
      </w:r>
      <w:r w:rsidRPr="00EA633D">
        <w:rPr>
          <w:sz w:val="24"/>
          <w:szCs w:val="24"/>
        </w:rPr>
        <w:t xml:space="preserve">Usluge unapređenja stanovanja i zajednice </w:t>
      </w:r>
      <w:r>
        <w:rPr>
          <w:sz w:val="24"/>
          <w:szCs w:val="24"/>
        </w:rPr>
        <w:t xml:space="preserve">iznosi </w:t>
      </w:r>
      <w:r w:rsidRPr="00EA038F">
        <w:rPr>
          <w:sz w:val="24"/>
          <w:szCs w:val="24"/>
        </w:rPr>
        <w:t>25.</w:t>
      </w:r>
      <w:r w:rsidR="00A126C5">
        <w:rPr>
          <w:sz w:val="24"/>
          <w:szCs w:val="24"/>
        </w:rPr>
        <w:t>743.539,52</w:t>
      </w:r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€</w:t>
      </w:r>
      <w:r w:rsidRPr="005D6BEF">
        <w:rPr>
          <w:sz w:val="24"/>
          <w:szCs w:val="24"/>
        </w:rPr>
        <w:t xml:space="preserve"> i porast je </w:t>
      </w:r>
      <w:r>
        <w:rPr>
          <w:sz w:val="24"/>
          <w:szCs w:val="24"/>
        </w:rPr>
        <w:t>veći za 3,8 puta nego u prethodnoj godini</w:t>
      </w:r>
      <w:r w:rsidRPr="005D6BEF">
        <w:rPr>
          <w:sz w:val="24"/>
          <w:szCs w:val="24"/>
        </w:rPr>
        <w:t>, a najveći efekt porasta je na razvoju zajednice (šifra 062) koji podrazumijeva obnovu zgrada</w:t>
      </w:r>
      <w:r>
        <w:rPr>
          <w:sz w:val="24"/>
          <w:szCs w:val="24"/>
        </w:rPr>
        <w:t xml:space="preserve"> (gradske vijećnice, zgrade na adresi Tomislavova 40, zgrade Gradska Munjara s uključenim projektantskim i stručnim nadzorom, rekonstrukcija zgrade za </w:t>
      </w:r>
      <w:r>
        <w:rPr>
          <w:sz w:val="24"/>
          <w:szCs w:val="24"/>
        </w:rPr>
        <w:lastRenderedPageBreak/>
        <w:t xml:space="preserve">novu knjižnicu, itd), sanacija klizišta, pojačana održavanja ulica (Poljske, Radničke, Brezovačkog odreda, Quirinova, itd.), zatim obnovu i rekonstrukciju Starog mosta, povećane subvencije trgovačkom društvu Auto promet Sisak, </w:t>
      </w:r>
      <w:r w:rsidRPr="005D6BEF">
        <w:rPr>
          <w:sz w:val="24"/>
          <w:szCs w:val="24"/>
        </w:rPr>
        <w:t>izradu raznih projektnih</w:t>
      </w:r>
      <w:r>
        <w:rPr>
          <w:sz w:val="24"/>
          <w:szCs w:val="24"/>
        </w:rPr>
        <w:t xml:space="preserve"> dokumentacija</w:t>
      </w:r>
      <w:r w:rsidRPr="005D6BEF">
        <w:rPr>
          <w:sz w:val="24"/>
          <w:szCs w:val="24"/>
        </w:rPr>
        <w:t>, itd.</w:t>
      </w:r>
      <w:r>
        <w:rPr>
          <w:sz w:val="24"/>
          <w:szCs w:val="24"/>
        </w:rPr>
        <w:t xml:space="preserve"> </w:t>
      </w:r>
    </w:p>
    <w:p w14:paraId="4FB0EB9F" w14:textId="77777777" w:rsidR="002A672B" w:rsidRDefault="002A672B" w:rsidP="002A67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Šifra 07 Zdravstvo iznosi </w:t>
      </w:r>
      <w:r w:rsidRPr="00261F09">
        <w:rPr>
          <w:sz w:val="24"/>
          <w:szCs w:val="24"/>
        </w:rPr>
        <w:t>21.847,44</w:t>
      </w:r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€</w:t>
      </w:r>
      <w:r>
        <w:rPr>
          <w:sz w:val="24"/>
          <w:szCs w:val="24"/>
        </w:rPr>
        <w:t xml:space="preserve"> </w:t>
      </w:r>
      <w:r w:rsidRPr="00261F09">
        <w:rPr>
          <w:sz w:val="24"/>
          <w:szCs w:val="24"/>
        </w:rPr>
        <w:t>i čini povećanje od 62,4% i to zbog povećanja</w:t>
      </w:r>
      <w:r>
        <w:rPr>
          <w:sz w:val="24"/>
          <w:szCs w:val="24"/>
        </w:rPr>
        <w:t xml:space="preserve"> Naknada građanima i kućanstvima u novcu, radi se o pomoći obiteljima za medicinsku pomognutu oplodnju, radi se o novom programu koji je uveo Grad Sisak u 2023. godini kojeg nije bilo u 2022. godini. </w:t>
      </w:r>
    </w:p>
    <w:p w14:paraId="514C1358" w14:textId="3586F545" w:rsidR="002A672B" w:rsidRDefault="002A672B" w:rsidP="002A67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Šifra 08 Rekreacija, kultura i religija iznosi </w:t>
      </w:r>
      <w:r w:rsidR="002D2EAA">
        <w:rPr>
          <w:sz w:val="24"/>
          <w:szCs w:val="24"/>
        </w:rPr>
        <w:t>6.794.514,79</w:t>
      </w:r>
      <w:r w:rsidRPr="007A5619"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€</w:t>
      </w:r>
      <w:r w:rsidRPr="007A5619">
        <w:rPr>
          <w:sz w:val="24"/>
          <w:szCs w:val="24"/>
        </w:rPr>
        <w:t xml:space="preserve"> i povećanje je od </w:t>
      </w:r>
      <w:r w:rsidR="002D2EAA">
        <w:rPr>
          <w:sz w:val="24"/>
          <w:szCs w:val="24"/>
        </w:rPr>
        <w:t>37,1</w:t>
      </w:r>
      <w:r w:rsidRPr="007A5619">
        <w:rPr>
          <w:sz w:val="24"/>
          <w:szCs w:val="24"/>
        </w:rPr>
        <w:t xml:space="preserve">%, </w:t>
      </w:r>
      <w:r>
        <w:rPr>
          <w:sz w:val="24"/>
          <w:szCs w:val="24"/>
        </w:rPr>
        <w:t>radi se o većim tekućim donacijama sportskim društvima i većim donacijama kulturnim udrugama.</w:t>
      </w:r>
    </w:p>
    <w:p w14:paraId="6E8EF5FA" w14:textId="44365A8D" w:rsidR="002A672B" w:rsidRDefault="002A672B" w:rsidP="002A67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Šifra 09 Obrazovanje iznosi </w:t>
      </w:r>
      <w:r w:rsidR="00040ADF" w:rsidRPr="00040ADF">
        <w:rPr>
          <w:sz w:val="24"/>
          <w:szCs w:val="24"/>
        </w:rPr>
        <w:t>24.556.455,36</w:t>
      </w:r>
      <w:r w:rsidR="00040ADF"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€</w:t>
      </w:r>
      <w:r>
        <w:rPr>
          <w:sz w:val="24"/>
          <w:szCs w:val="24"/>
        </w:rPr>
        <w:t xml:space="preserve"> </w:t>
      </w:r>
      <w:r w:rsidRPr="001F276A">
        <w:rPr>
          <w:sz w:val="24"/>
          <w:szCs w:val="24"/>
        </w:rPr>
        <w:t xml:space="preserve">i povećanje je za </w:t>
      </w:r>
      <w:r w:rsidR="002D2EAA">
        <w:rPr>
          <w:sz w:val="24"/>
          <w:szCs w:val="24"/>
        </w:rPr>
        <w:t xml:space="preserve">23,8 </w:t>
      </w:r>
      <w:r w:rsidRPr="001F276A">
        <w:rPr>
          <w:sz w:val="24"/>
          <w:szCs w:val="24"/>
        </w:rPr>
        <w:t xml:space="preserve">% </w:t>
      </w:r>
      <w:r>
        <w:rPr>
          <w:sz w:val="24"/>
          <w:szCs w:val="24"/>
        </w:rPr>
        <w:t xml:space="preserve"> i najveći efekt je na predškolskom obrazovanju gdje se radi o izgradnji Odgojno-obrazovnog kompleksa Galdovo, te rađeni su r</w:t>
      </w:r>
      <w:r w:rsidRPr="006E240E">
        <w:rPr>
          <w:sz w:val="24"/>
          <w:szCs w:val="24"/>
        </w:rPr>
        <w:t>adovi na sanaciji OŠ Ivana Antol</w:t>
      </w:r>
      <w:r>
        <w:rPr>
          <w:sz w:val="24"/>
          <w:szCs w:val="24"/>
        </w:rPr>
        <w:t>čića</w:t>
      </w:r>
      <w:r w:rsidRPr="006E240E">
        <w:rPr>
          <w:sz w:val="24"/>
          <w:szCs w:val="24"/>
        </w:rPr>
        <w:t xml:space="preserve"> Komarevo</w:t>
      </w:r>
      <w:r>
        <w:rPr>
          <w:sz w:val="24"/>
          <w:szCs w:val="24"/>
        </w:rPr>
        <w:t>, OŠ Braće Ribar, zatim odrađena je zamjena rasvjetnih tijela u OŠ 22. lipanj, povećani su iznosi za stipendije te troškovi prijevoza učenika</w:t>
      </w:r>
      <w:r w:rsidR="00040ADF">
        <w:rPr>
          <w:sz w:val="24"/>
          <w:szCs w:val="24"/>
        </w:rPr>
        <w:t>, veći troškovi za besplatan obrok, povećani troškovi za produženi boravak što uzrokuje dodatni trošak oko prehrane.</w:t>
      </w:r>
    </w:p>
    <w:p w14:paraId="4631D8E2" w14:textId="43253C65" w:rsidR="002D2EAA" w:rsidRDefault="002A672B" w:rsidP="002A67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Šifra 10 Socijalna zaštita iznosi </w:t>
      </w:r>
      <w:r w:rsidRPr="009F5366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2D2EAA">
        <w:rPr>
          <w:sz w:val="24"/>
          <w:szCs w:val="24"/>
        </w:rPr>
        <w:t>102.506,05</w:t>
      </w:r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€</w:t>
      </w:r>
      <w:r>
        <w:rPr>
          <w:sz w:val="24"/>
          <w:szCs w:val="24"/>
        </w:rPr>
        <w:t xml:space="preserve"> što čini pad od </w:t>
      </w:r>
      <w:r w:rsidR="002D2EAA">
        <w:rPr>
          <w:sz w:val="24"/>
          <w:szCs w:val="24"/>
        </w:rPr>
        <w:t>13</w:t>
      </w:r>
      <w:r>
        <w:rPr>
          <w:sz w:val="24"/>
          <w:szCs w:val="24"/>
        </w:rPr>
        <w:t>% i najveći efekt je u padu tekućih pomoći tekućim donacijama građanima i kućanstvima.</w:t>
      </w:r>
      <w:r w:rsidRPr="00DC29A4">
        <w:rPr>
          <w:sz w:val="24"/>
          <w:szCs w:val="24"/>
        </w:rPr>
        <w:t xml:space="preserve"> </w:t>
      </w:r>
    </w:p>
    <w:p w14:paraId="35672FB7" w14:textId="068AC131" w:rsidR="00F82932" w:rsidRPr="00087B7C" w:rsidRDefault="00E32237" w:rsidP="00087B7C">
      <w:pPr>
        <w:jc w:val="both"/>
        <w:rPr>
          <w:b/>
          <w:bCs/>
          <w:sz w:val="24"/>
          <w:szCs w:val="24"/>
        </w:rPr>
      </w:pPr>
      <w:r w:rsidRPr="006B754B">
        <w:rPr>
          <w:b/>
          <w:bCs/>
          <w:sz w:val="24"/>
          <w:szCs w:val="24"/>
        </w:rPr>
        <w:t>Bilješke uz Izvještaj o promjenama u vrijednosti i obujmu imovine i obveza  - Obrazac P-VIRO</w:t>
      </w:r>
    </w:p>
    <w:p w14:paraId="3CDB3783" w14:textId="41EB329B" w:rsidR="00F82932" w:rsidRPr="006B754B" w:rsidRDefault="00F82932" w:rsidP="00F82932">
      <w:pPr>
        <w:rPr>
          <w:sz w:val="24"/>
          <w:szCs w:val="24"/>
        </w:rPr>
      </w:pPr>
      <w:r w:rsidRPr="006B754B">
        <w:rPr>
          <w:sz w:val="24"/>
          <w:szCs w:val="24"/>
        </w:rPr>
        <w:t xml:space="preserve">Smanjenje u obujmu imovine iznosi </w:t>
      </w:r>
      <w:r w:rsidR="00856079">
        <w:rPr>
          <w:sz w:val="24"/>
          <w:szCs w:val="24"/>
        </w:rPr>
        <w:t>496.378,02</w:t>
      </w:r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€ </w:t>
      </w:r>
      <w:r w:rsidRPr="006B754B">
        <w:rPr>
          <w:sz w:val="24"/>
          <w:szCs w:val="24"/>
        </w:rPr>
        <w:t>i odnosi se na sljedeće promjene:</w:t>
      </w:r>
    </w:p>
    <w:p w14:paraId="40ED6712" w14:textId="2D51480C" w:rsidR="00F82932" w:rsidRPr="006B754B" w:rsidRDefault="00F82932" w:rsidP="00F82932">
      <w:pPr>
        <w:pStyle w:val="Odlomakpopisa"/>
        <w:numPr>
          <w:ilvl w:val="0"/>
          <w:numId w:val="10"/>
        </w:numPr>
        <w:spacing w:line="252" w:lineRule="auto"/>
        <w:rPr>
          <w:rFonts w:eastAsia="Times New Roman"/>
          <w:sz w:val="24"/>
          <w:szCs w:val="24"/>
        </w:rPr>
      </w:pPr>
      <w:r w:rsidRPr="006B754B">
        <w:rPr>
          <w:rFonts w:eastAsia="Times New Roman"/>
          <w:sz w:val="24"/>
          <w:szCs w:val="24"/>
        </w:rPr>
        <w:t xml:space="preserve">Prodaja zemljišta </w:t>
      </w:r>
      <w:r>
        <w:rPr>
          <w:rFonts w:eastAsia="Times New Roman"/>
          <w:sz w:val="24"/>
          <w:szCs w:val="24"/>
        </w:rPr>
        <w:t xml:space="preserve">141.563,64 </w:t>
      </w:r>
      <w:r>
        <w:rPr>
          <w:rFonts w:eastAsia="Times New Roman" w:cstheme="minorHAnsi"/>
          <w:sz w:val="24"/>
          <w:szCs w:val="24"/>
        </w:rPr>
        <w:t>€</w:t>
      </w:r>
      <w:r w:rsidR="00B013A8">
        <w:rPr>
          <w:rFonts w:eastAsia="Times New Roman" w:cstheme="minorHAnsi"/>
          <w:sz w:val="24"/>
          <w:szCs w:val="24"/>
        </w:rPr>
        <w:t xml:space="preserve"> (Grad Sisak)</w:t>
      </w:r>
    </w:p>
    <w:p w14:paraId="6E97E624" w14:textId="126E5E95" w:rsidR="00F82932" w:rsidRPr="006B754B" w:rsidRDefault="00F82932" w:rsidP="00F82932">
      <w:pPr>
        <w:pStyle w:val="Odlomakpopisa"/>
        <w:numPr>
          <w:ilvl w:val="0"/>
          <w:numId w:val="10"/>
        </w:numPr>
        <w:spacing w:line="252" w:lineRule="auto"/>
        <w:rPr>
          <w:rFonts w:eastAsia="Times New Roman"/>
          <w:sz w:val="24"/>
          <w:szCs w:val="24"/>
        </w:rPr>
      </w:pPr>
      <w:r w:rsidRPr="006B754B">
        <w:rPr>
          <w:rFonts w:eastAsia="Times New Roman"/>
          <w:sz w:val="24"/>
          <w:szCs w:val="24"/>
        </w:rPr>
        <w:t xml:space="preserve">Prodaja stanova </w:t>
      </w:r>
      <w:r>
        <w:rPr>
          <w:rFonts w:eastAsia="Times New Roman"/>
          <w:sz w:val="24"/>
          <w:szCs w:val="24"/>
        </w:rPr>
        <w:t>252.687,49</w:t>
      </w:r>
      <w:r w:rsidRPr="006B754B"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€</w:t>
      </w:r>
      <w:r w:rsidR="00B013A8">
        <w:rPr>
          <w:rFonts w:eastAsia="Times New Roman" w:cstheme="minorHAnsi"/>
          <w:sz w:val="24"/>
          <w:szCs w:val="24"/>
        </w:rPr>
        <w:t xml:space="preserve"> (Grad Sisak)</w:t>
      </w:r>
    </w:p>
    <w:p w14:paraId="5464F3A7" w14:textId="3ED5F1EA" w:rsidR="00F82932" w:rsidRPr="006B754B" w:rsidRDefault="00F82932" w:rsidP="00F82932">
      <w:pPr>
        <w:pStyle w:val="Odlomakpopisa"/>
        <w:numPr>
          <w:ilvl w:val="0"/>
          <w:numId w:val="10"/>
        </w:numPr>
        <w:spacing w:line="252" w:lineRule="auto"/>
        <w:rPr>
          <w:rFonts w:eastAsia="Times New Roman"/>
          <w:sz w:val="24"/>
          <w:szCs w:val="24"/>
        </w:rPr>
      </w:pPr>
      <w:r w:rsidRPr="006B754B">
        <w:rPr>
          <w:rFonts w:eastAsia="Times New Roman"/>
          <w:sz w:val="24"/>
          <w:szCs w:val="24"/>
        </w:rPr>
        <w:t xml:space="preserve">Oslobođenje od plaćanja komunalnog doprinosa </w:t>
      </w:r>
      <w:r>
        <w:rPr>
          <w:rFonts w:eastAsia="Times New Roman"/>
          <w:sz w:val="24"/>
          <w:szCs w:val="24"/>
        </w:rPr>
        <w:t xml:space="preserve">31.200,30 </w:t>
      </w:r>
      <w:r>
        <w:rPr>
          <w:rFonts w:eastAsia="Times New Roman" w:cstheme="minorHAnsi"/>
          <w:sz w:val="24"/>
          <w:szCs w:val="24"/>
        </w:rPr>
        <w:t>€</w:t>
      </w:r>
      <w:r w:rsidR="00B013A8">
        <w:rPr>
          <w:rFonts w:eastAsia="Times New Roman" w:cstheme="minorHAnsi"/>
          <w:sz w:val="24"/>
          <w:szCs w:val="24"/>
        </w:rPr>
        <w:t xml:space="preserve"> (Grad Sisak)</w:t>
      </w:r>
    </w:p>
    <w:p w14:paraId="69CEC7FD" w14:textId="2EABE35A" w:rsidR="00F82932" w:rsidRPr="00F82932" w:rsidRDefault="00F82932" w:rsidP="00E32237">
      <w:pPr>
        <w:pStyle w:val="Odlomakpopisa"/>
        <w:numPr>
          <w:ilvl w:val="0"/>
          <w:numId w:val="10"/>
        </w:numPr>
        <w:spacing w:line="252" w:lineRule="auto"/>
        <w:rPr>
          <w:rFonts w:eastAsia="Times New Roman"/>
          <w:sz w:val="24"/>
          <w:szCs w:val="24"/>
        </w:rPr>
      </w:pPr>
      <w:r w:rsidRPr="006B754B">
        <w:rPr>
          <w:rFonts w:eastAsia="Times New Roman"/>
          <w:sz w:val="24"/>
          <w:szCs w:val="24"/>
        </w:rPr>
        <w:t xml:space="preserve">Oslobođenje od plaćanja komunalne naknade </w:t>
      </w:r>
      <w:r>
        <w:rPr>
          <w:rFonts w:eastAsia="Times New Roman"/>
          <w:sz w:val="24"/>
          <w:szCs w:val="24"/>
        </w:rPr>
        <w:t xml:space="preserve">20.342,92 </w:t>
      </w:r>
      <w:r>
        <w:rPr>
          <w:rFonts w:eastAsia="Times New Roman" w:cstheme="minorHAnsi"/>
          <w:sz w:val="24"/>
          <w:szCs w:val="24"/>
        </w:rPr>
        <w:t>€</w:t>
      </w:r>
      <w:r w:rsidRPr="006B754B">
        <w:rPr>
          <w:rFonts w:eastAsia="Times New Roman"/>
          <w:sz w:val="24"/>
          <w:szCs w:val="24"/>
        </w:rPr>
        <w:t>.</w:t>
      </w:r>
      <w:r w:rsidR="00B013A8">
        <w:rPr>
          <w:rFonts w:eastAsia="Times New Roman"/>
          <w:sz w:val="24"/>
          <w:szCs w:val="24"/>
        </w:rPr>
        <w:t xml:space="preserve"> </w:t>
      </w:r>
      <w:r w:rsidR="00B013A8">
        <w:rPr>
          <w:rFonts w:eastAsia="Times New Roman" w:cstheme="minorHAnsi"/>
          <w:sz w:val="24"/>
          <w:szCs w:val="24"/>
        </w:rPr>
        <w:t>(Grad Sisak)</w:t>
      </w:r>
    </w:p>
    <w:bookmarkEnd w:id="6"/>
    <w:p w14:paraId="180AF3A0" w14:textId="3DE85CF0" w:rsidR="005E3599" w:rsidRPr="00087B7C" w:rsidRDefault="005E3599" w:rsidP="00E32237">
      <w:pPr>
        <w:jc w:val="both"/>
        <w:rPr>
          <w:sz w:val="24"/>
          <w:szCs w:val="24"/>
        </w:rPr>
      </w:pPr>
      <w:r w:rsidRPr="005E3599">
        <w:rPr>
          <w:sz w:val="24"/>
          <w:szCs w:val="24"/>
        </w:rPr>
        <w:t>Smanjenje i povećanje u obujmu imovine dolazi do promjene zbog sudjelovanja u projektu podrška provedbi cjelovite kurikul</w:t>
      </w:r>
      <w:r w:rsidR="00DC1798">
        <w:rPr>
          <w:sz w:val="24"/>
          <w:szCs w:val="24"/>
        </w:rPr>
        <w:t>a</w:t>
      </w:r>
      <w:r w:rsidRPr="005E3599">
        <w:rPr>
          <w:sz w:val="24"/>
          <w:szCs w:val="24"/>
        </w:rPr>
        <w:t>rne reforme</w:t>
      </w:r>
      <w:r w:rsidR="00B013A8">
        <w:rPr>
          <w:sz w:val="24"/>
          <w:szCs w:val="24"/>
        </w:rPr>
        <w:t xml:space="preserve"> kod proračunskih korisnika</w:t>
      </w:r>
      <w:r w:rsidRPr="005E3599">
        <w:rPr>
          <w:sz w:val="24"/>
          <w:szCs w:val="24"/>
        </w:rPr>
        <w:t>.</w:t>
      </w:r>
    </w:p>
    <w:p w14:paraId="374094A3" w14:textId="6AF36F8A" w:rsidR="00E32237" w:rsidRDefault="00E32237" w:rsidP="00E32237">
      <w:pPr>
        <w:jc w:val="both"/>
        <w:rPr>
          <w:b/>
          <w:bCs/>
          <w:sz w:val="24"/>
          <w:szCs w:val="24"/>
        </w:rPr>
      </w:pPr>
      <w:r w:rsidRPr="004D19EE">
        <w:rPr>
          <w:b/>
          <w:bCs/>
          <w:sz w:val="24"/>
          <w:szCs w:val="24"/>
        </w:rPr>
        <w:t>Bilješke uz Izvještaj</w:t>
      </w:r>
      <w:r>
        <w:rPr>
          <w:b/>
          <w:bCs/>
          <w:sz w:val="24"/>
          <w:szCs w:val="24"/>
        </w:rPr>
        <w:t xml:space="preserve"> o obvezama – Obrazac Obveze</w:t>
      </w:r>
    </w:p>
    <w:p w14:paraId="4392EFDB" w14:textId="4CFCEC05" w:rsidR="00E32237" w:rsidRDefault="00E32237" w:rsidP="00E32237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5D6D46">
        <w:rPr>
          <w:sz w:val="24"/>
          <w:szCs w:val="24"/>
        </w:rPr>
        <w:t xml:space="preserve">001 </w:t>
      </w:r>
      <w:r>
        <w:rPr>
          <w:sz w:val="24"/>
          <w:szCs w:val="24"/>
        </w:rPr>
        <w:t>S</w:t>
      </w:r>
      <w:r w:rsidRPr="005D6D46">
        <w:rPr>
          <w:sz w:val="24"/>
          <w:szCs w:val="24"/>
        </w:rPr>
        <w:t xml:space="preserve">tanje obveza na početku izvještajnog razdoblja </w:t>
      </w:r>
      <w:r>
        <w:rPr>
          <w:sz w:val="24"/>
          <w:szCs w:val="24"/>
        </w:rPr>
        <w:t xml:space="preserve">iznosi </w:t>
      </w:r>
      <w:r w:rsidR="00BB5A62" w:rsidRPr="00BB5A62">
        <w:rPr>
          <w:sz w:val="24"/>
          <w:szCs w:val="24"/>
        </w:rPr>
        <w:t>16.602.428,14</w:t>
      </w:r>
      <w:r w:rsidR="00BB5A62">
        <w:rPr>
          <w:sz w:val="24"/>
          <w:szCs w:val="24"/>
        </w:rPr>
        <w:t xml:space="preserve"> </w:t>
      </w:r>
      <w:r w:rsidR="00DC1798">
        <w:rPr>
          <w:rFonts w:cstheme="minorHAnsi"/>
          <w:sz w:val="24"/>
          <w:szCs w:val="24"/>
        </w:rPr>
        <w:t>€</w:t>
      </w:r>
      <w:r>
        <w:rPr>
          <w:sz w:val="24"/>
          <w:szCs w:val="24"/>
        </w:rPr>
        <w:t xml:space="preserve">. </w:t>
      </w:r>
    </w:p>
    <w:p w14:paraId="770878B3" w14:textId="15F7CE8B" w:rsidR="00E32237" w:rsidRDefault="00E32237" w:rsidP="00E32237">
      <w:pPr>
        <w:jc w:val="both"/>
        <w:rPr>
          <w:sz w:val="24"/>
          <w:szCs w:val="24"/>
        </w:rPr>
      </w:pPr>
      <w:r>
        <w:rPr>
          <w:sz w:val="24"/>
          <w:szCs w:val="24"/>
        </w:rPr>
        <w:t>V002 Povećanje obveza od 01.01.202</w:t>
      </w:r>
      <w:r w:rsidR="00DC1798">
        <w:rPr>
          <w:sz w:val="24"/>
          <w:szCs w:val="24"/>
        </w:rPr>
        <w:t>3</w:t>
      </w:r>
      <w:r>
        <w:rPr>
          <w:sz w:val="24"/>
          <w:szCs w:val="24"/>
        </w:rPr>
        <w:t>.-31.12.202</w:t>
      </w:r>
      <w:r w:rsidR="00DC1798">
        <w:rPr>
          <w:sz w:val="24"/>
          <w:szCs w:val="24"/>
        </w:rPr>
        <w:t>3</w:t>
      </w:r>
      <w:r>
        <w:rPr>
          <w:sz w:val="24"/>
          <w:szCs w:val="24"/>
        </w:rPr>
        <w:t xml:space="preserve">. iznosi </w:t>
      </w:r>
      <w:r w:rsidR="00DC1798">
        <w:rPr>
          <w:sz w:val="24"/>
          <w:szCs w:val="24"/>
        </w:rPr>
        <w:t>81.53</w:t>
      </w:r>
      <w:r w:rsidR="00856079">
        <w:rPr>
          <w:sz w:val="24"/>
          <w:szCs w:val="24"/>
        </w:rPr>
        <w:t>4</w:t>
      </w:r>
      <w:r w:rsidR="00DC1798">
        <w:rPr>
          <w:sz w:val="24"/>
          <w:szCs w:val="24"/>
        </w:rPr>
        <w:t>.</w:t>
      </w:r>
      <w:r w:rsidR="00856079">
        <w:rPr>
          <w:sz w:val="24"/>
          <w:szCs w:val="24"/>
        </w:rPr>
        <w:t>701,45</w:t>
      </w:r>
      <w:r w:rsidR="00DC1798">
        <w:rPr>
          <w:sz w:val="24"/>
          <w:szCs w:val="24"/>
        </w:rPr>
        <w:t xml:space="preserve"> </w:t>
      </w:r>
      <w:r w:rsidR="00DC1798">
        <w:rPr>
          <w:rFonts w:cstheme="minorHAnsi"/>
          <w:sz w:val="24"/>
          <w:szCs w:val="24"/>
        </w:rPr>
        <w:t>€</w:t>
      </w:r>
      <w:r>
        <w:rPr>
          <w:sz w:val="24"/>
          <w:szCs w:val="24"/>
        </w:rPr>
        <w:t>.</w:t>
      </w:r>
    </w:p>
    <w:p w14:paraId="1B0B6A8F" w14:textId="7B350B6D" w:rsidR="00E32237" w:rsidRDefault="00E32237" w:rsidP="00E32237">
      <w:pPr>
        <w:jc w:val="both"/>
        <w:rPr>
          <w:sz w:val="24"/>
          <w:szCs w:val="24"/>
        </w:rPr>
      </w:pPr>
      <w:r>
        <w:rPr>
          <w:sz w:val="24"/>
          <w:szCs w:val="24"/>
        </w:rPr>
        <w:t>V004 Podmirene obveze od 01.01.202</w:t>
      </w:r>
      <w:r w:rsidR="00DC1798">
        <w:rPr>
          <w:sz w:val="24"/>
          <w:szCs w:val="24"/>
        </w:rPr>
        <w:t>3</w:t>
      </w:r>
      <w:r>
        <w:rPr>
          <w:sz w:val="24"/>
          <w:szCs w:val="24"/>
        </w:rPr>
        <w:t>.-31.12.202</w:t>
      </w:r>
      <w:r w:rsidR="00DC1798">
        <w:rPr>
          <w:sz w:val="24"/>
          <w:szCs w:val="24"/>
        </w:rPr>
        <w:t>3</w:t>
      </w:r>
      <w:r>
        <w:rPr>
          <w:sz w:val="24"/>
          <w:szCs w:val="24"/>
        </w:rPr>
        <w:t xml:space="preserve">. iznose </w:t>
      </w:r>
      <w:r w:rsidR="00DC1798">
        <w:rPr>
          <w:sz w:val="24"/>
          <w:szCs w:val="24"/>
        </w:rPr>
        <w:t>81.</w:t>
      </w:r>
      <w:r w:rsidR="00856079">
        <w:rPr>
          <w:sz w:val="24"/>
          <w:szCs w:val="24"/>
        </w:rPr>
        <w:t>513.256,65</w:t>
      </w:r>
      <w:r w:rsidR="00DC1798">
        <w:rPr>
          <w:sz w:val="24"/>
          <w:szCs w:val="24"/>
        </w:rPr>
        <w:t xml:space="preserve"> </w:t>
      </w:r>
      <w:r w:rsidR="00DC1798">
        <w:rPr>
          <w:rFonts w:cstheme="minorHAnsi"/>
          <w:sz w:val="24"/>
          <w:szCs w:val="24"/>
        </w:rPr>
        <w:t>€</w:t>
      </w:r>
      <w:r>
        <w:rPr>
          <w:sz w:val="24"/>
          <w:szCs w:val="24"/>
        </w:rPr>
        <w:t>.</w:t>
      </w:r>
    </w:p>
    <w:p w14:paraId="2003A96C" w14:textId="27D43BD2" w:rsidR="00E32237" w:rsidRDefault="00E32237" w:rsidP="00E322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V006 Stanje obveza na kraju izvještajnog razdoblja iznosi </w:t>
      </w:r>
      <w:r w:rsidR="00BB5A62" w:rsidRPr="00BB5A62">
        <w:rPr>
          <w:sz w:val="24"/>
          <w:szCs w:val="24"/>
        </w:rPr>
        <w:t>16.</w:t>
      </w:r>
      <w:r w:rsidR="00856079">
        <w:rPr>
          <w:sz w:val="24"/>
          <w:szCs w:val="24"/>
        </w:rPr>
        <w:t>623.872,94</w:t>
      </w:r>
      <w:r w:rsidR="00BB5A62">
        <w:rPr>
          <w:sz w:val="24"/>
          <w:szCs w:val="24"/>
        </w:rPr>
        <w:t xml:space="preserve"> </w:t>
      </w:r>
      <w:r w:rsidR="00DC1798">
        <w:rPr>
          <w:rFonts w:cstheme="minorHAnsi"/>
          <w:sz w:val="24"/>
          <w:szCs w:val="24"/>
        </w:rPr>
        <w:t>€</w:t>
      </w:r>
      <w:r>
        <w:rPr>
          <w:sz w:val="24"/>
          <w:szCs w:val="24"/>
        </w:rPr>
        <w:t xml:space="preserve">, od čega su  nedospjele obveze </w:t>
      </w:r>
      <w:r w:rsidR="00BB5A62" w:rsidRPr="00BB5A62">
        <w:rPr>
          <w:sz w:val="24"/>
          <w:szCs w:val="24"/>
        </w:rPr>
        <w:t>16.</w:t>
      </w:r>
      <w:r w:rsidR="00856079">
        <w:rPr>
          <w:sz w:val="24"/>
          <w:szCs w:val="24"/>
        </w:rPr>
        <w:t>272.486,25</w:t>
      </w:r>
      <w:r w:rsidR="00BB5A62">
        <w:rPr>
          <w:sz w:val="24"/>
          <w:szCs w:val="24"/>
        </w:rPr>
        <w:t xml:space="preserve"> </w:t>
      </w:r>
      <w:r w:rsidR="00DC1798">
        <w:rPr>
          <w:rFonts w:cstheme="minorHAnsi"/>
          <w:sz w:val="24"/>
          <w:szCs w:val="24"/>
        </w:rPr>
        <w:t>€</w:t>
      </w:r>
      <w:r>
        <w:rPr>
          <w:sz w:val="24"/>
          <w:szCs w:val="24"/>
        </w:rPr>
        <w:t xml:space="preserve">, a dospjele obveze </w:t>
      </w:r>
      <w:r w:rsidR="00856079">
        <w:rPr>
          <w:sz w:val="24"/>
          <w:szCs w:val="24"/>
        </w:rPr>
        <w:t>351.386,69</w:t>
      </w:r>
      <w:r w:rsidR="00BB5A62">
        <w:rPr>
          <w:sz w:val="24"/>
          <w:szCs w:val="24"/>
        </w:rPr>
        <w:t xml:space="preserve"> </w:t>
      </w:r>
      <w:r w:rsidR="00DC1798">
        <w:rPr>
          <w:rFonts w:cstheme="minorHAnsi"/>
          <w:sz w:val="24"/>
          <w:szCs w:val="24"/>
        </w:rPr>
        <w:t>€</w:t>
      </w:r>
      <w:r>
        <w:rPr>
          <w:sz w:val="24"/>
          <w:szCs w:val="24"/>
        </w:rPr>
        <w:t>.</w:t>
      </w:r>
    </w:p>
    <w:p w14:paraId="478753EC" w14:textId="1346225B" w:rsidR="00E32237" w:rsidRDefault="00E32237" w:rsidP="00E32237">
      <w:pPr>
        <w:jc w:val="both"/>
        <w:rPr>
          <w:sz w:val="24"/>
          <w:szCs w:val="24"/>
        </w:rPr>
      </w:pPr>
      <w:r w:rsidRPr="00161344">
        <w:rPr>
          <w:sz w:val="24"/>
          <w:szCs w:val="24"/>
        </w:rPr>
        <w:t xml:space="preserve">Dospjele nepodmirene obveze (šifra V007) iznose </w:t>
      </w:r>
      <w:r w:rsidR="00856079">
        <w:rPr>
          <w:sz w:val="24"/>
          <w:szCs w:val="24"/>
        </w:rPr>
        <w:t xml:space="preserve">351.386,69 </w:t>
      </w:r>
      <w:r w:rsidR="00DC1798">
        <w:rPr>
          <w:rFonts w:cstheme="minorHAnsi"/>
          <w:sz w:val="24"/>
          <w:szCs w:val="24"/>
        </w:rPr>
        <w:t>€</w:t>
      </w:r>
      <w:r w:rsidRPr="00161344">
        <w:rPr>
          <w:sz w:val="24"/>
          <w:szCs w:val="24"/>
        </w:rPr>
        <w:t xml:space="preserve"> i to najčešće iz razloga što je u trenutku zaprimanja ulaznog računa, istome već isteklo dospijeće do čega dolazi zbog kašnjenja u dostavi računa od strane dobavljača ili zbog dužeg postupka kontrole i obrade ulaznih računa u nadležnim upravnim odjelima i zbog potvrđivanja kompenzacija.</w:t>
      </w:r>
    </w:p>
    <w:p w14:paraId="249CA4F4" w14:textId="681F80D6" w:rsidR="00E32237" w:rsidRDefault="00E32237" w:rsidP="00E32237">
      <w:pPr>
        <w:jc w:val="both"/>
        <w:rPr>
          <w:sz w:val="24"/>
          <w:szCs w:val="24"/>
        </w:rPr>
      </w:pPr>
      <w:r w:rsidRPr="00697687">
        <w:rPr>
          <w:sz w:val="24"/>
          <w:szCs w:val="24"/>
        </w:rPr>
        <w:lastRenderedPageBreak/>
        <w:t xml:space="preserve">Najveći dio nedospjelih obveza odnosi se na kreditne obveze u iznosu od </w:t>
      </w:r>
      <w:r w:rsidR="00DC1798">
        <w:rPr>
          <w:sz w:val="24"/>
          <w:szCs w:val="24"/>
        </w:rPr>
        <w:t>11.138.045,</w:t>
      </w:r>
      <w:r w:rsidR="00856079">
        <w:rPr>
          <w:sz w:val="24"/>
          <w:szCs w:val="24"/>
        </w:rPr>
        <w:t>41</w:t>
      </w:r>
      <w:r w:rsidR="00DC1798">
        <w:rPr>
          <w:sz w:val="24"/>
          <w:szCs w:val="24"/>
        </w:rPr>
        <w:t xml:space="preserve"> </w:t>
      </w:r>
      <w:r w:rsidR="00DC1798">
        <w:rPr>
          <w:rFonts w:cstheme="minorHAnsi"/>
          <w:sz w:val="24"/>
          <w:szCs w:val="24"/>
        </w:rPr>
        <w:t>€</w:t>
      </w:r>
      <w:r w:rsidRPr="00697687">
        <w:rPr>
          <w:sz w:val="24"/>
          <w:szCs w:val="24"/>
        </w:rPr>
        <w:t xml:space="preserve">, a ostalo se odnosi na obveze za rashode poslovanja </w:t>
      </w:r>
      <w:r w:rsidR="00BB5A62" w:rsidRPr="00BB5A62">
        <w:rPr>
          <w:sz w:val="24"/>
          <w:szCs w:val="24"/>
        </w:rPr>
        <w:t>3.</w:t>
      </w:r>
      <w:r w:rsidR="00856079">
        <w:rPr>
          <w:sz w:val="24"/>
          <w:szCs w:val="24"/>
        </w:rPr>
        <w:t>504.920,80</w:t>
      </w:r>
      <w:r w:rsidR="00BB5A62">
        <w:rPr>
          <w:sz w:val="24"/>
          <w:szCs w:val="24"/>
        </w:rPr>
        <w:t xml:space="preserve"> </w:t>
      </w:r>
      <w:r w:rsidR="00DC1798">
        <w:rPr>
          <w:rFonts w:cstheme="minorHAnsi"/>
          <w:sz w:val="24"/>
          <w:szCs w:val="24"/>
        </w:rPr>
        <w:t>€</w:t>
      </w:r>
      <w:r>
        <w:rPr>
          <w:sz w:val="24"/>
          <w:szCs w:val="24"/>
        </w:rPr>
        <w:t xml:space="preserve">, </w:t>
      </w:r>
      <w:r w:rsidRPr="00697687">
        <w:rPr>
          <w:sz w:val="24"/>
          <w:szCs w:val="24"/>
        </w:rPr>
        <w:t xml:space="preserve">na obveze za nabavu nefinancijske imovine u iznosu </w:t>
      </w:r>
      <w:r w:rsidR="00BB5A62" w:rsidRPr="00BB5A62">
        <w:rPr>
          <w:sz w:val="24"/>
          <w:szCs w:val="24"/>
        </w:rPr>
        <w:t>1.629.520,04</w:t>
      </w:r>
      <w:r w:rsidR="00BB5A62">
        <w:rPr>
          <w:sz w:val="24"/>
          <w:szCs w:val="24"/>
        </w:rPr>
        <w:t xml:space="preserve"> </w:t>
      </w:r>
      <w:r w:rsidR="00DC1798">
        <w:rPr>
          <w:rFonts w:cstheme="minorHAnsi"/>
          <w:sz w:val="24"/>
          <w:szCs w:val="24"/>
        </w:rPr>
        <w:t>€</w:t>
      </w:r>
      <w:r w:rsidR="003C671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799A810" w14:textId="77777777" w:rsidR="00DC1798" w:rsidRDefault="00DC1798" w:rsidP="00E32237">
      <w:pPr>
        <w:jc w:val="both"/>
        <w:rPr>
          <w:sz w:val="24"/>
          <w:szCs w:val="24"/>
        </w:rPr>
      </w:pPr>
    </w:p>
    <w:p w14:paraId="2870E335" w14:textId="77777777" w:rsidR="00E32237" w:rsidRDefault="00E32237" w:rsidP="009B0611">
      <w:pPr>
        <w:spacing w:after="0"/>
        <w:rPr>
          <w:sz w:val="24"/>
          <w:szCs w:val="24"/>
        </w:rPr>
      </w:pPr>
      <w:r>
        <w:rPr>
          <w:sz w:val="24"/>
          <w:szCs w:val="24"/>
        </w:rPr>
        <w:t>Bilješke sastavila: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Gradonačelnica</w:t>
      </w:r>
    </w:p>
    <w:p w14:paraId="0DC9356F" w14:textId="77777777" w:rsidR="00E32237" w:rsidRDefault="00E32237" w:rsidP="009B0611">
      <w:pPr>
        <w:spacing w:after="0"/>
        <w:rPr>
          <w:sz w:val="24"/>
          <w:szCs w:val="24"/>
        </w:rPr>
      </w:pPr>
      <w:r>
        <w:rPr>
          <w:sz w:val="24"/>
          <w:szCs w:val="24"/>
        </w:rPr>
        <w:t>Silvija Mužek, dipl.oec.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Kristina Ikić Baniček</w:t>
      </w:r>
    </w:p>
    <w:p w14:paraId="1929096C" w14:textId="79714906" w:rsidR="004D1157" w:rsidRPr="009B0611" w:rsidRDefault="00E32237" w:rsidP="009B0611">
      <w:pPr>
        <w:spacing w:after="0"/>
        <w:rPr>
          <w:sz w:val="24"/>
          <w:szCs w:val="24"/>
        </w:rPr>
      </w:pPr>
      <w:r>
        <w:rPr>
          <w:sz w:val="24"/>
          <w:szCs w:val="24"/>
        </w:rPr>
        <w:t>pročelnica UO za proračun i financije</w:t>
      </w:r>
    </w:p>
    <w:sectPr w:rsidR="004D1157" w:rsidRPr="009B06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A34A2"/>
    <w:multiLevelType w:val="hybridMultilevel"/>
    <w:tmpl w:val="B6D6C2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66AC2"/>
    <w:multiLevelType w:val="hybridMultilevel"/>
    <w:tmpl w:val="B9FEE5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14D2B"/>
    <w:multiLevelType w:val="hybridMultilevel"/>
    <w:tmpl w:val="B868DE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71614"/>
    <w:multiLevelType w:val="hybridMultilevel"/>
    <w:tmpl w:val="3F9A5A8E"/>
    <w:lvl w:ilvl="0" w:tplc="E040B1D8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72901"/>
    <w:multiLevelType w:val="hybridMultilevel"/>
    <w:tmpl w:val="D012DD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41755"/>
    <w:multiLevelType w:val="hybridMultilevel"/>
    <w:tmpl w:val="D97A9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66678"/>
    <w:multiLevelType w:val="hybridMultilevel"/>
    <w:tmpl w:val="CCFEC4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66764"/>
    <w:multiLevelType w:val="hybridMultilevel"/>
    <w:tmpl w:val="7DD02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54460"/>
    <w:multiLevelType w:val="hybridMultilevel"/>
    <w:tmpl w:val="B950C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5608D"/>
    <w:multiLevelType w:val="hybridMultilevel"/>
    <w:tmpl w:val="74AC6C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07231">
    <w:abstractNumId w:val="1"/>
  </w:num>
  <w:num w:numId="2" w16cid:durableId="780536766">
    <w:abstractNumId w:val="7"/>
  </w:num>
  <w:num w:numId="3" w16cid:durableId="1728258118">
    <w:abstractNumId w:val="9"/>
  </w:num>
  <w:num w:numId="4" w16cid:durableId="2066683404">
    <w:abstractNumId w:val="2"/>
  </w:num>
  <w:num w:numId="5" w16cid:durableId="449975276">
    <w:abstractNumId w:val="4"/>
  </w:num>
  <w:num w:numId="6" w16cid:durableId="933785302">
    <w:abstractNumId w:val="5"/>
  </w:num>
  <w:num w:numId="7" w16cid:durableId="164394932">
    <w:abstractNumId w:val="0"/>
  </w:num>
  <w:num w:numId="8" w16cid:durableId="975451517">
    <w:abstractNumId w:val="6"/>
  </w:num>
  <w:num w:numId="9" w16cid:durableId="1843083195">
    <w:abstractNumId w:val="8"/>
  </w:num>
  <w:num w:numId="10" w16cid:durableId="1017274508">
    <w:abstractNumId w:val="3"/>
  </w:num>
  <w:num w:numId="11" w16cid:durableId="18055847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BF4"/>
    <w:rsid w:val="00006622"/>
    <w:rsid w:val="00010448"/>
    <w:rsid w:val="00020646"/>
    <w:rsid w:val="00027F6D"/>
    <w:rsid w:val="0003210A"/>
    <w:rsid w:val="00035543"/>
    <w:rsid w:val="00036DF0"/>
    <w:rsid w:val="00040ADF"/>
    <w:rsid w:val="00050962"/>
    <w:rsid w:val="000510A8"/>
    <w:rsid w:val="00055114"/>
    <w:rsid w:val="00055CF5"/>
    <w:rsid w:val="00056E4B"/>
    <w:rsid w:val="00057310"/>
    <w:rsid w:val="00061ACD"/>
    <w:rsid w:val="00070100"/>
    <w:rsid w:val="000713D6"/>
    <w:rsid w:val="00074145"/>
    <w:rsid w:val="00075B24"/>
    <w:rsid w:val="00082787"/>
    <w:rsid w:val="0008370D"/>
    <w:rsid w:val="00085312"/>
    <w:rsid w:val="00087321"/>
    <w:rsid w:val="0008755E"/>
    <w:rsid w:val="00087B7C"/>
    <w:rsid w:val="00092349"/>
    <w:rsid w:val="00093202"/>
    <w:rsid w:val="000978D1"/>
    <w:rsid w:val="000A265C"/>
    <w:rsid w:val="000A2BF4"/>
    <w:rsid w:val="000A6244"/>
    <w:rsid w:val="000A6A6F"/>
    <w:rsid w:val="000A7C54"/>
    <w:rsid w:val="000B0E36"/>
    <w:rsid w:val="000B64AB"/>
    <w:rsid w:val="000B769D"/>
    <w:rsid w:val="000C2B19"/>
    <w:rsid w:val="000C3E6C"/>
    <w:rsid w:val="000E0B6C"/>
    <w:rsid w:val="000E2620"/>
    <w:rsid w:val="000E4B44"/>
    <w:rsid w:val="000F7D1A"/>
    <w:rsid w:val="001001C1"/>
    <w:rsid w:val="00101943"/>
    <w:rsid w:val="00104F3A"/>
    <w:rsid w:val="00115326"/>
    <w:rsid w:val="0011677A"/>
    <w:rsid w:val="001216C7"/>
    <w:rsid w:val="00124DB7"/>
    <w:rsid w:val="00132EC5"/>
    <w:rsid w:val="0014058A"/>
    <w:rsid w:val="00140822"/>
    <w:rsid w:val="00145ED3"/>
    <w:rsid w:val="00147DA6"/>
    <w:rsid w:val="00152470"/>
    <w:rsid w:val="00153F2E"/>
    <w:rsid w:val="0016241C"/>
    <w:rsid w:val="00166E0D"/>
    <w:rsid w:val="00167103"/>
    <w:rsid w:val="00171755"/>
    <w:rsid w:val="00172A8D"/>
    <w:rsid w:val="00180A46"/>
    <w:rsid w:val="00191578"/>
    <w:rsid w:val="00191712"/>
    <w:rsid w:val="00191AD3"/>
    <w:rsid w:val="001A2DCC"/>
    <w:rsid w:val="001B1E76"/>
    <w:rsid w:val="001B2259"/>
    <w:rsid w:val="001B2EB9"/>
    <w:rsid w:val="001B7743"/>
    <w:rsid w:val="001B779A"/>
    <w:rsid w:val="001C06A5"/>
    <w:rsid w:val="001C0D76"/>
    <w:rsid w:val="001C203A"/>
    <w:rsid w:val="001D660A"/>
    <w:rsid w:val="001F06DA"/>
    <w:rsid w:val="001F4A69"/>
    <w:rsid w:val="00202FA0"/>
    <w:rsid w:val="002156ED"/>
    <w:rsid w:val="0022083C"/>
    <w:rsid w:val="00233559"/>
    <w:rsid w:val="002417C5"/>
    <w:rsid w:val="002469DE"/>
    <w:rsid w:val="002639EB"/>
    <w:rsid w:val="00274697"/>
    <w:rsid w:val="00284444"/>
    <w:rsid w:val="002866FC"/>
    <w:rsid w:val="002874B6"/>
    <w:rsid w:val="0029353F"/>
    <w:rsid w:val="0029431E"/>
    <w:rsid w:val="002961C6"/>
    <w:rsid w:val="002A22EC"/>
    <w:rsid w:val="002A6719"/>
    <w:rsid w:val="002A672B"/>
    <w:rsid w:val="002A6CB4"/>
    <w:rsid w:val="002B09A9"/>
    <w:rsid w:val="002B1963"/>
    <w:rsid w:val="002C4D8A"/>
    <w:rsid w:val="002D2EAA"/>
    <w:rsid w:val="002D77FF"/>
    <w:rsid w:val="002F013C"/>
    <w:rsid w:val="002F22AC"/>
    <w:rsid w:val="002F42C3"/>
    <w:rsid w:val="002F67F3"/>
    <w:rsid w:val="002F721B"/>
    <w:rsid w:val="003024AF"/>
    <w:rsid w:val="003047CC"/>
    <w:rsid w:val="00322876"/>
    <w:rsid w:val="003322C3"/>
    <w:rsid w:val="00333AD5"/>
    <w:rsid w:val="00336569"/>
    <w:rsid w:val="00341125"/>
    <w:rsid w:val="00346408"/>
    <w:rsid w:val="003521A0"/>
    <w:rsid w:val="00353643"/>
    <w:rsid w:val="00353E97"/>
    <w:rsid w:val="0036030F"/>
    <w:rsid w:val="00362A78"/>
    <w:rsid w:val="0036597D"/>
    <w:rsid w:val="00365EB6"/>
    <w:rsid w:val="00386E0B"/>
    <w:rsid w:val="00386FE5"/>
    <w:rsid w:val="003904A5"/>
    <w:rsid w:val="00391E4F"/>
    <w:rsid w:val="003A315B"/>
    <w:rsid w:val="003B3B51"/>
    <w:rsid w:val="003C671F"/>
    <w:rsid w:val="003D0B96"/>
    <w:rsid w:val="003D1388"/>
    <w:rsid w:val="003D1AB6"/>
    <w:rsid w:val="003D5709"/>
    <w:rsid w:val="003E48EE"/>
    <w:rsid w:val="003F2603"/>
    <w:rsid w:val="003F5B07"/>
    <w:rsid w:val="00411386"/>
    <w:rsid w:val="00412B3F"/>
    <w:rsid w:val="00427A35"/>
    <w:rsid w:val="00430207"/>
    <w:rsid w:val="0043535C"/>
    <w:rsid w:val="004436A4"/>
    <w:rsid w:val="004446B6"/>
    <w:rsid w:val="004457FA"/>
    <w:rsid w:val="00450938"/>
    <w:rsid w:val="004645F8"/>
    <w:rsid w:val="00467DD9"/>
    <w:rsid w:val="0047548E"/>
    <w:rsid w:val="004906DE"/>
    <w:rsid w:val="004915B2"/>
    <w:rsid w:val="004A19CB"/>
    <w:rsid w:val="004B0F3E"/>
    <w:rsid w:val="004B7B5C"/>
    <w:rsid w:val="004C4448"/>
    <w:rsid w:val="004C4619"/>
    <w:rsid w:val="004D06A9"/>
    <w:rsid w:val="004D0AB4"/>
    <w:rsid w:val="004D1157"/>
    <w:rsid w:val="004D19EE"/>
    <w:rsid w:val="004E158E"/>
    <w:rsid w:val="00504F0D"/>
    <w:rsid w:val="00510866"/>
    <w:rsid w:val="00512291"/>
    <w:rsid w:val="005124FF"/>
    <w:rsid w:val="00513474"/>
    <w:rsid w:val="00517C71"/>
    <w:rsid w:val="00523D3D"/>
    <w:rsid w:val="00542F3A"/>
    <w:rsid w:val="0054499B"/>
    <w:rsid w:val="00545A5E"/>
    <w:rsid w:val="00546D34"/>
    <w:rsid w:val="005576B9"/>
    <w:rsid w:val="00566471"/>
    <w:rsid w:val="0056663F"/>
    <w:rsid w:val="005711A3"/>
    <w:rsid w:val="00571FF1"/>
    <w:rsid w:val="005767FF"/>
    <w:rsid w:val="00577D0D"/>
    <w:rsid w:val="005811DB"/>
    <w:rsid w:val="00581CF7"/>
    <w:rsid w:val="005824B2"/>
    <w:rsid w:val="00593940"/>
    <w:rsid w:val="00593A97"/>
    <w:rsid w:val="005B1E98"/>
    <w:rsid w:val="005B6A58"/>
    <w:rsid w:val="005D25CF"/>
    <w:rsid w:val="005D5320"/>
    <w:rsid w:val="005D6D46"/>
    <w:rsid w:val="005E0153"/>
    <w:rsid w:val="005E3599"/>
    <w:rsid w:val="005F0B7F"/>
    <w:rsid w:val="005F5273"/>
    <w:rsid w:val="005F60FB"/>
    <w:rsid w:val="00600DC5"/>
    <w:rsid w:val="00613E66"/>
    <w:rsid w:val="00622C9F"/>
    <w:rsid w:val="006309F0"/>
    <w:rsid w:val="00634224"/>
    <w:rsid w:val="00637B46"/>
    <w:rsid w:val="00641624"/>
    <w:rsid w:val="0064188D"/>
    <w:rsid w:val="006438CC"/>
    <w:rsid w:val="00646B3F"/>
    <w:rsid w:val="00652E92"/>
    <w:rsid w:val="00660132"/>
    <w:rsid w:val="00661887"/>
    <w:rsid w:val="00673C02"/>
    <w:rsid w:val="00674143"/>
    <w:rsid w:val="00676FCE"/>
    <w:rsid w:val="0068318C"/>
    <w:rsid w:val="006867AA"/>
    <w:rsid w:val="00694804"/>
    <w:rsid w:val="00697687"/>
    <w:rsid w:val="006A3FE5"/>
    <w:rsid w:val="006A5B24"/>
    <w:rsid w:val="006A7E35"/>
    <w:rsid w:val="006B1E53"/>
    <w:rsid w:val="006C1F99"/>
    <w:rsid w:val="006C7F4E"/>
    <w:rsid w:val="006D77BA"/>
    <w:rsid w:val="006E517E"/>
    <w:rsid w:val="006F72CC"/>
    <w:rsid w:val="007060C6"/>
    <w:rsid w:val="00706CB0"/>
    <w:rsid w:val="00711063"/>
    <w:rsid w:val="00712CF9"/>
    <w:rsid w:val="007132C5"/>
    <w:rsid w:val="00715259"/>
    <w:rsid w:val="00715B8C"/>
    <w:rsid w:val="00722EE0"/>
    <w:rsid w:val="00725B94"/>
    <w:rsid w:val="00742835"/>
    <w:rsid w:val="00742F43"/>
    <w:rsid w:val="00750942"/>
    <w:rsid w:val="00763954"/>
    <w:rsid w:val="00767DAB"/>
    <w:rsid w:val="00772A60"/>
    <w:rsid w:val="00782374"/>
    <w:rsid w:val="0078266F"/>
    <w:rsid w:val="00790862"/>
    <w:rsid w:val="007A6EE2"/>
    <w:rsid w:val="007A7990"/>
    <w:rsid w:val="007B5DD6"/>
    <w:rsid w:val="007E528E"/>
    <w:rsid w:val="0080266F"/>
    <w:rsid w:val="00804EA4"/>
    <w:rsid w:val="008064C1"/>
    <w:rsid w:val="0080653A"/>
    <w:rsid w:val="00821B9C"/>
    <w:rsid w:val="008402C5"/>
    <w:rsid w:val="00841A1A"/>
    <w:rsid w:val="00841E8A"/>
    <w:rsid w:val="00843D98"/>
    <w:rsid w:val="0084555E"/>
    <w:rsid w:val="00856079"/>
    <w:rsid w:val="00863A1E"/>
    <w:rsid w:val="00866DC9"/>
    <w:rsid w:val="008732A4"/>
    <w:rsid w:val="00874705"/>
    <w:rsid w:val="00876C79"/>
    <w:rsid w:val="008865F5"/>
    <w:rsid w:val="008A7CD0"/>
    <w:rsid w:val="008B1443"/>
    <w:rsid w:val="008B75D7"/>
    <w:rsid w:val="008D2CE6"/>
    <w:rsid w:val="008E3132"/>
    <w:rsid w:val="008E65B0"/>
    <w:rsid w:val="008E788A"/>
    <w:rsid w:val="008F03C5"/>
    <w:rsid w:val="008F2E0A"/>
    <w:rsid w:val="008F6CE2"/>
    <w:rsid w:val="008F762B"/>
    <w:rsid w:val="00901228"/>
    <w:rsid w:val="00914E3B"/>
    <w:rsid w:val="00915126"/>
    <w:rsid w:val="0093377F"/>
    <w:rsid w:val="00936F7F"/>
    <w:rsid w:val="00944B7A"/>
    <w:rsid w:val="00961F2D"/>
    <w:rsid w:val="0099687A"/>
    <w:rsid w:val="009A378E"/>
    <w:rsid w:val="009A4DA8"/>
    <w:rsid w:val="009B0611"/>
    <w:rsid w:val="009B2CF8"/>
    <w:rsid w:val="009B6AF8"/>
    <w:rsid w:val="009C1F7B"/>
    <w:rsid w:val="009C7E23"/>
    <w:rsid w:val="009D217F"/>
    <w:rsid w:val="009E0A35"/>
    <w:rsid w:val="009F36E9"/>
    <w:rsid w:val="009F48A5"/>
    <w:rsid w:val="00A02F01"/>
    <w:rsid w:val="00A063BA"/>
    <w:rsid w:val="00A126C5"/>
    <w:rsid w:val="00A27708"/>
    <w:rsid w:val="00A35AF9"/>
    <w:rsid w:val="00A3611B"/>
    <w:rsid w:val="00A45868"/>
    <w:rsid w:val="00A64D3A"/>
    <w:rsid w:val="00A65BBF"/>
    <w:rsid w:val="00A67E4E"/>
    <w:rsid w:val="00A74A0A"/>
    <w:rsid w:val="00A74FDD"/>
    <w:rsid w:val="00A76CFE"/>
    <w:rsid w:val="00A77CC9"/>
    <w:rsid w:val="00A80C74"/>
    <w:rsid w:val="00A874D3"/>
    <w:rsid w:val="00A904BC"/>
    <w:rsid w:val="00A93813"/>
    <w:rsid w:val="00A96C78"/>
    <w:rsid w:val="00AA2F45"/>
    <w:rsid w:val="00AB1655"/>
    <w:rsid w:val="00AB235F"/>
    <w:rsid w:val="00AB7418"/>
    <w:rsid w:val="00AC2654"/>
    <w:rsid w:val="00AC5D07"/>
    <w:rsid w:val="00AD387E"/>
    <w:rsid w:val="00AD4F29"/>
    <w:rsid w:val="00AD7A0B"/>
    <w:rsid w:val="00AE0CBD"/>
    <w:rsid w:val="00AE55CA"/>
    <w:rsid w:val="00AE6F9D"/>
    <w:rsid w:val="00AF0EDF"/>
    <w:rsid w:val="00AF0F36"/>
    <w:rsid w:val="00AF1F05"/>
    <w:rsid w:val="00B013A8"/>
    <w:rsid w:val="00B1201E"/>
    <w:rsid w:val="00B20554"/>
    <w:rsid w:val="00B22904"/>
    <w:rsid w:val="00B24535"/>
    <w:rsid w:val="00B26972"/>
    <w:rsid w:val="00B3137F"/>
    <w:rsid w:val="00B36B2A"/>
    <w:rsid w:val="00B40D1D"/>
    <w:rsid w:val="00B4787F"/>
    <w:rsid w:val="00B5273A"/>
    <w:rsid w:val="00B57E55"/>
    <w:rsid w:val="00B62803"/>
    <w:rsid w:val="00B8250A"/>
    <w:rsid w:val="00B83CA4"/>
    <w:rsid w:val="00B97C2F"/>
    <w:rsid w:val="00BA1CAD"/>
    <w:rsid w:val="00BA241C"/>
    <w:rsid w:val="00BA2BFA"/>
    <w:rsid w:val="00BA32D1"/>
    <w:rsid w:val="00BA57C7"/>
    <w:rsid w:val="00BA6A87"/>
    <w:rsid w:val="00BB251D"/>
    <w:rsid w:val="00BB5A62"/>
    <w:rsid w:val="00BC0E53"/>
    <w:rsid w:val="00BC334E"/>
    <w:rsid w:val="00BC3BBD"/>
    <w:rsid w:val="00BD13AB"/>
    <w:rsid w:val="00BE0E64"/>
    <w:rsid w:val="00BF14E2"/>
    <w:rsid w:val="00BF76E4"/>
    <w:rsid w:val="00C000A3"/>
    <w:rsid w:val="00C00213"/>
    <w:rsid w:val="00C05F67"/>
    <w:rsid w:val="00C13DC1"/>
    <w:rsid w:val="00C1609C"/>
    <w:rsid w:val="00C22C9D"/>
    <w:rsid w:val="00C266AB"/>
    <w:rsid w:val="00C322AF"/>
    <w:rsid w:val="00C52CAA"/>
    <w:rsid w:val="00C56C64"/>
    <w:rsid w:val="00C602A2"/>
    <w:rsid w:val="00C66C7A"/>
    <w:rsid w:val="00C67E09"/>
    <w:rsid w:val="00C8276F"/>
    <w:rsid w:val="00C929F0"/>
    <w:rsid w:val="00C951BB"/>
    <w:rsid w:val="00C96981"/>
    <w:rsid w:val="00CA1484"/>
    <w:rsid w:val="00CB0CEF"/>
    <w:rsid w:val="00CB1C31"/>
    <w:rsid w:val="00CC14FF"/>
    <w:rsid w:val="00CE4C11"/>
    <w:rsid w:val="00CF18EA"/>
    <w:rsid w:val="00CF2179"/>
    <w:rsid w:val="00D002AD"/>
    <w:rsid w:val="00D15FF4"/>
    <w:rsid w:val="00D17AF8"/>
    <w:rsid w:val="00D21B4C"/>
    <w:rsid w:val="00D21BA0"/>
    <w:rsid w:val="00D230AF"/>
    <w:rsid w:val="00D52819"/>
    <w:rsid w:val="00D574F0"/>
    <w:rsid w:val="00D6621C"/>
    <w:rsid w:val="00D671F0"/>
    <w:rsid w:val="00D80E02"/>
    <w:rsid w:val="00D856E7"/>
    <w:rsid w:val="00DA422C"/>
    <w:rsid w:val="00DA7632"/>
    <w:rsid w:val="00DB161D"/>
    <w:rsid w:val="00DB2DF1"/>
    <w:rsid w:val="00DB5F42"/>
    <w:rsid w:val="00DB60A6"/>
    <w:rsid w:val="00DC1798"/>
    <w:rsid w:val="00DC29A4"/>
    <w:rsid w:val="00DF146B"/>
    <w:rsid w:val="00DF2C1C"/>
    <w:rsid w:val="00E15578"/>
    <w:rsid w:val="00E24E0E"/>
    <w:rsid w:val="00E26FEC"/>
    <w:rsid w:val="00E3020F"/>
    <w:rsid w:val="00E32237"/>
    <w:rsid w:val="00E34A1A"/>
    <w:rsid w:val="00E36F8D"/>
    <w:rsid w:val="00E37195"/>
    <w:rsid w:val="00E45C70"/>
    <w:rsid w:val="00E476A3"/>
    <w:rsid w:val="00E52059"/>
    <w:rsid w:val="00E71DBF"/>
    <w:rsid w:val="00E84AAE"/>
    <w:rsid w:val="00E96655"/>
    <w:rsid w:val="00EC416F"/>
    <w:rsid w:val="00EC5623"/>
    <w:rsid w:val="00ED53A4"/>
    <w:rsid w:val="00EE7DB3"/>
    <w:rsid w:val="00EF2A44"/>
    <w:rsid w:val="00F0786D"/>
    <w:rsid w:val="00F33401"/>
    <w:rsid w:val="00F343ED"/>
    <w:rsid w:val="00F42C02"/>
    <w:rsid w:val="00F478AF"/>
    <w:rsid w:val="00F5165F"/>
    <w:rsid w:val="00F532A7"/>
    <w:rsid w:val="00F60D97"/>
    <w:rsid w:val="00F64A32"/>
    <w:rsid w:val="00F72063"/>
    <w:rsid w:val="00F82932"/>
    <w:rsid w:val="00F83489"/>
    <w:rsid w:val="00F86570"/>
    <w:rsid w:val="00F937C9"/>
    <w:rsid w:val="00F9656F"/>
    <w:rsid w:val="00F97E22"/>
    <w:rsid w:val="00FC3904"/>
    <w:rsid w:val="00FD06E6"/>
    <w:rsid w:val="00FD0C4A"/>
    <w:rsid w:val="00FD208E"/>
    <w:rsid w:val="00FE2273"/>
    <w:rsid w:val="00FE2D81"/>
    <w:rsid w:val="00FF09AA"/>
    <w:rsid w:val="00FF1FB6"/>
    <w:rsid w:val="00FF42AA"/>
    <w:rsid w:val="00FF4567"/>
    <w:rsid w:val="00FF4CD7"/>
    <w:rsid w:val="00FF5431"/>
    <w:rsid w:val="00FF54D0"/>
    <w:rsid w:val="00F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21EEE"/>
  <w15:chartTrackingRefBased/>
  <w15:docId w15:val="{F3FF5FC4-06B5-4DDF-9CD1-7FC5477E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6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3966</Words>
  <Characters>22607</Characters>
  <Application>Microsoft Office Word</Application>
  <DocSecurity>0</DocSecurity>
  <Lines>188</Lines>
  <Paragraphs>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Muzek</dc:creator>
  <cp:keywords/>
  <dc:description/>
  <cp:lastModifiedBy>Silvija Muzek</cp:lastModifiedBy>
  <cp:revision>2</cp:revision>
  <cp:lastPrinted>2023-03-03T21:13:00Z</cp:lastPrinted>
  <dcterms:created xsi:type="dcterms:W3CDTF">2024-03-20T17:14:00Z</dcterms:created>
  <dcterms:modified xsi:type="dcterms:W3CDTF">2024-03-20T17:14:00Z</dcterms:modified>
</cp:coreProperties>
</file>