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9974" w14:textId="2C741775" w:rsidR="00B8250A" w:rsidRPr="00430207" w:rsidRDefault="000A2BF4" w:rsidP="000A2BF4">
      <w:pPr>
        <w:jc w:val="center"/>
        <w:rPr>
          <w:b/>
          <w:bCs/>
          <w:sz w:val="24"/>
          <w:szCs w:val="24"/>
        </w:rPr>
      </w:pPr>
      <w:r w:rsidRPr="00430207">
        <w:rPr>
          <w:b/>
          <w:bCs/>
          <w:sz w:val="24"/>
          <w:szCs w:val="24"/>
        </w:rPr>
        <w:t>BILJEŠKE UZ FINANCIJS</w:t>
      </w:r>
      <w:r w:rsidR="006C1F99">
        <w:rPr>
          <w:b/>
          <w:bCs/>
          <w:sz w:val="24"/>
          <w:szCs w:val="24"/>
        </w:rPr>
        <w:t>K</w:t>
      </w:r>
      <w:r w:rsidRPr="00430207">
        <w:rPr>
          <w:b/>
          <w:bCs/>
          <w:sz w:val="24"/>
          <w:szCs w:val="24"/>
        </w:rPr>
        <w:t>E IZVJEŠTAJE</w:t>
      </w:r>
    </w:p>
    <w:p w14:paraId="03E03999" w14:textId="2103EDB8" w:rsidR="000A2BF4" w:rsidRPr="00430207" w:rsidRDefault="000A2BF4" w:rsidP="000A2BF4">
      <w:pPr>
        <w:jc w:val="center"/>
        <w:rPr>
          <w:b/>
          <w:bCs/>
          <w:sz w:val="24"/>
          <w:szCs w:val="24"/>
        </w:rPr>
      </w:pPr>
      <w:r w:rsidRPr="00430207">
        <w:rPr>
          <w:b/>
          <w:bCs/>
          <w:sz w:val="24"/>
          <w:szCs w:val="24"/>
        </w:rPr>
        <w:t>za razdoblje od 01. siječnja do 31. prosinca 202</w:t>
      </w:r>
      <w:r w:rsidR="00DC6397">
        <w:rPr>
          <w:b/>
          <w:bCs/>
          <w:sz w:val="24"/>
          <w:szCs w:val="24"/>
        </w:rPr>
        <w:t>3</w:t>
      </w:r>
      <w:r w:rsidRPr="00430207">
        <w:rPr>
          <w:b/>
          <w:bCs/>
          <w:sz w:val="24"/>
          <w:szCs w:val="24"/>
        </w:rPr>
        <w:t>. godine</w:t>
      </w:r>
    </w:p>
    <w:p w14:paraId="039C30F4" w14:textId="1A0EA62F" w:rsidR="000A2BF4" w:rsidRPr="00430207" w:rsidRDefault="000A2BF4" w:rsidP="000A2BF4">
      <w:pPr>
        <w:jc w:val="center"/>
        <w:rPr>
          <w:b/>
          <w:bCs/>
          <w:sz w:val="24"/>
          <w:szCs w:val="24"/>
        </w:rPr>
      </w:pPr>
    </w:p>
    <w:tbl>
      <w:tblPr>
        <w:tblW w:w="6620" w:type="dxa"/>
        <w:tblLook w:val="04A0" w:firstRow="1" w:lastRow="0" w:firstColumn="1" w:lastColumn="0" w:noHBand="0" w:noVBand="1"/>
      </w:tblPr>
      <w:tblGrid>
        <w:gridCol w:w="3400"/>
        <w:gridCol w:w="3220"/>
      </w:tblGrid>
      <w:tr w:rsidR="006867AA" w:rsidRPr="006867AA" w14:paraId="59231E4F" w14:textId="77777777" w:rsidTr="006867AA">
        <w:trPr>
          <w:trHeight w:val="300"/>
        </w:trPr>
        <w:tc>
          <w:tcPr>
            <w:tcW w:w="3400" w:type="dxa"/>
            <w:tcBorders>
              <w:top w:val="nil"/>
              <w:left w:val="nil"/>
              <w:bottom w:val="nil"/>
              <w:right w:val="nil"/>
            </w:tcBorders>
            <w:shd w:val="clear" w:color="auto" w:fill="auto"/>
            <w:noWrap/>
            <w:vAlign w:val="bottom"/>
            <w:hideMark/>
          </w:tcPr>
          <w:p w14:paraId="27DD7F83"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Naziv obveznika:</w:t>
            </w:r>
          </w:p>
        </w:tc>
        <w:tc>
          <w:tcPr>
            <w:tcW w:w="3220" w:type="dxa"/>
            <w:tcBorders>
              <w:top w:val="nil"/>
              <w:left w:val="nil"/>
              <w:bottom w:val="nil"/>
              <w:right w:val="nil"/>
            </w:tcBorders>
            <w:shd w:val="clear" w:color="auto" w:fill="auto"/>
            <w:noWrap/>
            <w:vAlign w:val="bottom"/>
            <w:hideMark/>
          </w:tcPr>
          <w:p w14:paraId="777185B3"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GRAD SISAK</w:t>
            </w:r>
          </w:p>
        </w:tc>
      </w:tr>
      <w:tr w:rsidR="006867AA" w:rsidRPr="006867AA" w14:paraId="243F48BC" w14:textId="77777777" w:rsidTr="006867AA">
        <w:trPr>
          <w:trHeight w:val="300"/>
        </w:trPr>
        <w:tc>
          <w:tcPr>
            <w:tcW w:w="3400" w:type="dxa"/>
            <w:tcBorders>
              <w:top w:val="nil"/>
              <w:left w:val="nil"/>
              <w:bottom w:val="nil"/>
              <w:right w:val="nil"/>
            </w:tcBorders>
            <w:shd w:val="clear" w:color="auto" w:fill="auto"/>
            <w:noWrap/>
            <w:vAlign w:val="bottom"/>
            <w:hideMark/>
          </w:tcPr>
          <w:p w14:paraId="334EA753"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Broj RKP-a:</w:t>
            </w:r>
          </w:p>
        </w:tc>
        <w:tc>
          <w:tcPr>
            <w:tcW w:w="3220" w:type="dxa"/>
            <w:tcBorders>
              <w:top w:val="nil"/>
              <w:left w:val="nil"/>
              <w:bottom w:val="nil"/>
              <w:right w:val="nil"/>
            </w:tcBorders>
            <w:shd w:val="clear" w:color="auto" w:fill="auto"/>
            <w:noWrap/>
            <w:vAlign w:val="bottom"/>
            <w:hideMark/>
          </w:tcPr>
          <w:p w14:paraId="6B75E0D5"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28854</w:t>
            </w:r>
          </w:p>
        </w:tc>
      </w:tr>
      <w:tr w:rsidR="006867AA" w:rsidRPr="006867AA" w14:paraId="37379FB2" w14:textId="77777777" w:rsidTr="006867AA">
        <w:trPr>
          <w:trHeight w:val="300"/>
        </w:trPr>
        <w:tc>
          <w:tcPr>
            <w:tcW w:w="3400" w:type="dxa"/>
            <w:tcBorders>
              <w:top w:val="nil"/>
              <w:left w:val="nil"/>
              <w:bottom w:val="nil"/>
              <w:right w:val="nil"/>
            </w:tcBorders>
            <w:shd w:val="clear" w:color="auto" w:fill="auto"/>
            <w:noWrap/>
            <w:vAlign w:val="bottom"/>
            <w:hideMark/>
          </w:tcPr>
          <w:p w14:paraId="2AD629CB"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Sjedište obveznika:</w:t>
            </w:r>
          </w:p>
        </w:tc>
        <w:tc>
          <w:tcPr>
            <w:tcW w:w="3220" w:type="dxa"/>
            <w:tcBorders>
              <w:top w:val="nil"/>
              <w:left w:val="nil"/>
              <w:bottom w:val="nil"/>
              <w:right w:val="nil"/>
            </w:tcBorders>
            <w:shd w:val="clear" w:color="auto" w:fill="auto"/>
            <w:noWrap/>
            <w:vAlign w:val="bottom"/>
            <w:hideMark/>
          </w:tcPr>
          <w:p w14:paraId="750E0DE2"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SISAK</w:t>
            </w:r>
          </w:p>
        </w:tc>
      </w:tr>
      <w:tr w:rsidR="006867AA" w:rsidRPr="006867AA" w14:paraId="156BA0E0" w14:textId="77777777" w:rsidTr="006867AA">
        <w:trPr>
          <w:trHeight w:val="300"/>
        </w:trPr>
        <w:tc>
          <w:tcPr>
            <w:tcW w:w="3400" w:type="dxa"/>
            <w:tcBorders>
              <w:top w:val="nil"/>
              <w:left w:val="nil"/>
              <w:bottom w:val="nil"/>
              <w:right w:val="nil"/>
            </w:tcBorders>
            <w:shd w:val="clear" w:color="auto" w:fill="auto"/>
            <w:noWrap/>
            <w:vAlign w:val="bottom"/>
            <w:hideMark/>
          </w:tcPr>
          <w:p w14:paraId="6BF64E99"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Matični broj:</w:t>
            </w:r>
          </w:p>
        </w:tc>
        <w:tc>
          <w:tcPr>
            <w:tcW w:w="3220" w:type="dxa"/>
            <w:tcBorders>
              <w:top w:val="nil"/>
              <w:left w:val="nil"/>
              <w:bottom w:val="nil"/>
              <w:right w:val="nil"/>
            </w:tcBorders>
            <w:shd w:val="clear" w:color="auto" w:fill="auto"/>
            <w:noWrap/>
            <w:vAlign w:val="bottom"/>
            <w:hideMark/>
          </w:tcPr>
          <w:p w14:paraId="633222BD"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02553040</w:t>
            </w:r>
          </w:p>
        </w:tc>
      </w:tr>
      <w:tr w:rsidR="006867AA" w:rsidRPr="006867AA" w14:paraId="26C9237A" w14:textId="77777777" w:rsidTr="006867AA">
        <w:trPr>
          <w:trHeight w:val="300"/>
        </w:trPr>
        <w:tc>
          <w:tcPr>
            <w:tcW w:w="3400" w:type="dxa"/>
            <w:tcBorders>
              <w:top w:val="nil"/>
              <w:left w:val="nil"/>
              <w:bottom w:val="nil"/>
              <w:right w:val="nil"/>
            </w:tcBorders>
            <w:shd w:val="clear" w:color="auto" w:fill="auto"/>
            <w:noWrap/>
            <w:vAlign w:val="bottom"/>
            <w:hideMark/>
          </w:tcPr>
          <w:p w14:paraId="5D0780A6"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Adresa sjedišta obveznika:</w:t>
            </w:r>
          </w:p>
        </w:tc>
        <w:tc>
          <w:tcPr>
            <w:tcW w:w="3220" w:type="dxa"/>
            <w:tcBorders>
              <w:top w:val="nil"/>
              <w:left w:val="nil"/>
              <w:bottom w:val="nil"/>
              <w:right w:val="nil"/>
            </w:tcBorders>
            <w:shd w:val="clear" w:color="auto" w:fill="auto"/>
            <w:noWrap/>
            <w:vAlign w:val="bottom"/>
            <w:hideMark/>
          </w:tcPr>
          <w:p w14:paraId="03DF40E4"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Rimska 26</w:t>
            </w:r>
          </w:p>
        </w:tc>
      </w:tr>
      <w:tr w:rsidR="006867AA" w:rsidRPr="006867AA" w14:paraId="3DA3611D" w14:textId="77777777" w:rsidTr="006867AA">
        <w:trPr>
          <w:trHeight w:val="300"/>
        </w:trPr>
        <w:tc>
          <w:tcPr>
            <w:tcW w:w="3400" w:type="dxa"/>
            <w:tcBorders>
              <w:top w:val="nil"/>
              <w:left w:val="nil"/>
              <w:bottom w:val="nil"/>
              <w:right w:val="nil"/>
            </w:tcBorders>
            <w:shd w:val="clear" w:color="auto" w:fill="auto"/>
            <w:noWrap/>
            <w:vAlign w:val="bottom"/>
            <w:hideMark/>
          </w:tcPr>
          <w:p w14:paraId="0D62BF16"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OIB:</w:t>
            </w:r>
          </w:p>
        </w:tc>
        <w:tc>
          <w:tcPr>
            <w:tcW w:w="3220" w:type="dxa"/>
            <w:tcBorders>
              <w:top w:val="nil"/>
              <w:left w:val="nil"/>
              <w:bottom w:val="nil"/>
              <w:right w:val="nil"/>
            </w:tcBorders>
            <w:shd w:val="clear" w:color="auto" w:fill="auto"/>
            <w:noWrap/>
            <w:vAlign w:val="bottom"/>
            <w:hideMark/>
          </w:tcPr>
          <w:p w14:paraId="20497893"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08686015790</w:t>
            </w:r>
          </w:p>
        </w:tc>
      </w:tr>
      <w:tr w:rsidR="006867AA" w:rsidRPr="006867AA" w14:paraId="71342885" w14:textId="77777777" w:rsidTr="006867AA">
        <w:trPr>
          <w:trHeight w:val="300"/>
        </w:trPr>
        <w:tc>
          <w:tcPr>
            <w:tcW w:w="3400" w:type="dxa"/>
            <w:tcBorders>
              <w:top w:val="nil"/>
              <w:left w:val="nil"/>
              <w:bottom w:val="nil"/>
              <w:right w:val="nil"/>
            </w:tcBorders>
            <w:shd w:val="clear" w:color="auto" w:fill="auto"/>
            <w:noWrap/>
            <w:vAlign w:val="bottom"/>
            <w:hideMark/>
          </w:tcPr>
          <w:p w14:paraId="3FD17AD7"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Razina:</w:t>
            </w:r>
          </w:p>
        </w:tc>
        <w:tc>
          <w:tcPr>
            <w:tcW w:w="3220" w:type="dxa"/>
            <w:tcBorders>
              <w:top w:val="nil"/>
              <w:left w:val="nil"/>
              <w:bottom w:val="nil"/>
              <w:right w:val="nil"/>
            </w:tcBorders>
            <w:shd w:val="clear" w:color="auto" w:fill="auto"/>
            <w:noWrap/>
            <w:vAlign w:val="bottom"/>
            <w:hideMark/>
          </w:tcPr>
          <w:p w14:paraId="626253C2" w14:textId="312078CB"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2</w:t>
            </w:r>
            <w:r w:rsidR="00D230AF">
              <w:rPr>
                <w:rFonts w:ascii="Calibri" w:eastAsia="Times New Roman" w:hAnsi="Calibri" w:cs="Calibri"/>
                <w:color w:val="000000"/>
                <w:sz w:val="24"/>
                <w:szCs w:val="24"/>
                <w:lang w:eastAsia="hr-HR"/>
              </w:rPr>
              <w:t>2</w:t>
            </w:r>
          </w:p>
        </w:tc>
      </w:tr>
      <w:tr w:rsidR="006867AA" w:rsidRPr="006867AA" w14:paraId="186B6D83" w14:textId="77777777" w:rsidTr="006867AA">
        <w:trPr>
          <w:trHeight w:val="300"/>
        </w:trPr>
        <w:tc>
          <w:tcPr>
            <w:tcW w:w="3400" w:type="dxa"/>
            <w:tcBorders>
              <w:top w:val="nil"/>
              <w:left w:val="nil"/>
              <w:bottom w:val="nil"/>
              <w:right w:val="nil"/>
            </w:tcBorders>
            <w:shd w:val="clear" w:color="auto" w:fill="auto"/>
            <w:noWrap/>
            <w:vAlign w:val="bottom"/>
            <w:hideMark/>
          </w:tcPr>
          <w:p w14:paraId="7903577F"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Razdjel:</w:t>
            </w:r>
          </w:p>
        </w:tc>
        <w:tc>
          <w:tcPr>
            <w:tcW w:w="3220" w:type="dxa"/>
            <w:tcBorders>
              <w:top w:val="nil"/>
              <w:left w:val="nil"/>
              <w:bottom w:val="nil"/>
              <w:right w:val="nil"/>
            </w:tcBorders>
            <w:shd w:val="clear" w:color="auto" w:fill="auto"/>
            <w:noWrap/>
            <w:vAlign w:val="bottom"/>
            <w:hideMark/>
          </w:tcPr>
          <w:p w14:paraId="1040939B" w14:textId="670DF69F" w:rsidR="006867AA" w:rsidRPr="006867AA" w:rsidRDefault="006867AA" w:rsidP="006867AA">
            <w:pPr>
              <w:spacing w:after="0" w:line="240" w:lineRule="auto"/>
              <w:rPr>
                <w:rFonts w:ascii="Calibri" w:eastAsia="Times New Roman" w:hAnsi="Calibri" w:cs="Calibri"/>
                <w:color w:val="000000"/>
                <w:sz w:val="24"/>
                <w:szCs w:val="24"/>
                <w:lang w:eastAsia="hr-HR"/>
              </w:rPr>
            </w:pPr>
            <w:r w:rsidRPr="00430207">
              <w:rPr>
                <w:rFonts w:ascii="Calibri" w:eastAsia="Times New Roman" w:hAnsi="Calibri" w:cs="Calibri"/>
                <w:color w:val="000000"/>
                <w:sz w:val="24"/>
                <w:szCs w:val="24"/>
                <w:lang w:eastAsia="hr-HR"/>
              </w:rPr>
              <w:t>000</w:t>
            </w:r>
          </w:p>
        </w:tc>
      </w:tr>
      <w:tr w:rsidR="006867AA" w:rsidRPr="006867AA" w14:paraId="388D4E84" w14:textId="77777777" w:rsidTr="006867AA">
        <w:trPr>
          <w:trHeight w:val="300"/>
        </w:trPr>
        <w:tc>
          <w:tcPr>
            <w:tcW w:w="3400" w:type="dxa"/>
            <w:tcBorders>
              <w:top w:val="nil"/>
              <w:left w:val="nil"/>
              <w:bottom w:val="nil"/>
              <w:right w:val="nil"/>
            </w:tcBorders>
            <w:shd w:val="clear" w:color="auto" w:fill="auto"/>
            <w:noWrap/>
            <w:vAlign w:val="bottom"/>
            <w:hideMark/>
          </w:tcPr>
          <w:p w14:paraId="6C550A03"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Šifra djelatnosti prema NKD-u 2007:</w:t>
            </w:r>
          </w:p>
        </w:tc>
        <w:tc>
          <w:tcPr>
            <w:tcW w:w="3220" w:type="dxa"/>
            <w:tcBorders>
              <w:top w:val="nil"/>
              <w:left w:val="nil"/>
              <w:bottom w:val="nil"/>
              <w:right w:val="nil"/>
            </w:tcBorders>
            <w:shd w:val="clear" w:color="auto" w:fill="auto"/>
            <w:noWrap/>
            <w:vAlign w:val="bottom"/>
            <w:hideMark/>
          </w:tcPr>
          <w:p w14:paraId="156E039D"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8411</w:t>
            </w:r>
          </w:p>
        </w:tc>
      </w:tr>
      <w:tr w:rsidR="006867AA" w:rsidRPr="006867AA" w14:paraId="27AAA30D" w14:textId="77777777" w:rsidTr="006867AA">
        <w:trPr>
          <w:trHeight w:val="300"/>
        </w:trPr>
        <w:tc>
          <w:tcPr>
            <w:tcW w:w="3400" w:type="dxa"/>
            <w:tcBorders>
              <w:top w:val="nil"/>
              <w:left w:val="nil"/>
              <w:bottom w:val="nil"/>
              <w:right w:val="nil"/>
            </w:tcBorders>
            <w:shd w:val="clear" w:color="auto" w:fill="auto"/>
            <w:noWrap/>
            <w:vAlign w:val="bottom"/>
            <w:hideMark/>
          </w:tcPr>
          <w:p w14:paraId="2009E570"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Šifra grada/općine:</w:t>
            </w:r>
          </w:p>
        </w:tc>
        <w:tc>
          <w:tcPr>
            <w:tcW w:w="3220" w:type="dxa"/>
            <w:tcBorders>
              <w:top w:val="nil"/>
              <w:left w:val="nil"/>
              <w:bottom w:val="nil"/>
              <w:right w:val="nil"/>
            </w:tcBorders>
            <w:shd w:val="clear" w:color="auto" w:fill="auto"/>
            <w:noWrap/>
            <w:vAlign w:val="bottom"/>
            <w:hideMark/>
          </w:tcPr>
          <w:p w14:paraId="36B3B81B" w14:textId="77777777" w:rsidR="006867AA" w:rsidRPr="006867AA" w:rsidRDefault="006867AA" w:rsidP="006867AA">
            <w:pPr>
              <w:spacing w:after="0" w:line="240" w:lineRule="auto"/>
              <w:rPr>
                <w:rFonts w:ascii="Calibri" w:eastAsia="Times New Roman" w:hAnsi="Calibri" w:cs="Calibri"/>
                <w:color w:val="000000"/>
                <w:sz w:val="24"/>
                <w:szCs w:val="24"/>
                <w:lang w:eastAsia="hr-HR"/>
              </w:rPr>
            </w:pPr>
            <w:r w:rsidRPr="006867AA">
              <w:rPr>
                <w:rFonts w:ascii="Calibri" w:eastAsia="Times New Roman" w:hAnsi="Calibri" w:cs="Calibri"/>
                <w:color w:val="000000"/>
                <w:sz w:val="24"/>
                <w:szCs w:val="24"/>
                <w:lang w:eastAsia="hr-HR"/>
              </w:rPr>
              <w:t>391</w:t>
            </w:r>
          </w:p>
        </w:tc>
      </w:tr>
    </w:tbl>
    <w:p w14:paraId="3F0A0CA0" w14:textId="1DBB2A53" w:rsidR="000A2BF4" w:rsidRPr="00430207" w:rsidRDefault="000A2BF4" w:rsidP="000A2BF4">
      <w:pPr>
        <w:jc w:val="both"/>
        <w:rPr>
          <w:b/>
          <w:bCs/>
          <w:sz w:val="24"/>
          <w:szCs w:val="24"/>
        </w:rPr>
      </w:pPr>
    </w:p>
    <w:p w14:paraId="30536F98" w14:textId="4B76D009" w:rsidR="006867AA" w:rsidRDefault="006867AA" w:rsidP="000A2BF4">
      <w:pPr>
        <w:jc w:val="both"/>
        <w:rPr>
          <w:b/>
          <w:bCs/>
          <w:sz w:val="24"/>
          <w:szCs w:val="24"/>
        </w:rPr>
      </w:pPr>
      <w:r w:rsidRPr="006811DD">
        <w:rPr>
          <w:b/>
          <w:bCs/>
          <w:sz w:val="24"/>
          <w:szCs w:val="24"/>
        </w:rPr>
        <w:t>Bilješke uz Bilancu – Obrazac BIL</w:t>
      </w:r>
    </w:p>
    <w:p w14:paraId="23FE9DD0" w14:textId="141ABB3C"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 xml:space="preserve">Šifra 01 </w:t>
      </w:r>
      <w:proofErr w:type="spellStart"/>
      <w:r>
        <w:rPr>
          <w:rFonts w:eastAsia="Times New Roman"/>
          <w:sz w:val="24"/>
          <w:szCs w:val="24"/>
        </w:rPr>
        <w:t>Neproizvedena</w:t>
      </w:r>
      <w:proofErr w:type="spellEnd"/>
      <w:r>
        <w:rPr>
          <w:rFonts w:eastAsia="Times New Roman"/>
          <w:sz w:val="24"/>
          <w:szCs w:val="24"/>
        </w:rPr>
        <w:t xml:space="preserve"> dugotrajna imovina iznosi 21.393.984,</w:t>
      </w:r>
      <w:r w:rsidR="006811DD">
        <w:rPr>
          <w:rFonts w:eastAsia="Times New Roman"/>
          <w:sz w:val="24"/>
          <w:szCs w:val="24"/>
        </w:rPr>
        <w:t>6</w:t>
      </w:r>
      <w:r>
        <w:rPr>
          <w:rFonts w:eastAsia="Times New Roman"/>
          <w:sz w:val="24"/>
          <w:szCs w:val="24"/>
        </w:rPr>
        <w:t xml:space="preserve">5 </w:t>
      </w:r>
      <w:r w:rsidR="006811DD">
        <w:rPr>
          <w:rFonts w:eastAsia="Times New Roman" w:cstheme="minorHAnsi"/>
          <w:sz w:val="24"/>
          <w:szCs w:val="24"/>
        </w:rPr>
        <w:t>€</w:t>
      </w:r>
      <w:r w:rsidR="00B86CD1">
        <w:rPr>
          <w:rFonts w:eastAsia="Times New Roman" w:cstheme="minorHAnsi"/>
          <w:sz w:val="24"/>
          <w:szCs w:val="24"/>
        </w:rPr>
        <w:t xml:space="preserve"> </w:t>
      </w:r>
      <w:r>
        <w:rPr>
          <w:rFonts w:eastAsia="Times New Roman"/>
          <w:sz w:val="24"/>
          <w:szCs w:val="24"/>
        </w:rPr>
        <w:t xml:space="preserve">i to je </w:t>
      </w:r>
      <w:r w:rsidR="00B86CD1">
        <w:rPr>
          <w:rFonts w:eastAsia="Times New Roman"/>
          <w:sz w:val="24"/>
          <w:szCs w:val="24"/>
        </w:rPr>
        <w:t xml:space="preserve">porast </w:t>
      </w:r>
      <w:r>
        <w:rPr>
          <w:rFonts w:eastAsia="Times New Roman"/>
          <w:sz w:val="24"/>
          <w:szCs w:val="24"/>
        </w:rPr>
        <w:t xml:space="preserve">od </w:t>
      </w:r>
      <w:r w:rsidR="006811DD">
        <w:rPr>
          <w:rFonts w:eastAsia="Times New Roman"/>
          <w:sz w:val="24"/>
          <w:szCs w:val="24"/>
        </w:rPr>
        <w:t>8,6</w:t>
      </w:r>
      <w:r>
        <w:rPr>
          <w:rFonts w:eastAsia="Times New Roman"/>
          <w:sz w:val="24"/>
          <w:szCs w:val="24"/>
        </w:rPr>
        <w:t xml:space="preserve">%, </w:t>
      </w:r>
      <w:r w:rsidR="009432CE">
        <w:rPr>
          <w:rFonts w:eastAsia="Times New Roman"/>
          <w:sz w:val="24"/>
          <w:szCs w:val="24"/>
        </w:rPr>
        <w:t xml:space="preserve">koji se reflektira na šifri 011 (materijalna imovina-prirodna bogatstva) i 012 (Nematerijalna imovina). Radi se o sanaciji klizišta na gradskom groblju Viktorovac. </w:t>
      </w:r>
    </w:p>
    <w:p w14:paraId="37A30890" w14:textId="53E8BB5D" w:rsidR="009432CE" w:rsidRDefault="009432CE" w:rsidP="002E6899">
      <w:pPr>
        <w:pStyle w:val="Odlomakpopisa"/>
        <w:numPr>
          <w:ilvl w:val="0"/>
          <w:numId w:val="10"/>
        </w:numPr>
        <w:spacing w:line="252" w:lineRule="auto"/>
        <w:jc w:val="both"/>
        <w:rPr>
          <w:rFonts w:eastAsia="Times New Roman"/>
          <w:sz w:val="24"/>
          <w:szCs w:val="24"/>
        </w:rPr>
      </w:pPr>
      <w:r>
        <w:rPr>
          <w:rFonts w:eastAsia="Times New Roman"/>
          <w:sz w:val="24"/>
          <w:szCs w:val="24"/>
        </w:rPr>
        <w:t xml:space="preserve">Šifra 02 Proizvedena dugotrajna imovina iznosi 118.019.384,02 </w:t>
      </w:r>
      <w:r>
        <w:rPr>
          <w:rFonts w:eastAsia="Times New Roman" w:cstheme="minorHAnsi"/>
          <w:sz w:val="24"/>
          <w:szCs w:val="24"/>
        </w:rPr>
        <w:t>€</w:t>
      </w:r>
      <w:r>
        <w:rPr>
          <w:rFonts w:eastAsia="Times New Roman"/>
          <w:sz w:val="24"/>
          <w:szCs w:val="24"/>
        </w:rPr>
        <w:t xml:space="preserve"> i radi se o povećanju od 8,2%. Efekt povećanja je na šifri 021 (Građevinski objekti) unutar kojeg imamo povećanje na 0212 Poslovnim objektima</w:t>
      </w:r>
      <w:r w:rsidR="007A4DFD">
        <w:rPr>
          <w:rFonts w:eastAsia="Times New Roman"/>
          <w:sz w:val="24"/>
          <w:szCs w:val="24"/>
        </w:rPr>
        <w:t xml:space="preserve"> (Gradska vijećnica, Holandska kuća, rekonstrukcija zgrade za novu knjižnicu, cjelovita obnova zgrade gradska Munjara, zgrade na adresi Tomislavova 40)</w:t>
      </w:r>
      <w:r>
        <w:rPr>
          <w:rFonts w:eastAsia="Times New Roman"/>
          <w:sz w:val="24"/>
          <w:szCs w:val="24"/>
        </w:rPr>
        <w:t xml:space="preserve"> i na šifri 0213 Ceste, željeznice i ostali prometni objekti</w:t>
      </w:r>
      <w:r w:rsidR="007A4DFD">
        <w:rPr>
          <w:rFonts w:eastAsia="Times New Roman"/>
          <w:sz w:val="24"/>
          <w:szCs w:val="24"/>
        </w:rPr>
        <w:t xml:space="preserve"> (obnova cesta grada Siska i obnova Stari most).</w:t>
      </w:r>
    </w:p>
    <w:p w14:paraId="4B61071C" w14:textId="53E6EBEB" w:rsidR="002E6899" w:rsidRPr="006811DD" w:rsidRDefault="002E6899" w:rsidP="006811DD">
      <w:pPr>
        <w:pStyle w:val="Odlomakpopisa"/>
        <w:numPr>
          <w:ilvl w:val="0"/>
          <w:numId w:val="10"/>
        </w:numPr>
        <w:spacing w:line="252" w:lineRule="auto"/>
        <w:jc w:val="both"/>
        <w:rPr>
          <w:rFonts w:eastAsia="Times New Roman"/>
          <w:sz w:val="24"/>
          <w:szCs w:val="24"/>
        </w:rPr>
      </w:pPr>
      <w:r>
        <w:rPr>
          <w:rFonts w:eastAsia="Times New Roman"/>
          <w:sz w:val="24"/>
          <w:szCs w:val="24"/>
        </w:rPr>
        <w:t xml:space="preserve">Šifra 05 Dugotrajna nefinancijska imovina u pripremi, odnosno  Građevinski objekti u pripremi (šifra 051) vrijednost imovine se povećala za </w:t>
      </w:r>
      <w:r w:rsidR="006811DD">
        <w:rPr>
          <w:rFonts w:eastAsia="Times New Roman"/>
          <w:sz w:val="24"/>
          <w:szCs w:val="24"/>
        </w:rPr>
        <w:t>59</w:t>
      </w:r>
      <w:r>
        <w:rPr>
          <w:rFonts w:eastAsia="Times New Roman"/>
          <w:sz w:val="24"/>
          <w:szCs w:val="24"/>
        </w:rPr>
        <w:t>% i iznosi 10.089.636,28 </w:t>
      </w:r>
      <w:r w:rsidR="006811DD">
        <w:rPr>
          <w:rFonts w:eastAsia="Times New Roman" w:cstheme="minorHAnsi"/>
          <w:sz w:val="24"/>
          <w:szCs w:val="24"/>
        </w:rPr>
        <w:t>€</w:t>
      </w:r>
      <w:r w:rsidR="003A0EBF">
        <w:rPr>
          <w:rFonts w:eastAsia="Times New Roman" w:cstheme="minorHAnsi"/>
          <w:sz w:val="24"/>
          <w:szCs w:val="24"/>
        </w:rPr>
        <w:t>, radi se o izgradnji odgojno obrazovnog kompleksa Galdovo, dodatnim ulaganjima u OŠ Braće Ribar, te izgradnji vatrogasnog doma DVD Topolovac</w:t>
      </w:r>
      <w:r w:rsidR="006811DD">
        <w:rPr>
          <w:rFonts w:eastAsia="Times New Roman"/>
          <w:sz w:val="24"/>
          <w:szCs w:val="24"/>
        </w:rPr>
        <w:t>.</w:t>
      </w:r>
      <w:r w:rsidRPr="006811DD">
        <w:rPr>
          <w:rFonts w:eastAsia="Times New Roman"/>
          <w:sz w:val="24"/>
          <w:szCs w:val="24"/>
        </w:rPr>
        <w:t xml:space="preserve"> </w:t>
      </w:r>
    </w:p>
    <w:p w14:paraId="645A8DCB" w14:textId="7A0FCD2A"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Šifra 11 Novac u banci i blagajni u iznosu od 2.</w:t>
      </w:r>
      <w:r w:rsidR="00B86CD1">
        <w:rPr>
          <w:rFonts w:eastAsia="Times New Roman"/>
          <w:sz w:val="24"/>
          <w:szCs w:val="24"/>
        </w:rPr>
        <w:t>311.416.41</w:t>
      </w:r>
      <w:r>
        <w:rPr>
          <w:rFonts w:eastAsia="Times New Roman"/>
          <w:sz w:val="24"/>
          <w:szCs w:val="24"/>
        </w:rPr>
        <w:t xml:space="preserve"> </w:t>
      </w:r>
      <w:r w:rsidR="006811DD">
        <w:rPr>
          <w:rFonts w:eastAsia="Times New Roman" w:cstheme="minorHAnsi"/>
          <w:sz w:val="24"/>
          <w:szCs w:val="24"/>
        </w:rPr>
        <w:t>€</w:t>
      </w:r>
      <w:r w:rsidR="006811DD">
        <w:rPr>
          <w:rFonts w:eastAsia="Times New Roman"/>
          <w:sz w:val="24"/>
          <w:szCs w:val="24"/>
        </w:rPr>
        <w:t xml:space="preserve"> </w:t>
      </w:r>
      <w:r>
        <w:rPr>
          <w:rFonts w:eastAsia="Times New Roman"/>
          <w:sz w:val="24"/>
          <w:szCs w:val="24"/>
        </w:rPr>
        <w:t xml:space="preserve">radi se o smanjenju od 42%. </w:t>
      </w:r>
      <w:r w:rsidR="003A0EBF">
        <w:rPr>
          <w:rFonts w:eastAsia="Times New Roman"/>
          <w:sz w:val="24"/>
          <w:szCs w:val="24"/>
        </w:rPr>
        <w:t xml:space="preserve">Smanjenje novca očituje se na šifri </w:t>
      </w:r>
      <w:r>
        <w:rPr>
          <w:rFonts w:eastAsia="Times New Roman"/>
          <w:sz w:val="24"/>
          <w:szCs w:val="24"/>
        </w:rPr>
        <w:t>1112</w:t>
      </w:r>
      <w:r w:rsidR="003A0EBF">
        <w:rPr>
          <w:rFonts w:eastAsia="Times New Roman"/>
          <w:sz w:val="24"/>
          <w:szCs w:val="24"/>
        </w:rPr>
        <w:t xml:space="preserve"> koja iznosi</w:t>
      </w:r>
      <w:r>
        <w:rPr>
          <w:rFonts w:eastAsia="Times New Roman"/>
          <w:sz w:val="24"/>
          <w:szCs w:val="24"/>
        </w:rPr>
        <w:t xml:space="preserve"> 2.295.119,09 EUR-a - efekt je uplata iz Fonda solidarnosti krajem 12 mjeseca 2022. godine koji je utjecao na razliku u odnosu na 2023. godinu. </w:t>
      </w:r>
    </w:p>
    <w:p w14:paraId="00FE8FAC" w14:textId="7C57CB82"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 xml:space="preserve">Šifra 12 Depoziti, </w:t>
      </w:r>
      <w:proofErr w:type="spellStart"/>
      <w:r>
        <w:rPr>
          <w:rFonts w:eastAsia="Times New Roman"/>
          <w:sz w:val="24"/>
          <w:szCs w:val="24"/>
        </w:rPr>
        <w:t>jamčevni</w:t>
      </w:r>
      <w:proofErr w:type="spellEnd"/>
      <w:r>
        <w:rPr>
          <w:rFonts w:eastAsia="Times New Roman"/>
          <w:sz w:val="24"/>
          <w:szCs w:val="24"/>
        </w:rPr>
        <w:t xml:space="preserve"> </w:t>
      </w:r>
      <w:proofErr w:type="spellStart"/>
      <w:r>
        <w:rPr>
          <w:rFonts w:eastAsia="Times New Roman"/>
          <w:sz w:val="24"/>
          <w:szCs w:val="24"/>
        </w:rPr>
        <w:t>polozi</w:t>
      </w:r>
      <w:proofErr w:type="spellEnd"/>
      <w:r>
        <w:rPr>
          <w:rFonts w:eastAsia="Times New Roman"/>
          <w:sz w:val="24"/>
          <w:szCs w:val="24"/>
        </w:rPr>
        <w:t xml:space="preserve"> i potraživanja od zaposlenih te za više plaćene poreze i ostalo iznosi </w:t>
      </w:r>
      <w:r w:rsidR="00B86CD1">
        <w:rPr>
          <w:rFonts w:eastAsia="Times New Roman"/>
          <w:sz w:val="24"/>
          <w:szCs w:val="24"/>
        </w:rPr>
        <w:t>439.089,12</w:t>
      </w:r>
      <w:r>
        <w:rPr>
          <w:rFonts w:eastAsia="Times New Roman"/>
          <w:sz w:val="24"/>
          <w:szCs w:val="24"/>
        </w:rPr>
        <w:t xml:space="preserve"> </w:t>
      </w:r>
      <w:r w:rsidR="006811DD">
        <w:rPr>
          <w:rFonts w:eastAsia="Times New Roman" w:cstheme="minorHAnsi"/>
          <w:sz w:val="24"/>
          <w:szCs w:val="24"/>
        </w:rPr>
        <w:t>€</w:t>
      </w:r>
      <w:r w:rsidR="006811DD">
        <w:rPr>
          <w:rFonts w:eastAsia="Times New Roman"/>
          <w:sz w:val="24"/>
          <w:szCs w:val="24"/>
        </w:rPr>
        <w:t xml:space="preserve"> </w:t>
      </w:r>
      <w:r>
        <w:rPr>
          <w:rFonts w:eastAsia="Times New Roman"/>
          <w:sz w:val="24"/>
          <w:szCs w:val="24"/>
        </w:rPr>
        <w:t>a te su povećani za</w:t>
      </w:r>
      <w:r w:rsidR="006811DD">
        <w:rPr>
          <w:rFonts w:eastAsia="Times New Roman"/>
          <w:sz w:val="24"/>
          <w:szCs w:val="24"/>
        </w:rPr>
        <w:t xml:space="preserve"> </w:t>
      </w:r>
      <w:r w:rsidR="00B86CD1">
        <w:rPr>
          <w:rFonts w:eastAsia="Times New Roman"/>
          <w:sz w:val="24"/>
          <w:szCs w:val="24"/>
        </w:rPr>
        <w:t>25,3</w:t>
      </w:r>
      <w:r>
        <w:rPr>
          <w:rFonts w:eastAsia="Times New Roman"/>
          <w:sz w:val="24"/>
          <w:szCs w:val="24"/>
        </w:rPr>
        <w:t>% a povećanje se odnosi na povećanje potraživanja od zaposlenih, potraživanja za više plaćene poreze i doprinose kao i za ostala potraživanja.</w:t>
      </w:r>
    </w:p>
    <w:p w14:paraId="40DA74AE" w14:textId="2BF00580"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Šifra 165 Potraživanja za upravne i administrativne pristojbe, pristojbe po posebnim propisima i naknade iznosi 4.15</w:t>
      </w:r>
      <w:r w:rsidR="00B86CD1">
        <w:rPr>
          <w:rFonts w:eastAsia="Times New Roman"/>
          <w:sz w:val="24"/>
          <w:szCs w:val="24"/>
        </w:rPr>
        <w:t>0</w:t>
      </w:r>
      <w:r>
        <w:rPr>
          <w:rFonts w:eastAsia="Times New Roman"/>
          <w:sz w:val="24"/>
          <w:szCs w:val="24"/>
        </w:rPr>
        <w:t>.</w:t>
      </w:r>
      <w:r w:rsidR="00B86CD1">
        <w:rPr>
          <w:rFonts w:eastAsia="Times New Roman"/>
          <w:sz w:val="24"/>
          <w:szCs w:val="24"/>
        </w:rPr>
        <w:t>438,74</w:t>
      </w:r>
      <w:r>
        <w:rPr>
          <w:rFonts w:eastAsia="Times New Roman"/>
          <w:sz w:val="24"/>
          <w:szCs w:val="24"/>
        </w:rPr>
        <w:t xml:space="preserve"> </w:t>
      </w:r>
      <w:r w:rsidR="006811DD">
        <w:rPr>
          <w:rFonts w:eastAsia="Times New Roman" w:cstheme="minorHAnsi"/>
          <w:sz w:val="24"/>
          <w:szCs w:val="24"/>
        </w:rPr>
        <w:t>€</w:t>
      </w:r>
      <w:r w:rsidR="006811DD">
        <w:rPr>
          <w:rFonts w:eastAsia="Times New Roman"/>
          <w:sz w:val="24"/>
          <w:szCs w:val="24"/>
        </w:rPr>
        <w:t xml:space="preserve"> </w:t>
      </w:r>
      <w:r>
        <w:rPr>
          <w:rFonts w:eastAsia="Times New Roman"/>
          <w:sz w:val="24"/>
          <w:szCs w:val="24"/>
        </w:rPr>
        <w:t xml:space="preserve">i porast je od </w:t>
      </w:r>
      <w:r w:rsidR="006811DD">
        <w:rPr>
          <w:rFonts w:eastAsia="Times New Roman"/>
          <w:sz w:val="24"/>
          <w:szCs w:val="24"/>
        </w:rPr>
        <w:t>13</w:t>
      </w:r>
      <w:r>
        <w:rPr>
          <w:rFonts w:eastAsia="Times New Roman"/>
          <w:sz w:val="24"/>
          <w:szCs w:val="24"/>
        </w:rPr>
        <w:t>%</w:t>
      </w:r>
      <w:r w:rsidR="003A0EBF">
        <w:rPr>
          <w:rFonts w:eastAsia="Times New Roman"/>
          <w:sz w:val="24"/>
          <w:szCs w:val="24"/>
        </w:rPr>
        <w:t xml:space="preserve">, radi se o većim iznosima za komunalnu </w:t>
      </w:r>
      <w:r w:rsidR="00780CE1">
        <w:rPr>
          <w:rFonts w:eastAsia="Times New Roman"/>
          <w:sz w:val="24"/>
          <w:szCs w:val="24"/>
        </w:rPr>
        <w:t>naknadu</w:t>
      </w:r>
      <w:r w:rsidR="003A0EBF">
        <w:rPr>
          <w:rFonts w:eastAsia="Times New Roman"/>
          <w:sz w:val="24"/>
          <w:szCs w:val="24"/>
        </w:rPr>
        <w:t xml:space="preserve"> jer se povećao komunalni bod za 2023. godinu</w:t>
      </w:r>
      <w:r>
        <w:rPr>
          <w:rFonts w:eastAsia="Times New Roman"/>
          <w:sz w:val="24"/>
          <w:szCs w:val="24"/>
        </w:rPr>
        <w:t xml:space="preserve">. </w:t>
      </w:r>
    </w:p>
    <w:p w14:paraId="7BA45E39" w14:textId="31AE7D62"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 xml:space="preserve">Šifra 168  Potraživanja za kazne i upravne mjere te ostale prihode iznose 750.994,11 </w:t>
      </w:r>
      <w:r w:rsidR="006811DD">
        <w:rPr>
          <w:rFonts w:eastAsia="Times New Roman" w:cstheme="minorHAnsi"/>
          <w:sz w:val="24"/>
          <w:szCs w:val="24"/>
        </w:rPr>
        <w:t>€</w:t>
      </w:r>
      <w:r w:rsidR="006811DD">
        <w:rPr>
          <w:rFonts w:eastAsia="Times New Roman"/>
          <w:sz w:val="24"/>
          <w:szCs w:val="24"/>
        </w:rPr>
        <w:t xml:space="preserve"> </w:t>
      </w:r>
      <w:r>
        <w:rPr>
          <w:rFonts w:eastAsia="Times New Roman"/>
          <w:sz w:val="24"/>
          <w:szCs w:val="24"/>
        </w:rPr>
        <w:t xml:space="preserve">i manji su za </w:t>
      </w:r>
      <w:r w:rsidR="006811DD">
        <w:rPr>
          <w:rFonts w:eastAsia="Times New Roman"/>
          <w:sz w:val="24"/>
          <w:szCs w:val="24"/>
        </w:rPr>
        <w:t>22</w:t>
      </w:r>
      <w:r>
        <w:rPr>
          <w:rFonts w:eastAsia="Times New Roman"/>
          <w:sz w:val="24"/>
          <w:szCs w:val="24"/>
        </w:rPr>
        <w:t xml:space="preserve">% u odnosu na 2022. godinu. </w:t>
      </w:r>
      <w:r w:rsidR="00CD3B17">
        <w:rPr>
          <w:rFonts w:eastAsia="Times New Roman"/>
          <w:sz w:val="24"/>
          <w:szCs w:val="24"/>
        </w:rPr>
        <w:t xml:space="preserve">Efekt je na manjim potraživanjima za naplaćene troškove prisilne naplate i naplaćene sudske troškove. Odnosno u 2022. </w:t>
      </w:r>
      <w:r w:rsidR="00CD3B17">
        <w:rPr>
          <w:rFonts w:eastAsia="Times New Roman"/>
          <w:sz w:val="24"/>
          <w:szCs w:val="24"/>
        </w:rPr>
        <w:lastRenderedPageBreak/>
        <w:t xml:space="preserve">godini izradile su se ovrhe koje su u 2023. godine slane na naplatu na FINU i izvršen je otpis dijela sudskih troškova za poslovni subjekt </w:t>
      </w:r>
      <w:r w:rsidR="00780CE1">
        <w:rPr>
          <w:rFonts w:eastAsia="Times New Roman"/>
          <w:sz w:val="24"/>
          <w:szCs w:val="24"/>
        </w:rPr>
        <w:t>PARKOM</w:t>
      </w:r>
      <w:r w:rsidR="00CD3B17">
        <w:rPr>
          <w:rFonts w:eastAsia="Times New Roman"/>
          <w:sz w:val="24"/>
          <w:szCs w:val="24"/>
        </w:rPr>
        <w:t xml:space="preserve">. </w:t>
      </w:r>
    </w:p>
    <w:p w14:paraId="310A2DD0" w14:textId="010A42BB"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Šifra 23 Obveze za rashode poslovanja iznose 2.</w:t>
      </w:r>
      <w:r w:rsidR="00B86CD1">
        <w:rPr>
          <w:rFonts w:eastAsia="Times New Roman"/>
          <w:sz w:val="24"/>
          <w:szCs w:val="24"/>
        </w:rPr>
        <w:t>677.500,48</w:t>
      </w:r>
      <w:r>
        <w:rPr>
          <w:rFonts w:eastAsia="Times New Roman"/>
          <w:sz w:val="24"/>
          <w:szCs w:val="24"/>
        </w:rPr>
        <w:t xml:space="preserve"> </w:t>
      </w:r>
      <w:r w:rsidR="006811DD">
        <w:rPr>
          <w:rFonts w:eastAsia="Times New Roman" w:cstheme="minorHAnsi"/>
          <w:sz w:val="24"/>
          <w:szCs w:val="24"/>
        </w:rPr>
        <w:t>€</w:t>
      </w:r>
      <w:r w:rsidR="006811DD">
        <w:rPr>
          <w:rFonts w:eastAsia="Times New Roman"/>
          <w:sz w:val="24"/>
          <w:szCs w:val="24"/>
        </w:rPr>
        <w:t xml:space="preserve"> </w:t>
      </w:r>
      <w:r>
        <w:rPr>
          <w:rFonts w:eastAsia="Times New Roman"/>
          <w:sz w:val="24"/>
          <w:szCs w:val="24"/>
        </w:rPr>
        <w:t xml:space="preserve">a i povećali su se za </w:t>
      </w:r>
      <w:r w:rsidR="00B86CD1">
        <w:rPr>
          <w:rFonts w:eastAsia="Times New Roman"/>
          <w:sz w:val="24"/>
          <w:szCs w:val="24"/>
        </w:rPr>
        <w:t>19,7</w:t>
      </w:r>
      <w:r>
        <w:rPr>
          <w:rFonts w:eastAsia="Times New Roman"/>
          <w:sz w:val="24"/>
          <w:szCs w:val="24"/>
        </w:rPr>
        <w:t xml:space="preserve">% i to najvećim djelom zbog povećanja </w:t>
      </w:r>
      <w:r w:rsidR="00033369">
        <w:rPr>
          <w:rFonts w:eastAsia="Times New Roman"/>
          <w:sz w:val="24"/>
          <w:szCs w:val="24"/>
        </w:rPr>
        <w:t xml:space="preserve">Obveze za materijalne rashode (komunalne usluge i usluge za tekuće i investicijsko održavanje), </w:t>
      </w:r>
      <w:r>
        <w:rPr>
          <w:rFonts w:eastAsia="Times New Roman"/>
          <w:sz w:val="24"/>
          <w:szCs w:val="24"/>
        </w:rPr>
        <w:t>Obveza za naknade građanima i kućanstvima, Obveze za kazne, naknade štete i kapitalne pomoći te Ostale tekuće obveze dok su se Obveze za financijske rashode i Obveze za subvencije smanjile.</w:t>
      </w:r>
    </w:p>
    <w:p w14:paraId="6E8C5735" w14:textId="7E0888B9" w:rsidR="002E6899" w:rsidRDefault="002E6899" w:rsidP="002E6899">
      <w:pPr>
        <w:pStyle w:val="Odlomakpopisa"/>
        <w:numPr>
          <w:ilvl w:val="0"/>
          <w:numId w:val="10"/>
        </w:numPr>
        <w:spacing w:line="252" w:lineRule="auto"/>
        <w:jc w:val="both"/>
        <w:rPr>
          <w:rFonts w:eastAsia="Times New Roman"/>
          <w:sz w:val="24"/>
          <w:szCs w:val="24"/>
        </w:rPr>
      </w:pPr>
      <w:r>
        <w:rPr>
          <w:rFonts w:eastAsia="Times New Roman"/>
          <w:sz w:val="24"/>
          <w:szCs w:val="24"/>
        </w:rPr>
        <w:t>Šifra 24 Obveze za nabavu nefinancijske imovine iznose 1.</w:t>
      </w:r>
      <w:r w:rsidR="00B86CD1">
        <w:rPr>
          <w:rFonts w:eastAsia="Times New Roman"/>
          <w:sz w:val="24"/>
          <w:szCs w:val="24"/>
        </w:rPr>
        <w:t>675.370,27</w:t>
      </w:r>
      <w:r>
        <w:rPr>
          <w:rFonts w:eastAsia="Times New Roman"/>
          <w:sz w:val="24"/>
          <w:szCs w:val="24"/>
        </w:rPr>
        <w:t xml:space="preserve"> </w:t>
      </w:r>
      <w:r w:rsidR="006811DD">
        <w:rPr>
          <w:rFonts w:eastAsia="Times New Roman" w:cstheme="minorHAnsi"/>
          <w:sz w:val="24"/>
          <w:szCs w:val="24"/>
        </w:rPr>
        <w:t>€</w:t>
      </w:r>
      <w:r w:rsidR="006811DD">
        <w:rPr>
          <w:rFonts w:eastAsia="Times New Roman"/>
          <w:sz w:val="24"/>
          <w:szCs w:val="24"/>
        </w:rPr>
        <w:t xml:space="preserve"> </w:t>
      </w:r>
      <w:r>
        <w:rPr>
          <w:rFonts w:eastAsia="Times New Roman"/>
          <w:sz w:val="24"/>
          <w:szCs w:val="24"/>
        </w:rPr>
        <w:t xml:space="preserve">, veće su za </w:t>
      </w:r>
      <w:r w:rsidR="00B86CD1">
        <w:rPr>
          <w:rFonts w:eastAsia="Times New Roman"/>
          <w:sz w:val="24"/>
          <w:szCs w:val="24"/>
        </w:rPr>
        <w:t>2 puta,</w:t>
      </w:r>
      <w:r>
        <w:rPr>
          <w:rFonts w:eastAsia="Times New Roman"/>
          <w:sz w:val="24"/>
          <w:szCs w:val="24"/>
        </w:rPr>
        <w:t xml:space="preserve"> radi se najvećim dijelom o nedospjelim računima za </w:t>
      </w:r>
      <w:r w:rsidR="00EC73F8">
        <w:rPr>
          <w:rFonts w:eastAsia="Times New Roman"/>
          <w:sz w:val="24"/>
          <w:szCs w:val="24"/>
        </w:rPr>
        <w:t>zgradu Tomislavova 40, zgrada gradske Munjare, zgrada za novu knjižnicu, za gradsku vijećnicu.</w:t>
      </w:r>
      <w:r>
        <w:rPr>
          <w:rFonts w:eastAsia="Times New Roman"/>
          <w:sz w:val="24"/>
          <w:szCs w:val="24"/>
        </w:rPr>
        <w:t xml:space="preserve"> </w:t>
      </w:r>
    </w:p>
    <w:p w14:paraId="3FBF7B3B" w14:textId="31C47044" w:rsidR="00161344" w:rsidRPr="00EC73F8" w:rsidRDefault="002E6899" w:rsidP="00693032">
      <w:pPr>
        <w:pStyle w:val="Odlomakpopisa"/>
        <w:numPr>
          <w:ilvl w:val="0"/>
          <w:numId w:val="10"/>
        </w:numPr>
        <w:spacing w:line="252" w:lineRule="auto"/>
        <w:jc w:val="both"/>
        <w:rPr>
          <w:sz w:val="24"/>
          <w:szCs w:val="24"/>
        </w:rPr>
      </w:pPr>
      <w:r w:rsidRPr="00EC73F8">
        <w:rPr>
          <w:rFonts w:eastAsia="Times New Roman"/>
          <w:sz w:val="24"/>
          <w:szCs w:val="24"/>
        </w:rPr>
        <w:t xml:space="preserve">Šifra 26 Obveze za kredite i zajmove iznose 11.138.045,41 </w:t>
      </w:r>
      <w:r w:rsidR="006811DD" w:rsidRPr="00EC73F8">
        <w:rPr>
          <w:rFonts w:eastAsia="Times New Roman" w:cstheme="minorHAnsi"/>
          <w:sz w:val="24"/>
          <w:szCs w:val="24"/>
        </w:rPr>
        <w:t>€</w:t>
      </w:r>
      <w:r w:rsidR="006811DD" w:rsidRPr="00EC73F8">
        <w:rPr>
          <w:rFonts w:eastAsia="Times New Roman"/>
          <w:sz w:val="24"/>
          <w:szCs w:val="24"/>
        </w:rPr>
        <w:t xml:space="preserve"> </w:t>
      </w:r>
      <w:r w:rsidRPr="00EC73F8">
        <w:rPr>
          <w:rFonts w:eastAsia="Times New Roman"/>
          <w:sz w:val="24"/>
          <w:szCs w:val="24"/>
        </w:rPr>
        <w:t>i manje su 12,9% nego 2022. godine a odnosi se na smanjenje zbog redovite otplate kredita</w:t>
      </w:r>
    </w:p>
    <w:p w14:paraId="04700022" w14:textId="77777777" w:rsidR="00EC73F8" w:rsidRDefault="00EC73F8" w:rsidP="00EC73F8">
      <w:pPr>
        <w:pStyle w:val="Odlomakpopisa"/>
        <w:spacing w:line="252" w:lineRule="auto"/>
        <w:jc w:val="both"/>
        <w:rPr>
          <w:rFonts w:eastAsia="Times New Roman"/>
          <w:sz w:val="24"/>
          <w:szCs w:val="24"/>
        </w:rPr>
      </w:pPr>
    </w:p>
    <w:p w14:paraId="41C0A9A9" w14:textId="77777777" w:rsidR="00EC73F8" w:rsidRPr="00EC73F8" w:rsidRDefault="00EC73F8" w:rsidP="00EC73F8">
      <w:pPr>
        <w:pStyle w:val="Odlomakpopisa"/>
        <w:spacing w:line="252" w:lineRule="auto"/>
        <w:jc w:val="both"/>
        <w:rPr>
          <w:sz w:val="24"/>
          <w:szCs w:val="24"/>
        </w:rPr>
      </w:pPr>
    </w:p>
    <w:p w14:paraId="687F06C5" w14:textId="73A0B9D7" w:rsidR="00E628A5" w:rsidRPr="00EC73F8" w:rsidRDefault="00A904BC" w:rsidP="00EC73F8">
      <w:pPr>
        <w:pStyle w:val="Odlomakpopisa"/>
        <w:jc w:val="both"/>
        <w:rPr>
          <w:i/>
          <w:iCs/>
          <w:sz w:val="24"/>
          <w:szCs w:val="24"/>
        </w:rPr>
      </w:pPr>
      <w:r w:rsidRPr="00EC73F8">
        <w:rPr>
          <w:i/>
          <w:iCs/>
          <w:sz w:val="24"/>
          <w:szCs w:val="24"/>
        </w:rPr>
        <w:t>Dana jamstva u 202</w:t>
      </w:r>
      <w:r w:rsidR="00B17821" w:rsidRPr="00EC73F8">
        <w:rPr>
          <w:i/>
          <w:iCs/>
          <w:sz w:val="24"/>
          <w:szCs w:val="24"/>
        </w:rPr>
        <w:t>3</w:t>
      </w:r>
      <w:r w:rsidRPr="00EC73F8">
        <w:rPr>
          <w:i/>
          <w:iCs/>
          <w:sz w:val="24"/>
          <w:szCs w:val="24"/>
        </w:rPr>
        <w:t>. godini</w:t>
      </w:r>
    </w:p>
    <w:tbl>
      <w:tblPr>
        <w:tblW w:w="5264" w:type="pct"/>
        <w:tblLook w:val="04A0" w:firstRow="1" w:lastRow="0" w:firstColumn="1" w:lastColumn="0" w:noHBand="0" w:noVBand="1"/>
      </w:tblPr>
      <w:tblGrid>
        <w:gridCol w:w="1027"/>
        <w:gridCol w:w="1611"/>
        <w:gridCol w:w="1412"/>
        <w:gridCol w:w="1381"/>
        <w:gridCol w:w="1237"/>
        <w:gridCol w:w="2392"/>
        <w:gridCol w:w="902"/>
      </w:tblGrid>
      <w:tr w:rsidR="00F4464F" w:rsidRPr="00F4464F" w14:paraId="755FAD65" w14:textId="77777777" w:rsidTr="00EC73F8">
        <w:trPr>
          <w:trHeight w:val="768"/>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40D1A"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bookmarkStart w:id="0" w:name="_Hlk160475963"/>
            <w:r w:rsidRPr="00F4464F">
              <w:rPr>
                <w:rFonts w:ascii="Calibri" w:eastAsia="Times New Roman" w:hAnsi="Calibri" w:cs="Calibri"/>
                <w:color w:val="000000"/>
                <w:sz w:val="20"/>
                <w:szCs w:val="20"/>
                <w:lang w:eastAsia="hr-HR"/>
              </w:rPr>
              <w:t>Datum izdavanja jamstva</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6FE76C4B"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Instrument osiguranja</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1C326EE3"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Poslovni broj</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55D4B4D5" w14:textId="77777777" w:rsidR="00F4464F" w:rsidRPr="00F4464F" w:rsidRDefault="00F4464F" w:rsidP="00F4464F">
            <w:pPr>
              <w:spacing w:after="0" w:line="240" w:lineRule="auto"/>
              <w:jc w:val="center"/>
              <w:rPr>
                <w:rFonts w:ascii="Calibri" w:eastAsia="Times New Roman" w:hAnsi="Calibri" w:cs="Calibri"/>
                <w:sz w:val="20"/>
                <w:szCs w:val="20"/>
                <w:lang w:eastAsia="hr-HR"/>
              </w:rPr>
            </w:pPr>
            <w:r w:rsidRPr="00F4464F">
              <w:rPr>
                <w:rFonts w:ascii="Calibri" w:eastAsia="Times New Roman" w:hAnsi="Calibri" w:cs="Calibri"/>
                <w:sz w:val="20"/>
                <w:szCs w:val="20"/>
                <w:lang w:eastAsia="hr-HR"/>
              </w:rPr>
              <w:t>Iznos danog jamstva (euri)</w:t>
            </w:r>
          </w:p>
        </w:tc>
        <w:tc>
          <w:tcPr>
            <w:tcW w:w="623" w:type="pct"/>
            <w:tcBorders>
              <w:top w:val="single" w:sz="4" w:space="0" w:color="auto"/>
              <w:left w:val="nil"/>
              <w:bottom w:val="single" w:sz="4" w:space="0" w:color="auto"/>
              <w:right w:val="single" w:sz="4" w:space="0" w:color="auto"/>
            </w:tcBorders>
            <w:shd w:val="clear" w:color="auto" w:fill="auto"/>
            <w:vAlign w:val="center"/>
            <w:hideMark/>
          </w:tcPr>
          <w:p w14:paraId="5C2A3C53"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Jamstvo dano -primatelj</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14:paraId="5B591A09"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Namjena/vrsta jamstva</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0448BBF7"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Boj ugovora</w:t>
            </w:r>
          </w:p>
        </w:tc>
      </w:tr>
      <w:tr w:rsidR="00F4464F" w:rsidRPr="00F4464F" w14:paraId="42829AC1" w14:textId="77777777" w:rsidTr="00EC73F8">
        <w:trPr>
          <w:trHeight w:val="301"/>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728C0482"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5.5.2023</w:t>
            </w:r>
          </w:p>
        </w:tc>
        <w:tc>
          <w:tcPr>
            <w:tcW w:w="807" w:type="pct"/>
            <w:tcBorders>
              <w:top w:val="nil"/>
              <w:left w:val="nil"/>
              <w:bottom w:val="single" w:sz="4" w:space="0" w:color="auto"/>
              <w:right w:val="single" w:sz="4" w:space="0" w:color="auto"/>
            </w:tcBorders>
            <w:shd w:val="clear" w:color="auto" w:fill="auto"/>
            <w:noWrap/>
            <w:vAlign w:val="bottom"/>
            <w:hideMark/>
          </w:tcPr>
          <w:p w14:paraId="0095E325"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1137B5EC"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OV-1775/2023</w:t>
            </w:r>
          </w:p>
        </w:tc>
        <w:tc>
          <w:tcPr>
            <w:tcW w:w="694" w:type="pct"/>
            <w:tcBorders>
              <w:top w:val="nil"/>
              <w:left w:val="nil"/>
              <w:bottom w:val="single" w:sz="4" w:space="0" w:color="auto"/>
              <w:right w:val="single" w:sz="4" w:space="0" w:color="auto"/>
            </w:tcBorders>
            <w:shd w:val="clear" w:color="auto" w:fill="auto"/>
            <w:noWrap/>
            <w:vAlign w:val="bottom"/>
            <w:hideMark/>
          </w:tcPr>
          <w:p w14:paraId="214ACA0C"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20.000,00</w:t>
            </w:r>
          </w:p>
        </w:tc>
        <w:tc>
          <w:tcPr>
            <w:tcW w:w="623" w:type="pct"/>
            <w:tcBorders>
              <w:top w:val="nil"/>
              <w:left w:val="nil"/>
              <w:bottom w:val="single" w:sz="4" w:space="0" w:color="auto"/>
              <w:right w:val="single" w:sz="4" w:space="0" w:color="auto"/>
            </w:tcBorders>
            <w:shd w:val="clear" w:color="auto" w:fill="auto"/>
            <w:vAlign w:val="bottom"/>
            <w:hideMark/>
          </w:tcPr>
          <w:p w14:paraId="4D35ECE3"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SUPERNOVA SISAK WEST</w:t>
            </w:r>
          </w:p>
        </w:tc>
        <w:tc>
          <w:tcPr>
            <w:tcW w:w="1192" w:type="pct"/>
            <w:tcBorders>
              <w:top w:val="nil"/>
              <w:left w:val="nil"/>
              <w:bottom w:val="single" w:sz="4" w:space="0" w:color="auto"/>
              <w:right w:val="single" w:sz="4" w:space="0" w:color="auto"/>
            </w:tcBorders>
            <w:shd w:val="clear" w:color="auto" w:fill="auto"/>
            <w:noWrap/>
            <w:vAlign w:val="bottom"/>
            <w:hideMark/>
          </w:tcPr>
          <w:p w14:paraId="28CD9D57"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najam prostora</w:t>
            </w:r>
          </w:p>
        </w:tc>
        <w:tc>
          <w:tcPr>
            <w:tcW w:w="457" w:type="pct"/>
            <w:tcBorders>
              <w:top w:val="nil"/>
              <w:left w:val="nil"/>
              <w:bottom w:val="single" w:sz="4" w:space="0" w:color="auto"/>
              <w:right w:val="single" w:sz="4" w:space="0" w:color="auto"/>
            </w:tcBorders>
            <w:shd w:val="clear" w:color="auto" w:fill="auto"/>
            <w:noWrap/>
            <w:vAlign w:val="bottom"/>
            <w:hideMark/>
          </w:tcPr>
          <w:p w14:paraId="7319DEBB"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r>
      <w:tr w:rsidR="00F4464F" w:rsidRPr="00F4464F" w14:paraId="4F80FA43" w14:textId="77777777" w:rsidTr="00EC73F8">
        <w:trPr>
          <w:trHeight w:val="301"/>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2777AA78"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5.5.2023</w:t>
            </w:r>
          </w:p>
        </w:tc>
        <w:tc>
          <w:tcPr>
            <w:tcW w:w="807" w:type="pct"/>
            <w:tcBorders>
              <w:top w:val="nil"/>
              <w:left w:val="nil"/>
              <w:bottom w:val="single" w:sz="4" w:space="0" w:color="auto"/>
              <w:right w:val="single" w:sz="4" w:space="0" w:color="auto"/>
            </w:tcBorders>
            <w:shd w:val="clear" w:color="auto" w:fill="auto"/>
            <w:noWrap/>
            <w:vAlign w:val="bottom"/>
            <w:hideMark/>
          </w:tcPr>
          <w:p w14:paraId="34D37498"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2F2CAB22"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OV-1776/2023</w:t>
            </w:r>
          </w:p>
        </w:tc>
        <w:tc>
          <w:tcPr>
            <w:tcW w:w="694" w:type="pct"/>
            <w:tcBorders>
              <w:top w:val="nil"/>
              <w:left w:val="nil"/>
              <w:bottom w:val="single" w:sz="4" w:space="0" w:color="auto"/>
              <w:right w:val="single" w:sz="4" w:space="0" w:color="auto"/>
            </w:tcBorders>
            <w:shd w:val="clear" w:color="auto" w:fill="auto"/>
            <w:noWrap/>
            <w:vAlign w:val="bottom"/>
            <w:hideMark/>
          </w:tcPr>
          <w:p w14:paraId="5FAE0EDE"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2.000,00</w:t>
            </w:r>
          </w:p>
        </w:tc>
        <w:tc>
          <w:tcPr>
            <w:tcW w:w="623" w:type="pct"/>
            <w:tcBorders>
              <w:top w:val="nil"/>
              <w:left w:val="nil"/>
              <w:bottom w:val="single" w:sz="4" w:space="0" w:color="auto"/>
              <w:right w:val="single" w:sz="4" w:space="0" w:color="auto"/>
            </w:tcBorders>
            <w:shd w:val="clear" w:color="auto" w:fill="auto"/>
            <w:vAlign w:val="bottom"/>
            <w:hideMark/>
          </w:tcPr>
          <w:p w14:paraId="337D3A7C"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SUPERNOVA SISAK WEST</w:t>
            </w:r>
          </w:p>
        </w:tc>
        <w:tc>
          <w:tcPr>
            <w:tcW w:w="1192" w:type="pct"/>
            <w:tcBorders>
              <w:top w:val="nil"/>
              <w:left w:val="nil"/>
              <w:bottom w:val="single" w:sz="4" w:space="0" w:color="auto"/>
              <w:right w:val="single" w:sz="4" w:space="0" w:color="auto"/>
            </w:tcBorders>
            <w:shd w:val="clear" w:color="auto" w:fill="auto"/>
            <w:noWrap/>
            <w:vAlign w:val="bottom"/>
            <w:hideMark/>
          </w:tcPr>
          <w:p w14:paraId="663966BC"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najam prostora</w:t>
            </w:r>
          </w:p>
        </w:tc>
        <w:tc>
          <w:tcPr>
            <w:tcW w:w="457" w:type="pct"/>
            <w:tcBorders>
              <w:top w:val="nil"/>
              <w:left w:val="nil"/>
              <w:bottom w:val="single" w:sz="4" w:space="0" w:color="auto"/>
              <w:right w:val="single" w:sz="4" w:space="0" w:color="auto"/>
            </w:tcBorders>
            <w:shd w:val="clear" w:color="auto" w:fill="auto"/>
            <w:noWrap/>
            <w:vAlign w:val="bottom"/>
            <w:hideMark/>
          </w:tcPr>
          <w:p w14:paraId="43272346"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r>
      <w:tr w:rsidR="00F4464F" w:rsidRPr="00F4464F" w14:paraId="28A19390" w14:textId="77777777" w:rsidTr="00EC73F8">
        <w:trPr>
          <w:trHeight w:val="301"/>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220DC145"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14.6.2023</w:t>
            </w:r>
          </w:p>
        </w:tc>
        <w:tc>
          <w:tcPr>
            <w:tcW w:w="807" w:type="pct"/>
            <w:tcBorders>
              <w:top w:val="nil"/>
              <w:left w:val="nil"/>
              <w:bottom w:val="single" w:sz="4" w:space="0" w:color="auto"/>
              <w:right w:val="single" w:sz="4" w:space="0" w:color="auto"/>
            </w:tcBorders>
            <w:shd w:val="clear" w:color="auto" w:fill="auto"/>
            <w:noWrap/>
            <w:vAlign w:val="bottom"/>
            <w:hideMark/>
          </w:tcPr>
          <w:p w14:paraId="04BC413F"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451FC4CF"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OV-2494/2023</w:t>
            </w:r>
          </w:p>
        </w:tc>
        <w:tc>
          <w:tcPr>
            <w:tcW w:w="694" w:type="pct"/>
            <w:tcBorders>
              <w:top w:val="nil"/>
              <w:left w:val="nil"/>
              <w:bottom w:val="single" w:sz="4" w:space="0" w:color="auto"/>
              <w:right w:val="single" w:sz="4" w:space="0" w:color="auto"/>
            </w:tcBorders>
            <w:shd w:val="clear" w:color="auto" w:fill="auto"/>
            <w:noWrap/>
            <w:vAlign w:val="bottom"/>
            <w:hideMark/>
          </w:tcPr>
          <w:p w14:paraId="6ECE1881"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13.700.000,00</w:t>
            </w:r>
          </w:p>
        </w:tc>
        <w:tc>
          <w:tcPr>
            <w:tcW w:w="623" w:type="pct"/>
            <w:tcBorders>
              <w:top w:val="nil"/>
              <w:left w:val="nil"/>
              <w:bottom w:val="single" w:sz="4" w:space="0" w:color="auto"/>
              <w:right w:val="single" w:sz="4" w:space="0" w:color="auto"/>
            </w:tcBorders>
            <w:shd w:val="clear" w:color="auto" w:fill="auto"/>
            <w:noWrap/>
            <w:vAlign w:val="bottom"/>
            <w:hideMark/>
          </w:tcPr>
          <w:p w14:paraId="738F0EDC"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OTP banka</w:t>
            </w:r>
          </w:p>
        </w:tc>
        <w:tc>
          <w:tcPr>
            <w:tcW w:w="1192" w:type="pct"/>
            <w:tcBorders>
              <w:top w:val="nil"/>
              <w:left w:val="nil"/>
              <w:bottom w:val="single" w:sz="4" w:space="0" w:color="auto"/>
              <w:right w:val="single" w:sz="4" w:space="0" w:color="auto"/>
            </w:tcBorders>
            <w:shd w:val="clear" w:color="auto" w:fill="auto"/>
            <w:vAlign w:val="bottom"/>
            <w:hideMark/>
          </w:tcPr>
          <w:p w14:paraId="523A13D1"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c>
          <w:tcPr>
            <w:tcW w:w="457" w:type="pct"/>
            <w:tcBorders>
              <w:top w:val="nil"/>
              <w:left w:val="nil"/>
              <w:bottom w:val="single" w:sz="4" w:space="0" w:color="auto"/>
              <w:right w:val="single" w:sz="4" w:space="0" w:color="auto"/>
            </w:tcBorders>
            <w:shd w:val="clear" w:color="auto" w:fill="auto"/>
            <w:noWrap/>
            <w:vAlign w:val="bottom"/>
            <w:hideMark/>
          </w:tcPr>
          <w:p w14:paraId="1917298C"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1999/23</w:t>
            </w:r>
          </w:p>
        </w:tc>
      </w:tr>
      <w:tr w:rsidR="00F4464F" w:rsidRPr="00F4464F" w14:paraId="42996625" w14:textId="77777777" w:rsidTr="00EC73F8">
        <w:trPr>
          <w:trHeight w:val="527"/>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59A6BB86"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27.6.2023</w:t>
            </w:r>
          </w:p>
        </w:tc>
        <w:tc>
          <w:tcPr>
            <w:tcW w:w="807" w:type="pct"/>
            <w:tcBorders>
              <w:top w:val="nil"/>
              <w:left w:val="nil"/>
              <w:bottom w:val="single" w:sz="4" w:space="0" w:color="auto"/>
              <w:right w:val="single" w:sz="4" w:space="0" w:color="auto"/>
            </w:tcBorders>
            <w:shd w:val="clear" w:color="auto" w:fill="auto"/>
            <w:noWrap/>
            <w:vAlign w:val="bottom"/>
            <w:hideMark/>
          </w:tcPr>
          <w:p w14:paraId="6C74F711"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5E373CE3"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OV-2660/2023</w:t>
            </w:r>
          </w:p>
        </w:tc>
        <w:tc>
          <w:tcPr>
            <w:tcW w:w="694" w:type="pct"/>
            <w:tcBorders>
              <w:top w:val="nil"/>
              <w:left w:val="nil"/>
              <w:bottom w:val="single" w:sz="4" w:space="0" w:color="auto"/>
              <w:right w:val="single" w:sz="4" w:space="0" w:color="auto"/>
            </w:tcBorders>
            <w:shd w:val="clear" w:color="auto" w:fill="auto"/>
            <w:noWrap/>
            <w:vAlign w:val="bottom"/>
            <w:hideMark/>
          </w:tcPr>
          <w:p w14:paraId="0827B818"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20.000,00</w:t>
            </w:r>
          </w:p>
        </w:tc>
        <w:tc>
          <w:tcPr>
            <w:tcW w:w="623" w:type="pct"/>
            <w:tcBorders>
              <w:top w:val="nil"/>
              <w:left w:val="nil"/>
              <w:bottom w:val="single" w:sz="4" w:space="0" w:color="auto"/>
              <w:right w:val="single" w:sz="4" w:space="0" w:color="auto"/>
            </w:tcBorders>
            <w:shd w:val="clear" w:color="auto" w:fill="auto"/>
            <w:vAlign w:val="bottom"/>
            <w:hideMark/>
          </w:tcPr>
          <w:p w14:paraId="76CE2C35"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Središnji </w:t>
            </w:r>
            <w:proofErr w:type="spellStart"/>
            <w:r w:rsidRPr="00F4464F">
              <w:rPr>
                <w:rFonts w:ascii="Calibri" w:eastAsia="Times New Roman" w:hAnsi="Calibri" w:cs="Calibri"/>
                <w:color w:val="000000"/>
                <w:sz w:val="20"/>
                <w:szCs w:val="20"/>
                <w:lang w:eastAsia="hr-HR"/>
              </w:rPr>
              <w:t>drž</w:t>
            </w:r>
            <w:proofErr w:type="spellEnd"/>
            <w:r w:rsidRPr="00F4464F">
              <w:rPr>
                <w:rFonts w:ascii="Calibri" w:eastAsia="Times New Roman" w:hAnsi="Calibri" w:cs="Calibri"/>
                <w:color w:val="000000"/>
                <w:sz w:val="20"/>
                <w:szCs w:val="20"/>
                <w:lang w:eastAsia="hr-HR"/>
              </w:rPr>
              <w:t xml:space="preserve">. ured za demografiju i mlade </w:t>
            </w:r>
          </w:p>
        </w:tc>
        <w:tc>
          <w:tcPr>
            <w:tcW w:w="1192" w:type="pct"/>
            <w:tcBorders>
              <w:top w:val="nil"/>
              <w:left w:val="nil"/>
              <w:bottom w:val="single" w:sz="4" w:space="0" w:color="auto"/>
              <w:right w:val="single" w:sz="4" w:space="0" w:color="auto"/>
            </w:tcBorders>
            <w:shd w:val="clear" w:color="auto" w:fill="auto"/>
            <w:noWrap/>
            <w:vAlign w:val="bottom"/>
            <w:hideMark/>
          </w:tcPr>
          <w:p w14:paraId="5E82F5FF"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projekt ulaganje u </w:t>
            </w:r>
            <w:proofErr w:type="spellStart"/>
            <w:r w:rsidRPr="00F4464F">
              <w:rPr>
                <w:rFonts w:ascii="Calibri" w:eastAsia="Times New Roman" w:hAnsi="Calibri" w:cs="Calibri"/>
                <w:color w:val="000000"/>
                <w:sz w:val="20"/>
                <w:szCs w:val="20"/>
                <w:lang w:eastAsia="hr-HR"/>
              </w:rPr>
              <w:t>dj.vrtiće</w:t>
            </w:r>
            <w:proofErr w:type="spellEnd"/>
          </w:p>
        </w:tc>
        <w:tc>
          <w:tcPr>
            <w:tcW w:w="457" w:type="pct"/>
            <w:tcBorders>
              <w:top w:val="nil"/>
              <w:left w:val="nil"/>
              <w:bottom w:val="single" w:sz="4" w:space="0" w:color="auto"/>
              <w:right w:val="single" w:sz="4" w:space="0" w:color="auto"/>
            </w:tcBorders>
            <w:shd w:val="clear" w:color="auto" w:fill="auto"/>
            <w:noWrap/>
            <w:vAlign w:val="bottom"/>
            <w:hideMark/>
          </w:tcPr>
          <w:p w14:paraId="61242481"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r>
      <w:tr w:rsidR="00F4464F" w:rsidRPr="00F4464F" w14:paraId="0F3497E5" w14:textId="77777777" w:rsidTr="00EC73F8">
        <w:trPr>
          <w:trHeight w:val="301"/>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1F067E5"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10.7.2023</w:t>
            </w:r>
          </w:p>
        </w:tc>
        <w:tc>
          <w:tcPr>
            <w:tcW w:w="807" w:type="pct"/>
            <w:tcBorders>
              <w:top w:val="nil"/>
              <w:left w:val="nil"/>
              <w:bottom w:val="single" w:sz="4" w:space="0" w:color="auto"/>
              <w:right w:val="single" w:sz="4" w:space="0" w:color="auto"/>
            </w:tcBorders>
            <w:shd w:val="clear" w:color="auto" w:fill="auto"/>
            <w:noWrap/>
            <w:vAlign w:val="bottom"/>
            <w:hideMark/>
          </w:tcPr>
          <w:p w14:paraId="4ECE767C"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61A45906"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OV-2867/2023</w:t>
            </w:r>
          </w:p>
        </w:tc>
        <w:tc>
          <w:tcPr>
            <w:tcW w:w="694" w:type="pct"/>
            <w:tcBorders>
              <w:top w:val="nil"/>
              <w:left w:val="nil"/>
              <w:bottom w:val="single" w:sz="4" w:space="0" w:color="auto"/>
              <w:right w:val="single" w:sz="4" w:space="0" w:color="auto"/>
            </w:tcBorders>
            <w:shd w:val="clear" w:color="auto" w:fill="auto"/>
            <w:noWrap/>
            <w:vAlign w:val="bottom"/>
            <w:hideMark/>
          </w:tcPr>
          <w:p w14:paraId="78F81D2F"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132.000,00</w:t>
            </w:r>
          </w:p>
        </w:tc>
        <w:tc>
          <w:tcPr>
            <w:tcW w:w="623" w:type="pct"/>
            <w:tcBorders>
              <w:top w:val="nil"/>
              <w:left w:val="nil"/>
              <w:bottom w:val="single" w:sz="4" w:space="0" w:color="auto"/>
              <w:right w:val="single" w:sz="4" w:space="0" w:color="auto"/>
            </w:tcBorders>
            <w:shd w:val="clear" w:color="auto" w:fill="auto"/>
            <w:noWrap/>
            <w:vAlign w:val="bottom"/>
            <w:hideMark/>
          </w:tcPr>
          <w:p w14:paraId="61848464"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OTP banka</w:t>
            </w:r>
          </w:p>
        </w:tc>
        <w:tc>
          <w:tcPr>
            <w:tcW w:w="1192" w:type="pct"/>
            <w:tcBorders>
              <w:top w:val="nil"/>
              <w:left w:val="nil"/>
              <w:bottom w:val="single" w:sz="4" w:space="0" w:color="auto"/>
              <w:right w:val="single" w:sz="4" w:space="0" w:color="auto"/>
            </w:tcBorders>
            <w:shd w:val="clear" w:color="auto" w:fill="auto"/>
            <w:noWrap/>
            <w:vAlign w:val="bottom"/>
            <w:hideMark/>
          </w:tcPr>
          <w:p w14:paraId="33D7D4F5"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c>
          <w:tcPr>
            <w:tcW w:w="457" w:type="pct"/>
            <w:tcBorders>
              <w:top w:val="nil"/>
              <w:left w:val="nil"/>
              <w:bottom w:val="single" w:sz="4" w:space="0" w:color="auto"/>
              <w:right w:val="single" w:sz="4" w:space="0" w:color="auto"/>
            </w:tcBorders>
            <w:shd w:val="clear" w:color="auto" w:fill="auto"/>
            <w:noWrap/>
            <w:vAlign w:val="bottom"/>
            <w:hideMark/>
          </w:tcPr>
          <w:p w14:paraId="7A1192AB"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2320/23</w:t>
            </w:r>
          </w:p>
        </w:tc>
      </w:tr>
      <w:tr w:rsidR="00F4464F" w:rsidRPr="00F4464F" w14:paraId="1385C549" w14:textId="77777777" w:rsidTr="00EC73F8">
        <w:trPr>
          <w:trHeight w:val="104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6FB3E3B6"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23.8.2023</w:t>
            </w:r>
          </w:p>
        </w:tc>
        <w:tc>
          <w:tcPr>
            <w:tcW w:w="807" w:type="pct"/>
            <w:tcBorders>
              <w:top w:val="nil"/>
              <w:left w:val="nil"/>
              <w:bottom w:val="single" w:sz="4" w:space="0" w:color="auto"/>
              <w:right w:val="single" w:sz="4" w:space="0" w:color="auto"/>
            </w:tcBorders>
            <w:shd w:val="clear" w:color="auto" w:fill="auto"/>
            <w:noWrap/>
            <w:vAlign w:val="bottom"/>
            <w:hideMark/>
          </w:tcPr>
          <w:p w14:paraId="6333ADCF"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509FBF3B"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OV-3514/2023</w:t>
            </w:r>
          </w:p>
        </w:tc>
        <w:tc>
          <w:tcPr>
            <w:tcW w:w="694" w:type="pct"/>
            <w:tcBorders>
              <w:top w:val="nil"/>
              <w:left w:val="nil"/>
              <w:bottom w:val="single" w:sz="4" w:space="0" w:color="auto"/>
              <w:right w:val="single" w:sz="4" w:space="0" w:color="auto"/>
            </w:tcBorders>
            <w:shd w:val="clear" w:color="auto" w:fill="auto"/>
            <w:noWrap/>
            <w:vAlign w:val="bottom"/>
            <w:hideMark/>
          </w:tcPr>
          <w:p w14:paraId="1B781CE4"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2.000,00</w:t>
            </w:r>
          </w:p>
        </w:tc>
        <w:tc>
          <w:tcPr>
            <w:tcW w:w="623" w:type="pct"/>
            <w:tcBorders>
              <w:top w:val="nil"/>
              <w:left w:val="nil"/>
              <w:bottom w:val="single" w:sz="4" w:space="0" w:color="auto"/>
              <w:right w:val="single" w:sz="4" w:space="0" w:color="auto"/>
            </w:tcBorders>
            <w:shd w:val="clear" w:color="auto" w:fill="auto"/>
            <w:vAlign w:val="bottom"/>
            <w:hideMark/>
          </w:tcPr>
          <w:p w14:paraId="69F9243A"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Središnji </w:t>
            </w:r>
            <w:proofErr w:type="spellStart"/>
            <w:r w:rsidRPr="00F4464F">
              <w:rPr>
                <w:rFonts w:ascii="Calibri" w:eastAsia="Times New Roman" w:hAnsi="Calibri" w:cs="Calibri"/>
                <w:color w:val="000000"/>
                <w:sz w:val="20"/>
                <w:szCs w:val="20"/>
                <w:lang w:eastAsia="hr-HR"/>
              </w:rPr>
              <w:t>drž</w:t>
            </w:r>
            <w:proofErr w:type="spellEnd"/>
            <w:r w:rsidRPr="00F4464F">
              <w:rPr>
                <w:rFonts w:ascii="Calibri" w:eastAsia="Times New Roman" w:hAnsi="Calibri" w:cs="Calibri"/>
                <w:color w:val="000000"/>
                <w:sz w:val="20"/>
                <w:szCs w:val="20"/>
                <w:lang w:eastAsia="hr-HR"/>
              </w:rPr>
              <w:t xml:space="preserve">. ured za demografiju i mlade </w:t>
            </w:r>
          </w:p>
        </w:tc>
        <w:tc>
          <w:tcPr>
            <w:tcW w:w="1192" w:type="pct"/>
            <w:tcBorders>
              <w:top w:val="nil"/>
              <w:left w:val="nil"/>
              <w:bottom w:val="single" w:sz="4" w:space="0" w:color="auto"/>
              <w:right w:val="single" w:sz="4" w:space="0" w:color="auto"/>
            </w:tcBorders>
            <w:shd w:val="clear" w:color="auto" w:fill="auto"/>
            <w:vAlign w:val="bottom"/>
            <w:hideMark/>
          </w:tcPr>
          <w:p w14:paraId="15EFB744"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sufinanciranje troškova stanovanja mladim obiteljima i mladima </w:t>
            </w:r>
          </w:p>
        </w:tc>
        <w:tc>
          <w:tcPr>
            <w:tcW w:w="457" w:type="pct"/>
            <w:tcBorders>
              <w:top w:val="nil"/>
              <w:left w:val="nil"/>
              <w:bottom w:val="single" w:sz="4" w:space="0" w:color="auto"/>
              <w:right w:val="single" w:sz="4" w:space="0" w:color="auto"/>
            </w:tcBorders>
            <w:shd w:val="clear" w:color="auto" w:fill="auto"/>
            <w:noWrap/>
            <w:vAlign w:val="bottom"/>
            <w:hideMark/>
          </w:tcPr>
          <w:p w14:paraId="2856584A"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r>
      <w:tr w:rsidR="00F4464F" w:rsidRPr="00F4464F" w14:paraId="6B910C4A" w14:textId="77777777" w:rsidTr="00EC73F8">
        <w:trPr>
          <w:trHeight w:val="104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0DEE300E"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23.8.2023</w:t>
            </w:r>
          </w:p>
        </w:tc>
        <w:tc>
          <w:tcPr>
            <w:tcW w:w="807" w:type="pct"/>
            <w:tcBorders>
              <w:top w:val="nil"/>
              <w:left w:val="nil"/>
              <w:bottom w:val="single" w:sz="4" w:space="0" w:color="auto"/>
              <w:right w:val="single" w:sz="4" w:space="0" w:color="auto"/>
            </w:tcBorders>
            <w:shd w:val="clear" w:color="auto" w:fill="auto"/>
            <w:noWrap/>
            <w:vAlign w:val="bottom"/>
            <w:hideMark/>
          </w:tcPr>
          <w:p w14:paraId="05B634D9"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3A161F4E"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OV-3515-2023</w:t>
            </w:r>
          </w:p>
        </w:tc>
        <w:tc>
          <w:tcPr>
            <w:tcW w:w="694" w:type="pct"/>
            <w:tcBorders>
              <w:top w:val="nil"/>
              <w:left w:val="nil"/>
              <w:bottom w:val="single" w:sz="4" w:space="0" w:color="auto"/>
              <w:right w:val="single" w:sz="4" w:space="0" w:color="auto"/>
            </w:tcBorders>
            <w:shd w:val="clear" w:color="auto" w:fill="auto"/>
            <w:noWrap/>
            <w:vAlign w:val="bottom"/>
            <w:hideMark/>
          </w:tcPr>
          <w:p w14:paraId="7DBBCF32"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20.000,00</w:t>
            </w:r>
          </w:p>
        </w:tc>
        <w:tc>
          <w:tcPr>
            <w:tcW w:w="623" w:type="pct"/>
            <w:tcBorders>
              <w:top w:val="nil"/>
              <w:left w:val="nil"/>
              <w:bottom w:val="single" w:sz="4" w:space="0" w:color="auto"/>
              <w:right w:val="single" w:sz="4" w:space="0" w:color="auto"/>
            </w:tcBorders>
            <w:shd w:val="clear" w:color="auto" w:fill="auto"/>
            <w:vAlign w:val="bottom"/>
            <w:hideMark/>
          </w:tcPr>
          <w:p w14:paraId="2908A588"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Središnji </w:t>
            </w:r>
            <w:proofErr w:type="spellStart"/>
            <w:r w:rsidRPr="00F4464F">
              <w:rPr>
                <w:rFonts w:ascii="Calibri" w:eastAsia="Times New Roman" w:hAnsi="Calibri" w:cs="Calibri"/>
                <w:color w:val="000000"/>
                <w:sz w:val="20"/>
                <w:szCs w:val="20"/>
                <w:lang w:eastAsia="hr-HR"/>
              </w:rPr>
              <w:t>drž</w:t>
            </w:r>
            <w:proofErr w:type="spellEnd"/>
            <w:r w:rsidRPr="00F4464F">
              <w:rPr>
                <w:rFonts w:ascii="Calibri" w:eastAsia="Times New Roman" w:hAnsi="Calibri" w:cs="Calibri"/>
                <w:color w:val="000000"/>
                <w:sz w:val="20"/>
                <w:szCs w:val="20"/>
                <w:lang w:eastAsia="hr-HR"/>
              </w:rPr>
              <w:t xml:space="preserve">. ured za demografiju i mlade </w:t>
            </w:r>
          </w:p>
        </w:tc>
        <w:tc>
          <w:tcPr>
            <w:tcW w:w="1192" w:type="pct"/>
            <w:tcBorders>
              <w:top w:val="nil"/>
              <w:left w:val="nil"/>
              <w:bottom w:val="single" w:sz="4" w:space="0" w:color="auto"/>
              <w:right w:val="single" w:sz="4" w:space="0" w:color="auto"/>
            </w:tcBorders>
            <w:shd w:val="clear" w:color="auto" w:fill="auto"/>
            <w:vAlign w:val="bottom"/>
            <w:hideMark/>
          </w:tcPr>
          <w:p w14:paraId="4BC30954"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sufinanciranje troškova stanovanja mladim obiteljima i mladima </w:t>
            </w:r>
          </w:p>
        </w:tc>
        <w:tc>
          <w:tcPr>
            <w:tcW w:w="457" w:type="pct"/>
            <w:tcBorders>
              <w:top w:val="nil"/>
              <w:left w:val="nil"/>
              <w:bottom w:val="single" w:sz="4" w:space="0" w:color="auto"/>
              <w:right w:val="single" w:sz="4" w:space="0" w:color="auto"/>
            </w:tcBorders>
            <w:shd w:val="clear" w:color="auto" w:fill="auto"/>
            <w:noWrap/>
            <w:vAlign w:val="bottom"/>
            <w:hideMark/>
          </w:tcPr>
          <w:p w14:paraId="1449BAD4"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r>
      <w:tr w:rsidR="00F4464F" w:rsidRPr="00F4464F" w14:paraId="740ABE06" w14:textId="77777777" w:rsidTr="00EC73F8">
        <w:trPr>
          <w:trHeight w:val="1296"/>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36915258"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5.10.2023</w:t>
            </w:r>
          </w:p>
        </w:tc>
        <w:tc>
          <w:tcPr>
            <w:tcW w:w="807" w:type="pct"/>
            <w:tcBorders>
              <w:top w:val="nil"/>
              <w:left w:val="nil"/>
              <w:bottom w:val="single" w:sz="4" w:space="0" w:color="auto"/>
              <w:right w:val="single" w:sz="4" w:space="0" w:color="auto"/>
            </w:tcBorders>
            <w:shd w:val="clear" w:color="auto" w:fill="auto"/>
            <w:noWrap/>
            <w:vAlign w:val="bottom"/>
            <w:hideMark/>
          </w:tcPr>
          <w:p w14:paraId="0010BD55"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Bjanko zadužnica</w:t>
            </w:r>
          </w:p>
        </w:tc>
        <w:tc>
          <w:tcPr>
            <w:tcW w:w="709" w:type="pct"/>
            <w:tcBorders>
              <w:top w:val="nil"/>
              <w:left w:val="nil"/>
              <w:bottom w:val="single" w:sz="4" w:space="0" w:color="auto"/>
              <w:right w:val="single" w:sz="4" w:space="0" w:color="auto"/>
            </w:tcBorders>
            <w:shd w:val="clear" w:color="auto" w:fill="auto"/>
            <w:noWrap/>
            <w:vAlign w:val="bottom"/>
            <w:hideMark/>
          </w:tcPr>
          <w:p w14:paraId="1D3C24AC" w14:textId="77777777" w:rsidR="00F4464F" w:rsidRPr="00F4464F" w:rsidRDefault="00F4464F" w:rsidP="00F4464F">
            <w:pPr>
              <w:spacing w:after="0" w:line="240" w:lineRule="auto"/>
              <w:jc w:val="center"/>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OV-4150/2023</w:t>
            </w:r>
          </w:p>
        </w:tc>
        <w:tc>
          <w:tcPr>
            <w:tcW w:w="694" w:type="pct"/>
            <w:tcBorders>
              <w:top w:val="nil"/>
              <w:left w:val="nil"/>
              <w:bottom w:val="single" w:sz="4" w:space="0" w:color="auto"/>
              <w:right w:val="single" w:sz="4" w:space="0" w:color="auto"/>
            </w:tcBorders>
            <w:shd w:val="clear" w:color="auto" w:fill="auto"/>
            <w:noWrap/>
            <w:vAlign w:val="bottom"/>
            <w:hideMark/>
          </w:tcPr>
          <w:p w14:paraId="27579635" w14:textId="77777777" w:rsidR="00F4464F" w:rsidRPr="00F4464F" w:rsidRDefault="00F4464F" w:rsidP="00F4464F">
            <w:pPr>
              <w:spacing w:after="0" w:line="240" w:lineRule="auto"/>
              <w:jc w:val="right"/>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75.000,00</w:t>
            </w:r>
          </w:p>
        </w:tc>
        <w:tc>
          <w:tcPr>
            <w:tcW w:w="623" w:type="pct"/>
            <w:tcBorders>
              <w:top w:val="nil"/>
              <w:left w:val="nil"/>
              <w:bottom w:val="single" w:sz="4" w:space="0" w:color="auto"/>
              <w:right w:val="single" w:sz="4" w:space="0" w:color="auto"/>
            </w:tcBorders>
            <w:shd w:val="clear" w:color="auto" w:fill="auto"/>
            <w:vAlign w:val="bottom"/>
            <w:hideMark/>
          </w:tcPr>
          <w:p w14:paraId="662A2773"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Ministarstvo regionalnog razvoja i fondova Europska unije</w:t>
            </w:r>
          </w:p>
        </w:tc>
        <w:tc>
          <w:tcPr>
            <w:tcW w:w="1192" w:type="pct"/>
            <w:tcBorders>
              <w:top w:val="nil"/>
              <w:left w:val="nil"/>
              <w:bottom w:val="single" w:sz="4" w:space="0" w:color="auto"/>
              <w:right w:val="single" w:sz="4" w:space="0" w:color="auto"/>
            </w:tcBorders>
            <w:shd w:val="clear" w:color="auto" w:fill="auto"/>
            <w:vAlign w:val="bottom"/>
            <w:hideMark/>
          </w:tcPr>
          <w:p w14:paraId="7A384974"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xml:space="preserve">financiranje projekta izvanredno održavanje prometnica u </w:t>
            </w:r>
            <w:proofErr w:type="spellStart"/>
            <w:r w:rsidRPr="00F4464F">
              <w:rPr>
                <w:rFonts w:ascii="Calibri" w:eastAsia="Times New Roman" w:hAnsi="Calibri" w:cs="Calibri"/>
                <w:color w:val="000000"/>
                <w:sz w:val="20"/>
                <w:szCs w:val="20"/>
                <w:lang w:eastAsia="hr-HR"/>
              </w:rPr>
              <w:t>Capraškim</w:t>
            </w:r>
            <w:proofErr w:type="spellEnd"/>
            <w:r w:rsidRPr="00F4464F">
              <w:rPr>
                <w:rFonts w:ascii="Calibri" w:eastAsia="Times New Roman" w:hAnsi="Calibri" w:cs="Calibri"/>
                <w:color w:val="000000"/>
                <w:sz w:val="20"/>
                <w:szCs w:val="20"/>
                <w:lang w:eastAsia="hr-HR"/>
              </w:rPr>
              <w:t xml:space="preserve"> poljanama </w:t>
            </w:r>
          </w:p>
        </w:tc>
        <w:tc>
          <w:tcPr>
            <w:tcW w:w="457" w:type="pct"/>
            <w:tcBorders>
              <w:top w:val="nil"/>
              <w:left w:val="nil"/>
              <w:bottom w:val="single" w:sz="4" w:space="0" w:color="auto"/>
              <w:right w:val="single" w:sz="4" w:space="0" w:color="auto"/>
            </w:tcBorders>
            <w:shd w:val="clear" w:color="auto" w:fill="auto"/>
            <w:noWrap/>
            <w:vAlign w:val="bottom"/>
            <w:hideMark/>
          </w:tcPr>
          <w:p w14:paraId="5C66EFCF" w14:textId="77777777" w:rsidR="00F4464F" w:rsidRPr="00F4464F" w:rsidRDefault="00F4464F" w:rsidP="00F4464F">
            <w:pPr>
              <w:spacing w:after="0" w:line="240" w:lineRule="auto"/>
              <w:rPr>
                <w:rFonts w:ascii="Calibri" w:eastAsia="Times New Roman" w:hAnsi="Calibri" w:cs="Calibri"/>
                <w:color w:val="000000"/>
                <w:sz w:val="20"/>
                <w:szCs w:val="20"/>
                <w:lang w:eastAsia="hr-HR"/>
              </w:rPr>
            </w:pPr>
            <w:r w:rsidRPr="00F4464F">
              <w:rPr>
                <w:rFonts w:ascii="Calibri" w:eastAsia="Times New Roman" w:hAnsi="Calibri" w:cs="Calibri"/>
                <w:color w:val="000000"/>
                <w:sz w:val="20"/>
                <w:szCs w:val="20"/>
                <w:lang w:eastAsia="hr-HR"/>
              </w:rPr>
              <w:t> </w:t>
            </w:r>
          </w:p>
        </w:tc>
      </w:tr>
      <w:bookmarkEnd w:id="0"/>
    </w:tbl>
    <w:p w14:paraId="2CE23562" w14:textId="0AF5D59F" w:rsidR="00A904BC" w:rsidRDefault="00A904BC" w:rsidP="00A904BC">
      <w:pPr>
        <w:jc w:val="both"/>
        <w:rPr>
          <w:b/>
          <w:bCs/>
          <w:sz w:val="24"/>
          <w:szCs w:val="24"/>
        </w:rPr>
      </w:pPr>
    </w:p>
    <w:p w14:paraId="1410DFB3" w14:textId="4ACF6EC2" w:rsidR="00D36F57" w:rsidRDefault="00D36F57" w:rsidP="00A904BC">
      <w:pPr>
        <w:jc w:val="both"/>
        <w:rPr>
          <w:b/>
          <w:bCs/>
          <w:sz w:val="24"/>
          <w:szCs w:val="24"/>
        </w:rPr>
      </w:pPr>
      <w:r>
        <w:rPr>
          <w:b/>
          <w:bCs/>
          <w:sz w:val="24"/>
          <w:szCs w:val="24"/>
        </w:rPr>
        <w:t xml:space="preserve"> </w:t>
      </w:r>
    </w:p>
    <w:p w14:paraId="0A7B6397" w14:textId="5D8C5797" w:rsidR="00D36F57" w:rsidRDefault="00D36F57">
      <w:pPr>
        <w:rPr>
          <w:b/>
          <w:bCs/>
          <w:sz w:val="24"/>
          <w:szCs w:val="24"/>
        </w:rPr>
        <w:sectPr w:rsidR="00D36F57" w:rsidSect="00534E32">
          <w:pgSz w:w="11906" w:h="16838"/>
          <w:pgMar w:top="1440" w:right="1440" w:bottom="1440" w:left="1440" w:header="708" w:footer="708" w:gutter="0"/>
          <w:cols w:space="708"/>
          <w:docGrid w:linePitch="360"/>
        </w:sectPr>
      </w:pPr>
    </w:p>
    <w:tbl>
      <w:tblPr>
        <w:tblW w:w="13684" w:type="dxa"/>
        <w:tblLook w:val="04A0" w:firstRow="1" w:lastRow="0" w:firstColumn="1" w:lastColumn="0" w:noHBand="0" w:noVBand="1"/>
      </w:tblPr>
      <w:tblGrid>
        <w:gridCol w:w="661"/>
        <w:gridCol w:w="2299"/>
        <w:gridCol w:w="2436"/>
        <w:gridCol w:w="2040"/>
        <w:gridCol w:w="1184"/>
        <w:gridCol w:w="1620"/>
        <w:gridCol w:w="3500"/>
      </w:tblGrid>
      <w:tr w:rsidR="00952CC3" w:rsidRPr="00952CC3" w14:paraId="3F00B6E0" w14:textId="77777777" w:rsidTr="00952CC3">
        <w:trPr>
          <w:trHeight w:val="255"/>
        </w:trPr>
        <w:tc>
          <w:tcPr>
            <w:tcW w:w="2960" w:type="dxa"/>
            <w:gridSpan w:val="2"/>
            <w:tcBorders>
              <w:top w:val="nil"/>
              <w:left w:val="nil"/>
              <w:bottom w:val="nil"/>
              <w:right w:val="nil"/>
            </w:tcBorders>
            <w:shd w:val="clear" w:color="auto" w:fill="auto"/>
            <w:noWrap/>
            <w:vAlign w:val="center"/>
            <w:hideMark/>
          </w:tcPr>
          <w:p w14:paraId="0083DC00" w14:textId="77777777" w:rsidR="00952CC3" w:rsidRPr="00952CC3" w:rsidRDefault="00952CC3" w:rsidP="00952CC3">
            <w:pPr>
              <w:spacing w:after="0" w:line="240" w:lineRule="auto"/>
              <w:rPr>
                <w:rFonts w:ascii="Calibri" w:eastAsia="Times New Roman" w:hAnsi="Calibri" w:cs="Calibri"/>
                <w:b/>
                <w:bCs/>
                <w:i/>
                <w:iCs/>
                <w:color w:val="000000"/>
                <w:sz w:val="20"/>
                <w:szCs w:val="20"/>
                <w:lang w:eastAsia="hr-HR"/>
              </w:rPr>
            </w:pPr>
            <w:r w:rsidRPr="00952CC3">
              <w:rPr>
                <w:rFonts w:ascii="Calibri" w:eastAsia="Times New Roman" w:hAnsi="Calibri" w:cs="Calibri"/>
                <w:b/>
                <w:bCs/>
                <w:i/>
                <w:iCs/>
                <w:color w:val="000000"/>
                <w:lang w:eastAsia="hr-HR"/>
              </w:rPr>
              <w:lastRenderedPageBreak/>
              <w:t>Grad Sisak tuženik</w:t>
            </w:r>
          </w:p>
        </w:tc>
        <w:tc>
          <w:tcPr>
            <w:tcW w:w="2380" w:type="dxa"/>
            <w:tcBorders>
              <w:top w:val="nil"/>
              <w:left w:val="nil"/>
              <w:bottom w:val="nil"/>
              <w:right w:val="nil"/>
            </w:tcBorders>
            <w:shd w:val="clear" w:color="auto" w:fill="auto"/>
            <w:noWrap/>
            <w:vAlign w:val="center"/>
            <w:hideMark/>
          </w:tcPr>
          <w:p w14:paraId="5D9BA9F7" w14:textId="77777777" w:rsidR="00952CC3" w:rsidRPr="00952CC3" w:rsidRDefault="00952CC3" w:rsidP="00952CC3">
            <w:pPr>
              <w:spacing w:after="0" w:line="240" w:lineRule="auto"/>
              <w:rPr>
                <w:rFonts w:ascii="Calibri" w:eastAsia="Times New Roman" w:hAnsi="Calibri" w:cs="Calibri"/>
                <w:b/>
                <w:bCs/>
                <w:i/>
                <w:iCs/>
                <w:color w:val="000000"/>
                <w:sz w:val="20"/>
                <w:szCs w:val="20"/>
                <w:lang w:eastAsia="hr-HR"/>
              </w:rPr>
            </w:pPr>
          </w:p>
        </w:tc>
        <w:tc>
          <w:tcPr>
            <w:tcW w:w="2040" w:type="dxa"/>
            <w:tcBorders>
              <w:top w:val="nil"/>
              <w:left w:val="nil"/>
              <w:bottom w:val="nil"/>
              <w:right w:val="nil"/>
            </w:tcBorders>
            <w:shd w:val="clear" w:color="auto" w:fill="auto"/>
            <w:noWrap/>
            <w:vAlign w:val="center"/>
            <w:hideMark/>
          </w:tcPr>
          <w:p w14:paraId="37D44AE3" w14:textId="77777777" w:rsidR="00952CC3" w:rsidRPr="00952CC3" w:rsidRDefault="00952CC3" w:rsidP="00952CC3">
            <w:pPr>
              <w:spacing w:after="0" w:line="240" w:lineRule="auto"/>
              <w:jc w:val="center"/>
              <w:rPr>
                <w:rFonts w:ascii="Times New Roman" w:eastAsia="Times New Roman" w:hAnsi="Times New Roman" w:cs="Times New Roman"/>
                <w:sz w:val="20"/>
                <w:szCs w:val="20"/>
                <w:lang w:eastAsia="hr-HR"/>
              </w:rPr>
            </w:pPr>
          </w:p>
        </w:tc>
        <w:tc>
          <w:tcPr>
            <w:tcW w:w="1184" w:type="dxa"/>
            <w:tcBorders>
              <w:top w:val="nil"/>
              <w:left w:val="nil"/>
              <w:bottom w:val="nil"/>
              <w:right w:val="nil"/>
            </w:tcBorders>
            <w:shd w:val="clear" w:color="auto" w:fill="auto"/>
            <w:noWrap/>
            <w:vAlign w:val="center"/>
            <w:hideMark/>
          </w:tcPr>
          <w:p w14:paraId="6649C9D1" w14:textId="77777777" w:rsidR="00952CC3" w:rsidRPr="00952CC3" w:rsidRDefault="00952CC3" w:rsidP="00952CC3">
            <w:pPr>
              <w:spacing w:after="0" w:line="240" w:lineRule="auto"/>
              <w:jc w:val="center"/>
              <w:rPr>
                <w:rFonts w:ascii="Times New Roman" w:eastAsia="Times New Roman" w:hAnsi="Times New Roman" w:cs="Times New Roman"/>
                <w:sz w:val="20"/>
                <w:szCs w:val="20"/>
                <w:lang w:eastAsia="hr-HR"/>
              </w:rPr>
            </w:pPr>
          </w:p>
        </w:tc>
        <w:tc>
          <w:tcPr>
            <w:tcW w:w="1620" w:type="dxa"/>
            <w:tcBorders>
              <w:top w:val="nil"/>
              <w:left w:val="nil"/>
              <w:bottom w:val="nil"/>
              <w:right w:val="nil"/>
            </w:tcBorders>
            <w:shd w:val="clear" w:color="auto" w:fill="auto"/>
            <w:noWrap/>
            <w:vAlign w:val="center"/>
            <w:hideMark/>
          </w:tcPr>
          <w:p w14:paraId="37D05196" w14:textId="77777777" w:rsidR="00952CC3" w:rsidRPr="00952CC3" w:rsidRDefault="00952CC3" w:rsidP="00952CC3">
            <w:pPr>
              <w:spacing w:after="0" w:line="240" w:lineRule="auto"/>
              <w:jc w:val="center"/>
              <w:rPr>
                <w:rFonts w:ascii="Times New Roman" w:eastAsia="Times New Roman" w:hAnsi="Times New Roman" w:cs="Times New Roman"/>
                <w:sz w:val="20"/>
                <w:szCs w:val="20"/>
                <w:lang w:eastAsia="hr-HR"/>
              </w:rPr>
            </w:pPr>
          </w:p>
        </w:tc>
        <w:tc>
          <w:tcPr>
            <w:tcW w:w="3500" w:type="dxa"/>
            <w:tcBorders>
              <w:top w:val="nil"/>
              <w:left w:val="nil"/>
              <w:bottom w:val="nil"/>
              <w:right w:val="nil"/>
            </w:tcBorders>
            <w:shd w:val="clear" w:color="auto" w:fill="auto"/>
            <w:noWrap/>
            <w:vAlign w:val="center"/>
            <w:hideMark/>
          </w:tcPr>
          <w:p w14:paraId="4DD6A83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31.12.2023.</w:t>
            </w:r>
          </w:p>
        </w:tc>
      </w:tr>
      <w:tr w:rsidR="00952CC3" w:rsidRPr="00952CC3" w14:paraId="018B9FEC" w14:textId="77777777" w:rsidTr="00952CC3">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4883E"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R.BR.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69B7656"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ODVJETNIK</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3517837B"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TUŽITELJ/OVRHOVODITELJ</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621BCF09"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TUŽENIK/OVRŠENIK</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FE285CD"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RADI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1033FB24"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V.P.S/TROŠAK POSTUPKA</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14:paraId="35365C9C"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STATUS</w:t>
            </w:r>
          </w:p>
        </w:tc>
      </w:tr>
      <w:tr w:rsidR="00952CC3" w:rsidRPr="00952CC3" w14:paraId="61170349" w14:textId="77777777" w:rsidTr="00952CC3">
        <w:trPr>
          <w:trHeight w:val="105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482CCA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w:t>
            </w:r>
          </w:p>
        </w:tc>
        <w:tc>
          <w:tcPr>
            <w:tcW w:w="2320" w:type="dxa"/>
            <w:tcBorders>
              <w:top w:val="nil"/>
              <w:left w:val="nil"/>
              <w:bottom w:val="single" w:sz="4" w:space="0" w:color="auto"/>
              <w:right w:val="single" w:sz="4" w:space="0" w:color="auto"/>
            </w:tcBorders>
            <w:shd w:val="clear" w:color="000000" w:fill="FFFFFF"/>
            <w:vAlign w:val="center"/>
            <w:hideMark/>
          </w:tcPr>
          <w:p w14:paraId="08F19A5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vAlign w:val="center"/>
            <w:hideMark/>
          </w:tcPr>
          <w:p w14:paraId="37BB4DC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Dragica Božić</w:t>
            </w:r>
          </w:p>
        </w:tc>
        <w:tc>
          <w:tcPr>
            <w:tcW w:w="2040" w:type="dxa"/>
            <w:tcBorders>
              <w:top w:val="nil"/>
              <w:left w:val="nil"/>
              <w:bottom w:val="single" w:sz="4" w:space="0" w:color="auto"/>
              <w:right w:val="single" w:sz="4" w:space="0" w:color="auto"/>
            </w:tcBorders>
            <w:shd w:val="clear" w:color="000000" w:fill="FFFFFF"/>
            <w:vAlign w:val="center"/>
            <w:hideMark/>
          </w:tcPr>
          <w:p w14:paraId="27A3B86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Republika Hrvatska i Grad Sisak</w:t>
            </w:r>
          </w:p>
        </w:tc>
        <w:tc>
          <w:tcPr>
            <w:tcW w:w="1184" w:type="dxa"/>
            <w:tcBorders>
              <w:top w:val="nil"/>
              <w:left w:val="nil"/>
              <w:bottom w:val="single" w:sz="4" w:space="0" w:color="auto"/>
              <w:right w:val="single" w:sz="4" w:space="0" w:color="auto"/>
            </w:tcBorders>
            <w:shd w:val="clear" w:color="000000" w:fill="FFFFFF"/>
            <w:vAlign w:val="center"/>
            <w:hideMark/>
          </w:tcPr>
          <w:p w14:paraId="4EE599C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prava vlasništva na stanu i isplate</w:t>
            </w:r>
          </w:p>
        </w:tc>
        <w:tc>
          <w:tcPr>
            <w:tcW w:w="1620" w:type="dxa"/>
            <w:tcBorders>
              <w:top w:val="nil"/>
              <w:left w:val="nil"/>
              <w:bottom w:val="single" w:sz="4" w:space="0" w:color="auto"/>
              <w:right w:val="single" w:sz="4" w:space="0" w:color="auto"/>
            </w:tcBorders>
            <w:shd w:val="clear" w:color="000000" w:fill="FFFFFF"/>
            <w:vAlign w:val="center"/>
            <w:hideMark/>
          </w:tcPr>
          <w:p w14:paraId="59499C7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12.620,28 EUR</w:t>
            </w:r>
          </w:p>
        </w:tc>
        <w:tc>
          <w:tcPr>
            <w:tcW w:w="3500" w:type="dxa"/>
            <w:tcBorders>
              <w:top w:val="nil"/>
              <w:left w:val="nil"/>
              <w:bottom w:val="single" w:sz="4" w:space="0" w:color="auto"/>
              <w:right w:val="single" w:sz="4" w:space="0" w:color="auto"/>
            </w:tcBorders>
            <w:shd w:val="clear" w:color="000000" w:fill="FFFFFF"/>
            <w:vAlign w:val="center"/>
            <w:hideMark/>
          </w:tcPr>
          <w:p w14:paraId="7804895F"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Tužiteljica je izjavila reviziju; prijedlog za dopuštenje revizije je odbačen; tužiteljici je naloženo plaćanje parničnog troška Gradu Sisku u iznosu od 95.087,50 kuna / 12.620,28 €</w:t>
            </w:r>
          </w:p>
        </w:tc>
      </w:tr>
      <w:tr w:rsidR="00952CC3" w:rsidRPr="00952CC3" w14:paraId="2066ABBC"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AE5F87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w:t>
            </w:r>
          </w:p>
        </w:tc>
        <w:tc>
          <w:tcPr>
            <w:tcW w:w="2320" w:type="dxa"/>
            <w:tcBorders>
              <w:top w:val="nil"/>
              <w:left w:val="nil"/>
              <w:bottom w:val="single" w:sz="4" w:space="0" w:color="auto"/>
              <w:right w:val="single" w:sz="4" w:space="0" w:color="auto"/>
            </w:tcBorders>
            <w:shd w:val="clear" w:color="000000" w:fill="FFFFFF"/>
            <w:vAlign w:val="center"/>
            <w:hideMark/>
          </w:tcPr>
          <w:p w14:paraId="7378B04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vAlign w:val="center"/>
            <w:hideMark/>
          </w:tcPr>
          <w:p w14:paraId="780ED06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Antun i Melita Ilijaš</w:t>
            </w:r>
          </w:p>
        </w:tc>
        <w:tc>
          <w:tcPr>
            <w:tcW w:w="2040" w:type="dxa"/>
            <w:tcBorders>
              <w:top w:val="nil"/>
              <w:left w:val="nil"/>
              <w:bottom w:val="single" w:sz="4" w:space="0" w:color="auto"/>
              <w:right w:val="single" w:sz="4" w:space="0" w:color="auto"/>
            </w:tcBorders>
            <w:shd w:val="clear" w:color="000000" w:fill="FFFFFF"/>
            <w:vAlign w:val="center"/>
            <w:hideMark/>
          </w:tcPr>
          <w:p w14:paraId="6B5F00E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36B34C6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isplate</w:t>
            </w:r>
          </w:p>
        </w:tc>
        <w:tc>
          <w:tcPr>
            <w:tcW w:w="1620" w:type="dxa"/>
            <w:tcBorders>
              <w:top w:val="nil"/>
              <w:left w:val="nil"/>
              <w:bottom w:val="single" w:sz="4" w:space="0" w:color="auto"/>
              <w:right w:val="single" w:sz="4" w:space="0" w:color="auto"/>
            </w:tcBorders>
            <w:shd w:val="clear" w:color="000000" w:fill="FFFFFF"/>
            <w:vAlign w:val="center"/>
            <w:hideMark/>
          </w:tcPr>
          <w:p w14:paraId="1786F03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68.964,50 EUR</w:t>
            </w:r>
          </w:p>
        </w:tc>
        <w:tc>
          <w:tcPr>
            <w:tcW w:w="3500" w:type="dxa"/>
            <w:tcBorders>
              <w:top w:val="nil"/>
              <w:left w:val="nil"/>
              <w:bottom w:val="single" w:sz="4" w:space="0" w:color="auto"/>
              <w:right w:val="single" w:sz="4" w:space="0" w:color="auto"/>
            </w:tcBorders>
            <w:shd w:val="clear" w:color="000000" w:fill="FFFFFF"/>
            <w:vAlign w:val="center"/>
            <w:hideMark/>
          </w:tcPr>
          <w:p w14:paraId="2EB993C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odbijen tužbeni zahtjev, tužitelj podnio prijedlog za dopuštenje revizije</w:t>
            </w:r>
          </w:p>
        </w:tc>
      </w:tr>
      <w:tr w:rsidR="00952CC3" w:rsidRPr="00952CC3" w14:paraId="139A8F97"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DD7037F"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3.</w:t>
            </w:r>
          </w:p>
        </w:tc>
        <w:tc>
          <w:tcPr>
            <w:tcW w:w="2320" w:type="dxa"/>
            <w:tcBorders>
              <w:top w:val="nil"/>
              <w:left w:val="nil"/>
              <w:bottom w:val="single" w:sz="4" w:space="0" w:color="auto"/>
              <w:right w:val="single" w:sz="4" w:space="0" w:color="auto"/>
            </w:tcBorders>
            <w:shd w:val="clear" w:color="000000" w:fill="FFFFFF"/>
            <w:vAlign w:val="center"/>
            <w:hideMark/>
          </w:tcPr>
          <w:p w14:paraId="5CADDB7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vAlign w:val="center"/>
            <w:hideMark/>
          </w:tcPr>
          <w:p w14:paraId="14C8D373" w14:textId="77777777" w:rsidR="00952CC3" w:rsidRPr="00952CC3" w:rsidRDefault="00952CC3" w:rsidP="00952CC3">
            <w:pPr>
              <w:spacing w:after="0" w:line="240" w:lineRule="auto"/>
              <w:jc w:val="center"/>
              <w:rPr>
                <w:rFonts w:ascii="Calibri" w:eastAsia="Times New Roman" w:hAnsi="Calibri" w:cs="Calibri"/>
                <w:sz w:val="20"/>
                <w:szCs w:val="20"/>
                <w:lang w:eastAsia="hr-HR"/>
              </w:rPr>
            </w:pPr>
            <w:r w:rsidRPr="00952CC3">
              <w:rPr>
                <w:rFonts w:ascii="Calibri" w:eastAsia="Times New Roman" w:hAnsi="Calibri" w:cs="Calibri"/>
                <w:sz w:val="20"/>
                <w:szCs w:val="20"/>
                <w:lang w:eastAsia="hr-HR"/>
              </w:rPr>
              <w:t>Epsilon građenje d.o.o.</w:t>
            </w:r>
          </w:p>
        </w:tc>
        <w:tc>
          <w:tcPr>
            <w:tcW w:w="2040" w:type="dxa"/>
            <w:tcBorders>
              <w:top w:val="nil"/>
              <w:left w:val="nil"/>
              <w:bottom w:val="single" w:sz="4" w:space="0" w:color="auto"/>
              <w:right w:val="single" w:sz="4" w:space="0" w:color="auto"/>
            </w:tcBorders>
            <w:shd w:val="clear" w:color="000000" w:fill="FFFFFF"/>
            <w:vAlign w:val="center"/>
            <w:hideMark/>
          </w:tcPr>
          <w:p w14:paraId="7764A23D" w14:textId="77777777" w:rsidR="00952CC3" w:rsidRPr="00952CC3" w:rsidRDefault="00952CC3" w:rsidP="00952CC3">
            <w:pPr>
              <w:spacing w:after="0" w:line="240" w:lineRule="auto"/>
              <w:jc w:val="center"/>
              <w:rPr>
                <w:rFonts w:ascii="Calibri" w:eastAsia="Times New Roman" w:hAnsi="Calibri" w:cs="Calibri"/>
                <w:sz w:val="20"/>
                <w:szCs w:val="20"/>
                <w:lang w:eastAsia="hr-HR"/>
              </w:rPr>
            </w:pPr>
            <w:r w:rsidRPr="00952CC3">
              <w:rPr>
                <w:rFonts w:ascii="Calibri" w:eastAsia="Times New Roman" w:hAnsi="Calibri" w:cs="Calibri"/>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6AB0F897" w14:textId="77777777" w:rsidR="00952CC3" w:rsidRPr="00952CC3" w:rsidRDefault="00952CC3" w:rsidP="00952CC3">
            <w:pPr>
              <w:spacing w:after="0" w:line="240" w:lineRule="auto"/>
              <w:jc w:val="center"/>
              <w:rPr>
                <w:rFonts w:ascii="Calibri" w:eastAsia="Times New Roman" w:hAnsi="Calibri" w:cs="Calibri"/>
                <w:sz w:val="20"/>
                <w:szCs w:val="20"/>
                <w:lang w:eastAsia="hr-HR"/>
              </w:rPr>
            </w:pPr>
            <w:r w:rsidRPr="00952CC3">
              <w:rPr>
                <w:rFonts w:ascii="Calibri" w:eastAsia="Times New Roman" w:hAnsi="Calibri" w:cs="Calibri"/>
                <w:sz w:val="20"/>
                <w:szCs w:val="20"/>
                <w:lang w:eastAsia="hr-HR"/>
              </w:rPr>
              <w:t>osiguranja dokaza i isplate</w:t>
            </w:r>
          </w:p>
        </w:tc>
        <w:tc>
          <w:tcPr>
            <w:tcW w:w="1620" w:type="dxa"/>
            <w:tcBorders>
              <w:top w:val="nil"/>
              <w:left w:val="nil"/>
              <w:bottom w:val="single" w:sz="4" w:space="0" w:color="auto"/>
              <w:right w:val="single" w:sz="4" w:space="0" w:color="auto"/>
            </w:tcBorders>
            <w:shd w:val="clear" w:color="000000" w:fill="FFFFFF"/>
            <w:vAlign w:val="center"/>
            <w:hideMark/>
          </w:tcPr>
          <w:p w14:paraId="223DB191" w14:textId="77777777" w:rsidR="00952CC3" w:rsidRPr="00952CC3" w:rsidRDefault="00952CC3" w:rsidP="00952CC3">
            <w:pPr>
              <w:spacing w:after="0" w:line="240" w:lineRule="auto"/>
              <w:jc w:val="center"/>
              <w:rPr>
                <w:rFonts w:ascii="Calibri" w:eastAsia="Times New Roman" w:hAnsi="Calibri" w:cs="Calibri"/>
                <w:sz w:val="20"/>
                <w:szCs w:val="20"/>
                <w:lang w:eastAsia="hr-HR"/>
              </w:rPr>
            </w:pPr>
            <w:r w:rsidRPr="00952CC3">
              <w:rPr>
                <w:rFonts w:ascii="Calibri" w:eastAsia="Times New Roman" w:hAnsi="Calibri" w:cs="Calibri"/>
                <w:sz w:val="20"/>
                <w:szCs w:val="20"/>
                <w:lang w:eastAsia="hr-HR"/>
              </w:rPr>
              <w:t>15.103.093,10 EUR</w:t>
            </w:r>
          </w:p>
        </w:tc>
        <w:tc>
          <w:tcPr>
            <w:tcW w:w="3500" w:type="dxa"/>
            <w:tcBorders>
              <w:top w:val="nil"/>
              <w:left w:val="nil"/>
              <w:bottom w:val="single" w:sz="4" w:space="0" w:color="auto"/>
              <w:right w:val="single" w:sz="4" w:space="0" w:color="auto"/>
            </w:tcBorders>
            <w:shd w:val="clear" w:color="000000" w:fill="FFFFFF"/>
            <w:vAlign w:val="center"/>
            <w:hideMark/>
          </w:tcPr>
          <w:p w14:paraId="33D1D30E" w14:textId="77777777" w:rsidR="00952CC3" w:rsidRPr="00952CC3" w:rsidRDefault="00952CC3" w:rsidP="00952CC3">
            <w:pPr>
              <w:spacing w:after="0" w:line="240" w:lineRule="auto"/>
              <w:jc w:val="center"/>
              <w:rPr>
                <w:rFonts w:ascii="Calibri" w:eastAsia="Times New Roman" w:hAnsi="Calibri" w:cs="Calibri"/>
                <w:sz w:val="20"/>
                <w:szCs w:val="20"/>
                <w:lang w:eastAsia="hr-HR"/>
              </w:rPr>
            </w:pPr>
            <w:r w:rsidRPr="00952CC3">
              <w:rPr>
                <w:rFonts w:ascii="Calibri" w:eastAsia="Times New Roman" w:hAnsi="Calibri" w:cs="Calibri"/>
                <w:sz w:val="20"/>
                <w:szCs w:val="20"/>
                <w:lang w:eastAsia="hr-HR"/>
              </w:rPr>
              <w:t>u tijeku</w:t>
            </w:r>
          </w:p>
        </w:tc>
      </w:tr>
      <w:tr w:rsidR="00952CC3" w:rsidRPr="00952CC3" w14:paraId="4876AA60" w14:textId="77777777" w:rsidTr="00952CC3">
        <w:trPr>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B833C9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4.</w:t>
            </w:r>
          </w:p>
        </w:tc>
        <w:tc>
          <w:tcPr>
            <w:tcW w:w="2320" w:type="dxa"/>
            <w:tcBorders>
              <w:top w:val="nil"/>
              <w:left w:val="nil"/>
              <w:bottom w:val="single" w:sz="4" w:space="0" w:color="auto"/>
              <w:right w:val="single" w:sz="4" w:space="0" w:color="auto"/>
            </w:tcBorders>
            <w:shd w:val="clear" w:color="000000" w:fill="FFFFFF"/>
            <w:vAlign w:val="center"/>
            <w:hideMark/>
          </w:tcPr>
          <w:p w14:paraId="64B94C0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w:t>
            </w:r>
          </w:p>
        </w:tc>
        <w:tc>
          <w:tcPr>
            <w:tcW w:w="2380" w:type="dxa"/>
            <w:tcBorders>
              <w:top w:val="nil"/>
              <w:left w:val="nil"/>
              <w:bottom w:val="single" w:sz="4" w:space="0" w:color="auto"/>
              <w:right w:val="single" w:sz="4" w:space="0" w:color="auto"/>
            </w:tcBorders>
            <w:shd w:val="clear" w:color="000000" w:fill="FFFFFF"/>
            <w:vAlign w:val="center"/>
            <w:hideMark/>
          </w:tcPr>
          <w:p w14:paraId="33A7294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Đuričić Milan</w:t>
            </w:r>
          </w:p>
        </w:tc>
        <w:tc>
          <w:tcPr>
            <w:tcW w:w="2040" w:type="dxa"/>
            <w:tcBorders>
              <w:top w:val="nil"/>
              <w:left w:val="nil"/>
              <w:bottom w:val="single" w:sz="4" w:space="0" w:color="auto"/>
              <w:right w:val="single" w:sz="4" w:space="0" w:color="auto"/>
            </w:tcBorders>
            <w:shd w:val="clear" w:color="000000" w:fill="FFFFFF"/>
            <w:vAlign w:val="center"/>
            <w:hideMark/>
          </w:tcPr>
          <w:p w14:paraId="2EE63B4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Vladušić Ana i dr.</w:t>
            </w:r>
          </w:p>
        </w:tc>
        <w:tc>
          <w:tcPr>
            <w:tcW w:w="1184" w:type="dxa"/>
            <w:tcBorders>
              <w:top w:val="nil"/>
              <w:left w:val="nil"/>
              <w:bottom w:val="single" w:sz="4" w:space="0" w:color="auto"/>
              <w:right w:val="single" w:sz="4" w:space="0" w:color="auto"/>
            </w:tcBorders>
            <w:shd w:val="clear" w:color="000000" w:fill="FFFFFF"/>
            <w:vAlign w:val="center"/>
            <w:hideMark/>
          </w:tcPr>
          <w:p w14:paraId="517C705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prava vlasništva</w:t>
            </w:r>
          </w:p>
        </w:tc>
        <w:tc>
          <w:tcPr>
            <w:tcW w:w="1620" w:type="dxa"/>
            <w:tcBorders>
              <w:top w:val="nil"/>
              <w:left w:val="nil"/>
              <w:bottom w:val="single" w:sz="4" w:space="0" w:color="auto"/>
              <w:right w:val="single" w:sz="4" w:space="0" w:color="auto"/>
            </w:tcBorders>
            <w:shd w:val="clear" w:color="000000" w:fill="FFFFFF"/>
            <w:vAlign w:val="center"/>
            <w:hideMark/>
          </w:tcPr>
          <w:p w14:paraId="2DEE0B1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11.945,05 EUR</w:t>
            </w:r>
          </w:p>
        </w:tc>
        <w:tc>
          <w:tcPr>
            <w:tcW w:w="3500" w:type="dxa"/>
            <w:tcBorders>
              <w:top w:val="nil"/>
              <w:left w:val="nil"/>
              <w:bottom w:val="single" w:sz="4" w:space="0" w:color="auto"/>
              <w:right w:val="single" w:sz="4" w:space="0" w:color="auto"/>
            </w:tcBorders>
            <w:shd w:val="clear" w:color="000000" w:fill="FFFFFF"/>
            <w:vAlign w:val="center"/>
            <w:hideMark/>
          </w:tcPr>
          <w:p w14:paraId="202BB97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žalba tužitelja</w:t>
            </w:r>
          </w:p>
        </w:tc>
      </w:tr>
      <w:tr w:rsidR="00952CC3" w:rsidRPr="00952CC3" w14:paraId="02163392" w14:textId="77777777" w:rsidTr="00952CC3">
        <w:trPr>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B72FBC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5.</w:t>
            </w:r>
          </w:p>
        </w:tc>
        <w:tc>
          <w:tcPr>
            <w:tcW w:w="2320" w:type="dxa"/>
            <w:tcBorders>
              <w:top w:val="nil"/>
              <w:left w:val="nil"/>
              <w:bottom w:val="single" w:sz="4" w:space="0" w:color="auto"/>
              <w:right w:val="single" w:sz="4" w:space="0" w:color="auto"/>
            </w:tcBorders>
            <w:shd w:val="clear" w:color="000000" w:fill="FFFFFF"/>
            <w:vAlign w:val="center"/>
            <w:hideMark/>
          </w:tcPr>
          <w:p w14:paraId="5532693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w:t>
            </w:r>
          </w:p>
        </w:tc>
        <w:tc>
          <w:tcPr>
            <w:tcW w:w="2380" w:type="dxa"/>
            <w:tcBorders>
              <w:top w:val="nil"/>
              <w:left w:val="nil"/>
              <w:bottom w:val="single" w:sz="4" w:space="0" w:color="auto"/>
              <w:right w:val="single" w:sz="4" w:space="0" w:color="auto"/>
            </w:tcBorders>
            <w:shd w:val="clear" w:color="000000" w:fill="FFFFFF"/>
            <w:vAlign w:val="center"/>
            <w:hideMark/>
          </w:tcPr>
          <w:p w14:paraId="09FA83D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Marijan Palaić</w:t>
            </w:r>
          </w:p>
        </w:tc>
        <w:tc>
          <w:tcPr>
            <w:tcW w:w="2040" w:type="dxa"/>
            <w:tcBorders>
              <w:top w:val="nil"/>
              <w:left w:val="nil"/>
              <w:bottom w:val="single" w:sz="4" w:space="0" w:color="auto"/>
              <w:right w:val="single" w:sz="4" w:space="0" w:color="auto"/>
            </w:tcBorders>
            <w:shd w:val="clear" w:color="000000" w:fill="FFFFFF"/>
            <w:vAlign w:val="center"/>
            <w:hideMark/>
          </w:tcPr>
          <w:p w14:paraId="6A9FF54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Republika Hrvatska i dr.</w:t>
            </w:r>
          </w:p>
        </w:tc>
        <w:tc>
          <w:tcPr>
            <w:tcW w:w="1184" w:type="dxa"/>
            <w:tcBorders>
              <w:top w:val="nil"/>
              <w:left w:val="nil"/>
              <w:bottom w:val="single" w:sz="4" w:space="0" w:color="auto"/>
              <w:right w:val="single" w:sz="4" w:space="0" w:color="auto"/>
            </w:tcBorders>
            <w:shd w:val="clear" w:color="000000" w:fill="FFFFFF"/>
            <w:vAlign w:val="center"/>
            <w:hideMark/>
          </w:tcPr>
          <w:p w14:paraId="159113B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prava vlasništva</w:t>
            </w:r>
          </w:p>
        </w:tc>
        <w:tc>
          <w:tcPr>
            <w:tcW w:w="1620" w:type="dxa"/>
            <w:tcBorders>
              <w:top w:val="nil"/>
              <w:left w:val="nil"/>
              <w:bottom w:val="single" w:sz="4" w:space="0" w:color="auto"/>
              <w:right w:val="single" w:sz="4" w:space="0" w:color="auto"/>
            </w:tcBorders>
            <w:shd w:val="clear" w:color="000000" w:fill="FFFFFF"/>
            <w:vAlign w:val="center"/>
            <w:hideMark/>
          </w:tcPr>
          <w:p w14:paraId="79ADF71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4.645,30 EUR</w:t>
            </w:r>
          </w:p>
        </w:tc>
        <w:tc>
          <w:tcPr>
            <w:tcW w:w="3500" w:type="dxa"/>
            <w:tcBorders>
              <w:top w:val="nil"/>
              <w:left w:val="nil"/>
              <w:bottom w:val="single" w:sz="4" w:space="0" w:color="auto"/>
              <w:right w:val="single" w:sz="4" w:space="0" w:color="auto"/>
            </w:tcBorders>
            <w:shd w:val="clear" w:color="000000" w:fill="FFFFFF"/>
            <w:vAlign w:val="center"/>
            <w:hideMark/>
          </w:tcPr>
          <w:p w14:paraId="21EC521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353370CA" w14:textId="77777777" w:rsidTr="00952CC3">
        <w:trPr>
          <w:trHeight w:val="60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8C51B2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6.</w:t>
            </w:r>
          </w:p>
        </w:tc>
        <w:tc>
          <w:tcPr>
            <w:tcW w:w="2320" w:type="dxa"/>
            <w:tcBorders>
              <w:top w:val="nil"/>
              <w:left w:val="nil"/>
              <w:bottom w:val="single" w:sz="4" w:space="0" w:color="auto"/>
              <w:right w:val="single" w:sz="4" w:space="0" w:color="auto"/>
            </w:tcBorders>
            <w:shd w:val="clear" w:color="000000" w:fill="FFFFFF"/>
            <w:vAlign w:val="center"/>
            <w:hideMark/>
          </w:tcPr>
          <w:p w14:paraId="2CAF094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w:t>
            </w:r>
          </w:p>
        </w:tc>
        <w:tc>
          <w:tcPr>
            <w:tcW w:w="2380" w:type="dxa"/>
            <w:tcBorders>
              <w:top w:val="nil"/>
              <w:left w:val="nil"/>
              <w:bottom w:val="single" w:sz="4" w:space="0" w:color="auto"/>
              <w:right w:val="single" w:sz="4" w:space="0" w:color="auto"/>
            </w:tcBorders>
            <w:shd w:val="clear" w:color="000000" w:fill="FFFFFF"/>
            <w:vAlign w:val="center"/>
            <w:hideMark/>
          </w:tcPr>
          <w:p w14:paraId="5203A11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xml:space="preserve">Privredna banka Zagreb d.d. </w:t>
            </w:r>
          </w:p>
        </w:tc>
        <w:tc>
          <w:tcPr>
            <w:tcW w:w="2040" w:type="dxa"/>
            <w:tcBorders>
              <w:top w:val="nil"/>
              <w:left w:val="nil"/>
              <w:bottom w:val="single" w:sz="4" w:space="0" w:color="auto"/>
              <w:right w:val="single" w:sz="4" w:space="0" w:color="auto"/>
            </w:tcBorders>
            <w:shd w:val="clear" w:color="000000" w:fill="FFFFFF"/>
            <w:vAlign w:val="center"/>
            <w:hideMark/>
          </w:tcPr>
          <w:p w14:paraId="7046CC7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 (ošasna imovina – Culjaga)</w:t>
            </w:r>
          </w:p>
        </w:tc>
        <w:tc>
          <w:tcPr>
            <w:tcW w:w="1184" w:type="dxa"/>
            <w:tcBorders>
              <w:top w:val="nil"/>
              <w:left w:val="nil"/>
              <w:bottom w:val="single" w:sz="4" w:space="0" w:color="auto"/>
              <w:right w:val="single" w:sz="4" w:space="0" w:color="auto"/>
            </w:tcBorders>
            <w:shd w:val="clear" w:color="000000" w:fill="FFFFFF"/>
            <w:vAlign w:val="center"/>
            <w:hideMark/>
          </w:tcPr>
          <w:p w14:paraId="671EA90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ovrhe na nekretnini</w:t>
            </w:r>
          </w:p>
        </w:tc>
        <w:tc>
          <w:tcPr>
            <w:tcW w:w="1620" w:type="dxa"/>
            <w:tcBorders>
              <w:top w:val="nil"/>
              <w:left w:val="nil"/>
              <w:bottom w:val="single" w:sz="4" w:space="0" w:color="auto"/>
              <w:right w:val="single" w:sz="4" w:space="0" w:color="auto"/>
            </w:tcBorders>
            <w:shd w:val="clear" w:color="000000" w:fill="FFFFFF"/>
            <w:vAlign w:val="center"/>
            <w:hideMark/>
          </w:tcPr>
          <w:p w14:paraId="1E483E0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9.916,52 EUR</w:t>
            </w:r>
          </w:p>
        </w:tc>
        <w:tc>
          <w:tcPr>
            <w:tcW w:w="3500" w:type="dxa"/>
            <w:tcBorders>
              <w:top w:val="nil"/>
              <w:left w:val="nil"/>
              <w:bottom w:val="single" w:sz="4" w:space="0" w:color="auto"/>
              <w:right w:val="single" w:sz="4" w:space="0" w:color="auto"/>
            </w:tcBorders>
            <w:shd w:val="clear" w:color="000000" w:fill="FFFFFF"/>
            <w:vAlign w:val="center"/>
            <w:hideMark/>
          </w:tcPr>
          <w:p w14:paraId="547F5D8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181705EC" w14:textId="77777777" w:rsidTr="00952CC3">
        <w:trPr>
          <w:trHeight w:val="51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17AB51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7.</w:t>
            </w:r>
          </w:p>
        </w:tc>
        <w:tc>
          <w:tcPr>
            <w:tcW w:w="2320" w:type="dxa"/>
            <w:tcBorders>
              <w:top w:val="nil"/>
              <w:left w:val="nil"/>
              <w:bottom w:val="single" w:sz="4" w:space="0" w:color="auto"/>
              <w:right w:val="single" w:sz="4" w:space="0" w:color="auto"/>
            </w:tcBorders>
            <w:shd w:val="clear" w:color="000000" w:fill="FFFFFF"/>
            <w:vAlign w:val="center"/>
            <w:hideMark/>
          </w:tcPr>
          <w:p w14:paraId="2B815C8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w:t>
            </w:r>
          </w:p>
        </w:tc>
        <w:tc>
          <w:tcPr>
            <w:tcW w:w="2380" w:type="dxa"/>
            <w:tcBorders>
              <w:top w:val="nil"/>
              <w:left w:val="nil"/>
              <w:bottom w:val="single" w:sz="4" w:space="0" w:color="auto"/>
              <w:right w:val="single" w:sz="4" w:space="0" w:color="auto"/>
            </w:tcBorders>
            <w:shd w:val="clear" w:color="000000" w:fill="FFFFFF"/>
            <w:vAlign w:val="center"/>
            <w:hideMark/>
          </w:tcPr>
          <w:p w14:paraId="1CC6F9CA"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Manuela Pondela</w:t>
            </w:r>
          </w:p>
        </w:tc>
        <w:tc>
          <w:tcPr>
            <w:tcW w:w="2040" w:type="dxa"/>
            <w:tcBorders>
              <w:top w:val="nil"/>
              <w:left w:val="nil"/>
              <w:bottom w:val="single" w:sz="4" w:space="0" w:color="auto"/>
              <w:right w:val="single" w:sz="4" w:space="0" w:color="auto"/>
            </w:tcBorders>
            <w:shd w:val="clear" w:color="000000" w:fill="FFFFFF"/>
            <w:vAlign w:val="center"/>
            <w:hideMark/>
          </w:tcPr>
          <w:p w14:paraId="186978F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2151CF7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prava vlasništva</w:t>
            </w:r>
          </w:p>
        </w:tc>
        <w:tc>
          <w:tcPr>
            <w:tcW w:w="1620" w:type="dxa"/>
            <w:tcBorders>
              <w:top w:val="nil"/>
              <w:left w:val="nil"/>
              <w:bottom w:val="single" w:sz="4" w:space="0" w:color="auto"/>
              <w:right w:val="single" w:sz="4" w:space="0" w:color="auto"/>
            </w:tcBorders>
            <w:shd w:val="clear" w:color="000000" w:fill="FFFFFF"/>
            <w:vAlign w:val="center"/>
            <w:hideMark/>
          </w:tcPr>
          <w:p w14:paraId="5A90726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663,61 EUR</w:t>
            </w:r>
          </w:p>
        </w:tc>
        <w:tc>
          <w:tcPr>
            <w:tcW w:w="3500" w:type="dxa"/>
            <w:tcBorders>
              <w:top w:val="nil"/>
              <w:left w:val="nil"/>
              <w:bottom w:val="single" w:sz="4" w:space="0" w:color="auto"/>
              <w:right w:val="single" w:sz="4" w:space="0" w:color="auto"/>
            </w:tcBorders>
            <w:shd w:val="clear" w:color="000000" w:fill="FFFFFF"/>
            <w:vAlign w:val="center"/>
            <w:hideMark/>
          </w:tcPr>
          <w:p w14:paraId="72829EE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žalba tuženika</w:t>
            </w:r>
          </w:p>
        </w:tc>
      </w:tr>
      <w:tr w:rsidR="00952CC3" w:rsidRPr="00952CC3" w14:paraId="438ABBFE" w14:textId="77777777" w:rsidTr="00952CC3">
        <w:trPr>
          <w:trHeight w:val="63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64AE7E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8.</w:t>
            </w:r>
          </w:p>
        </w:tc>
        <w:tc>
          <w:tcPr>
            <w:tcW w:w="2320" w:type="dxa"/>
            <w:tcBorders>
              <w:top w:val="nil"/>
              <w:left w:val="nil"/>
              <w:bottom w:val="single" w:sz="4" w:space="0" w:color="auto"/>
              <w:right w:val="single" w:sz="4" w:space="0" w:color="auto"/>
            </w:tcBorders>
            <w:shd w:val="clear" w:color="000000" w:fill="FFFFFF"/>
            <w:vAlign w:val="center"/>
            <w:hideMark/>
          </w:tcPr>
          <w:p w14:paraId="42AF7976" w14:textId="77777777" w:rsidR="00952CC3" w:rsidRPr="00952CC3" w:rsidRDefault="00952CC3" w:rsidP="00952CC3">
            <w:pPr>
              <w:spacing w:after="0" w:line="240" w:lineRule="auto"/>
              <w:jc w:val="center"/>
              <w:rPr>
                <w:rFonts w:ascii="Calibri" w:eastAsia="Times New Roman" w:hAnsi="Calibri" w:cs="Calibri"/>
                <w:color w:val="FF0000"/>
                <w:sz w:val="20"/>
                <w:szCs w:val="20"/>
                <w:lang w:eastAsia="hr-HR"/>
              </w:rPr>
            </w:pPr>
            <w:r w:rsidRPr="00952CC3">
              <w:rPr>
                <w:rFonts w:ascii="Calibri" w:eastAsia="Times New Roman" w:hAnsi="Calibri" w:cs="Calibri"/>
                <w:color w:val="FF0000"/>
                <w:sz w:val="20"/>
                <w:szCs w:val="20"/>
                <w:lang w:eastAsia="hr-HR"/>
              </w:rPr>
              <w:t> </w:t>
            </w:r>
          </w:p>
        </w:tc>
        <w:tc>
          <w:tcPr>
            <w:tcW w:w="2380" w:type="dxa"/>
            <w:tcBorders>
              <w:top w:val="nil"/>
              <w:left w:val="nil"/>
              <w:bottom w:val="single" w:sz="4" w:space="0" w:color="auto"/>
              <w:right w:val="single" w:sz="4" w:space="0" w:color="auto"/>
            </w:tcBorders>
            <w:shd w:val="clear" w:color="000000" w:fill="FFFFFF"/>
            <w:vAlign w:val="center"/>
            <w:hideMark/>
          </w:tcPr>
          <w:p w14:paraId="60D376F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Zrinka Adamović</w:t>
            </w:r>
          </w:p>
        </w:tc>
        <w:tc>
          <w:tcPr>
            <w:tcW w:w="2040" w:type="dxa"/>
            <w:tcBorders>
              <w:top w:val="nil"/>
              <w:left w:val="nil"/>
              <w:bottom w:val="single" w:sz="4" w:space="0" w:color="auto"/>
              <w:right w:val="single" w:sz="4" w:space="0" w:color="auto"/>
            </w:tcBorders>
            <w:shd w:val="clear" w:color="000000" w:fill="FFFFFF"/>
            <w:vAlign w:val="center"/>
            <w:hideMark/>
          </w:tcPr>
          <w:p w14:paraId="2B87A61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 i Komunalac d.o.o.</w:t>
            </w:r>
          </w:p>
        </w:tc>
        <w:tc>
          <w:tcPr>
            <w:tcW w:w="1184" w:type="dxa"/>
            <w:tcBorders>
              <w:top w:val="nil"/>
              <w:left w:val="nil"/>
              <w:bottom w:val="single" w:sz="4" w:space="0" w:color="auto"/>
              <w:right w:val="single" w:sz="4" w:space="0" w:color="auto"/>
            </w:tcBorders>
            <w:shd w:val="clear" w:color="000000" w:fill="FFFFFF"/>
            <w:vAlign w:val="center"/>
            <w:hideMark/>
          </w:tcPr>
          <w:p w14:paraId="0DFAA6D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vAlign w:val="center"/>
            <w:hideMark/>
          </w:tcPr>
          <w:p w14:paraId="63DEE5E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3.848,96 EUR</w:t>
            </w:r>
          </w:p>
        </w:tc>
        <w:tc>
          <w:tcPr>
            <w:tcW w:w="3500" w:type="dxa"/>
            <w:tcBorders>
              <w:top w:val="nil"/>
              <w:left w:val="nil"/>
              <w:bottom w:val="single" w:sz="4" w:space="0" w:color="auto"/>
              <w:right w:val="single" w:sz="4" w:space="0" w:color="auto"/>
            </w:tcBorders>
            <w:shd w:val="clear" w:color="000000" w:fill="FFFFFF"/>
            <w:vAlign w:val="center"/>
            <w:hideMark/>
          </w:tcPr>
          <w:p w14:paraId="79260B4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odbijen tužbeni zahtjev; tužiteljica izjavila žalbu</w:t>
            </w:r>
          </w:p>
        </w:tc>
      </w:tr>
      <w:tr w:rsidR="00952CC3" w:rsidRPr="00952CC3" w14:paraId="53CB2A57"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C5AD10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9.</w:t>
            </w:r>
          </w:p>
        </w:tc>
        <w:tc>
          <w:tcPr>
            <w:tcW w:w="2320" w:type="dxa"/>
            <w:tcBorders>
              <w:top w:val="nil"/>
              <w:left w:val="nil"/>
              <w:bottom w:val="single" w:sz="4" w:space="0" w:color="auto"/>
              <w:right w:val="single" w:sz="4" w:space="0" w:color="auto"/>
            </w:tcBorders>
            <w:shd w:val="clear" w:color="000000" w:fill="FFFFFF"/>
            <w:vAlign w:val="center"/>
            <w:hideMark/>
          </w:tcPr>
          <w:p w14:paraId="03118D2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vAlign w:val="center"/>
            <w:hideMark/>
          </w:tcPr>
          <w:p w14:paraId="5361C17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Ilija Trivanović</w:t>
            </w:r>
          </w:p>
        </w:tc>
        <w:tc>
          <w:tcPr>
            <w:tcW w:w="2040" w:type="dxa"/>
            <w:tcBorders>
              <w:top w:val="nil"/>
              <w:left w:val="nil"/>
              <w:bottom w:val="single" w:sz="4" w:space="0" w:color="auto"/>
              <w:right w:val="single" w:sz="4" w:space="0" w:color="auto"/>
            </w:tcBorders>
            <w:shd w:val="clear" w:color="000000" w:fill="FFFFFF"/>
            <w:vAlign w:val="center"/>
            <w:hideMark/>
          </w:tcPr>
          <w:p w14:paraId="68474B4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 i Republika Hrvatska</w:t>
            </w:r>
          </w:p>
        </w:tc>
        <w:tc>
          <w:tcPr>
            <w:tcW w:w="1184" w:type="dxa"/>
            <w:tcBorders>
              <w:top w:val="nil"/>
              <w:left w:val="nil"/>
              <w:bottom w:val="single" w:sz="4" w:space="0" w:color="auto"/>
              <w:right w:val="single" w:sz="4" w:space="0" w:color="auto"/>
            </w:tcBorders>
            <w:shd w:val="clear" w:color="000000" w:fill="FFFFFF"/>
            <w:vAlign w:val="center"/>
            <w:hideMark/>
          </w:tcPr>
          <w:p w14:paraId="121F758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vAlign w:val="center"/>
            <w:hideMark/>
          </w:tcPr>
          <w:p w14:paraId="5BEC7F4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29.316,21 EUR</w:t>
            </w:r>
          </w:p>
        </w:tc>
        <w:tc>
          <w:tcPr>
            <w:tcW w:w="3500" w:type="dxa"/>
            <w:tcBorders>
              <w:top w:val="nil"/>
              <w:left w:val="nil"/>
              <w:bottom w:val="single" w:sz="4" w:space="0" w:color="auto"/>
              <w:right w:val="single" w:sz="4" w:space="0" w:color="auto"/>
            </w:tcBorders>
            <w:shd w:val="clear" w:color="000000" w:fill="FFFFFF"/>
            <w:vAlign w:val="center"/>
            <w:hideMark/>
          </w:tcPr>
          <w:p w14:paraId="1ADAB7D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Revizija tužitelja odbačena; nenaplaćen parnični trošak od 11.384,05 EUR</w:t>
            </w:r>
          </w:p>
        </w:tc>
      </w:tr>
      <w:tr w:rsidR="00952CC3" w:rsidRPr="00952CC3" w14:paraId="70922A8C" w14:textId="77777777" w:rsidTr="00952CC3">
        <w:trPr>
          <w:trHeight w:val="25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4241BC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10.</w:t>
            </w:r>
          </w:p>
        </w:tc>
        <w:tc>
          <w:tcPr>
            <w:tcW w:w="2320" w:type="dxa"/>
            <w:tcBorders>
              <w:top w:val="nil"/>
              <w:left w:val="nil"/>
              <w:bottom w:val="single" w:sz="4" w:space="0" w:color="auto"/>
              <w:right w:val="single" w:sz="4" w:space="0" w:color="auto"/>
            </w:tcBorders>
            <w:shd w:val="clear" w:color="000000" w:fill="FFFFFF"/>
            <w:vAlign w:val="center"/>
            <w:hideMark/>
          </w:tcPr>
          <w:p w14:paraId="684A88C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w:t>
            </w:r>
          </w:p>
        </w:tc>
        <w:tc>
          <w:tcPr>
            <w:tcW w:w="2380" w:type="dxa"/>
            <w:tcBorders>
              <w:top w:val="nil"/>
              <w:left w:val="nil"/>
              <w:bottom w:val="single" w:sz="4" w:space="0" w:color="auto"/>
              <w:right w:val="single" w:sz="4" w:space="0" w:color="auto"/>
            </w:tcBorders>
            <w:shd w:val="clear" w:color="000000" w:fill="FFFFFF"/>
            <w:vAlign w:val="center"/>
            <w:hideMark/>
          </w:tcPr>
          <w:p w14:paraId="0E6DC17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HEP ELEKTRA</w:t>
            </w:r>
          </w:p>
        </w:tc>
        <w:tc>
          <w:tcPr>
            <w:tcW w:w="2040" w:type="dxa"/>
            <w:tcBorders>
              <w:top w:val="nil"/>
              <w:left w:val="nil"/>
              <w:bottom w:val="single" w:sz="4" w:space="0" w:color="auto"/>
              <w:right w:val="single" w:sz="4" w:space="0" w:color="auto"/>
            </w:tcBorders>
            <w:shd w:val="clear" w:color="000000" w:fill="FFFFFF"/>
            <w:vAlign w:val="center"/>
            <w:hideMark/>
          </w:tcPr>
          <w:p w14:paraId="23A49CA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7D1B382A"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Ovrha</w:t>
            </w:r>
          </w:p>
        </w:tc>
        <w:tc>
          <w:tcPr>
            <w:tcW w:w="1620" w:type="dxa"/>
            <w:tcBorders>
              <w:top w:val="nil"/>
              <w:left w:val="nil"/>
              <w:bottom w:val="single" w:sz="4" w:space="0" w:color="auto"/>
              <w:right w:val="single" w:sz="4" w:space="0" w:color="auto"/>
            </w:tcBorders>
            <w:shd w:val="clear" w:color="000000" w:fill="FFFFFF"/>
            <w:vAlign w:val="center"/>
            <w:hideMark/>
          </w:tcPr>
          <w:p w14:paraId="1846A09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453,07 EUR</w:t>
            </w:r>
          </w:p>
        </w:tc>
        <w:tc>
          <w:tcPr>
            <w:tcW w:w="3500" w:type="dxa"/>
            <w:tcBorders>
              <w:top w:val="nil"/>
              <w:left w:val="nil"/>
              <w:bottom w:val="single" w:sz="4" w:space="0" w:color="auto"/>
              <w:right w:val="single" w:sz="4" w:space="0" w:color="auto"/>
            </w:tcBorders>
            <w:shd w:val="clear" w:color="000000" w:fill="FFFFFF"/>
            <w:vAlign w:val="center"/>
            <w:hideMark/>
          </w:tcPr>
          <w:p w14:paraId="688C7C8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1426AEA2"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2771F1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11.</w:t>
            </w:r>
          </w:p>
        </w:tc>
        <w:tc>
          <w:tcPr>
            <w:tcW w:w="2320" w:type="dxa"/>
            <w:tcBorders>
              <w:top w:val="nil"/>
              <w:left w:val="nil"/>
              <w:bottom w:val="single" w:sz="4" w:space="0" w:color="auto"/>
              <w:right w:val="single" w:sz="4" w:space="0" w:color="auto"/>
            </w:tcBorders>
            <w:shd w:val="clear" w:color="000000" w:fill="FFFFFF"/>
            <w:vAlign w:val="center"/>
            <w:hideMark/>
          </w:tcPr>
          <w:p w14:paraId="1EF0944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0E75BA0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Adriatic osiguranje d.d.</w:t>
            </w:r>
          </w:p>
        </w:tc>
        <w:tc>
          <w:tcPr>
            <w:tcW w:w="2040" w:type="dxa"/>
            <w:tcBorders>
              <w:top w:val="nil"/>
              <w:left w:val="nil"/>
              <w:bottom w:val="single" w:sz="4" w:space="0" w:color="auto"/>
              <w:right w:val="single" w:sz="4" w:space="0" w:color="auto"/>
            </w:tcBorders>
            <w:shd w:val="clear" w:color="000000" w:fill="FFFFFF"/>
            <w:vAlign w:val="center"/>
            <w:hideMark/>
          </w:tcPr>
          <w:p w14:paraId="556F05B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 i Hrvatske ceste d.o.o.</w:t>
            </w:r>
          </w:p>
        </w:tc>
        <w:tc>
          <w:tcPr>
            <w:tcW w:w="1184" w:type="dxa"/>
            <w:tcBorders>
              <w:top w:val="nil"/>
              <w:left w:val="nil"/>
              <w:bottom w:val="single" w:sz="4" w:space="0" w:color="auto"/>
              <w:right w:val="single" w:sz="4" w:space="0" w:color="auto"/>
            </w:tcBorders>
            <w:shd w:val="clear" w:color="000000" w:fill="FFFFFF"/>
            <w:vAlign w:val="center"/>
            <w:hideMark/>
          </w:tcPr>
          <w:p w14:paraId="1F3A655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isplate</w:t>
            </w:r>
          </w:p>
        </w:tc>
        <w:tc>
          <w:tcPr>
            <w:tcW w:w="1620" w:type="dxa"/>
            <w:tcBorders>
              <w:top w:val="nil"/>
              <w:left w:val="nil"/>
              <w:bottom w:val="single" w:sz="4" w:space="0" w:color="auto"/>
              <w:right w:val="single" w:sz="4" w:space="0" w:color="auto"/>
            </w:tcBorders>
            <w:shd w:val="clear" w:color="000000" w:fill="FFFFFF"/>
            <w:vAlign w:val="center"/>
            <w:hideMark/>
          </w:tcPr>
          <w:p w14:paraId="1E4F899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1.990,84 EUR</w:t>
            </w:r>
          </w:p>
        </w:tc>
        <w:tc>
          <w:tcPr>
            <w:tcW w:w="3500" w:type="dxa"/>
            <w:tcBorders>
              <w:top w:val="nil"/>
              <w:left w:val="nil"/>
              <w:bottom w:val="single" w:sz="4" w:space="0" w:color="auto"/>
              <w:right w:val="single" w:sz="4" w:space="0" w:color="auto"/>
            </w:tcBorders>
            <w:shd w:val="clear" w:color="000000" w:fill="FFFFFF"/>
            <w:vAlign w:val="center"/>
            <w:hideMark/>
          </w:tcPr>
          <w:p w14:paraId="6C5F03E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56CFAC9D"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B06495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12.</w:t>
            </w:r>
          </w:p>
        </w:tc>
        <w:tc>
          <w:tcPr>
            <w:tcW w:w="2320" w:type="dxa"/>
            <w:tcBorders>
              <w:top w:val="nil"/>
              <w:left w:val="nil"/>
              <w:bottom w:val="single" w:sz="4" w:space="0" w:color="auto"/>
              <w:right w:val="single" w:sz="4" w:space="0" w:color="auto"/>
            </w:tcBorders>
            <w:shd w:val="clear" w:color="000000" w:fill="FFFFFF"/>
            <w:vAlign w:val="center"/>
            <w:hideMark/>
          </w:tcPr>
          <w:p w14:paraId="2B38ECFF"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noWrap/>
            <w:vAlign w:val="center"/>
            <w:hideMark/>
          </w:tcPr>
          <w:p w14:paraId="41E8AA4F"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Ostoja Nikolić</w:t>
            </w:r>
          </w:p>
        </w:tc>
        <w:tc>
          <w:tcPr>
            <w:tcW w:w="2040" w:type="dxa"/>
            <w:tcBorders>
              <w:top w:val="nil"/>
              <w:left w:val="nil"/>
              <w:bottom w:val="single" w:sz="4" w:space="0" w:color="auto"/>
              <w:right w:val="single" w:sz="4" w:space="0" w:color="auto"/>
            </w:tcBorders>
            <w:shd w:val="clear" w:color="000000" w:fill="FFFFFF"/>
            <w:noWrap/>
            <w:vAlign w:val="center"/>
            <w:hideMark/>
          </w:tcPr>
          <w:p w14:paraId="15DA70F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noWrap/>
            <w:vAlign w:val="center"/>
            <w:hideMark/>
          </w:tcPr>
          <w:p w14:paraId="782C8C8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noWrap/>
            <w:vAlign w:val="center"/>
            <w:hideMark/>
          </w:tcPr>
          <w:p w14:paraId="6017AD8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3.318,07 EUR</w:t>
            </w:r>
          </w:p>
        </w:tc>
        <w:tc>
          <w:tcPr>
            <w:tcW w:w="3500" w:type="dxa"/>
            <w:tcBorders>
              <w:top w:val="nil"/>
              <w:left w:val="nil"/>
              <w:bottom w:val="single" w:sz="4" w:space="0" w:color="auto"/>
              <w:right w:val="single" w:sz="4" w:space="0" w:color="auto"/>
            </w:tcBorders>
            <w:shd w:val="clear" w:color="000000" w:fill="FFFFFF"/>
            <w:noWrap/>
            <w:vAlign w:val="center"/>
            <w:hideMark/>
          </w:tcPr>
          <w:p w14:paraId="0768B40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6AFA0D02"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81DD9B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lastRenderedPageBreak/>
              <w:t>13.</w:t>
            </w:r>
          </w:p>
        </w:tc>
        <w:tc>
          <w:tcPr>
            <w:tcW w:w="2320" w:type="dxa"/>
            <w:tcBorders>
              <w:top w:val="nil"/>
              <w:left w:val="nil"/>
              <w:bottom w:val="single" w:sz="4" w:space="0" w:color="auto"/>
              <w:right w:val="single" w:sz="4" w:space="0" w:color="auto"/>
            </w:tcBorders>
            <w:shd w:val="clear" w:color="000000" w:fill="FFFFFF"/>
            <w:vAlign w:val="center"/>
            <w:hideMark/>
          </w:tcPr>
          <w:p w14:paraId="2C36947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vAlign w:val="center"/>
            <w:hideMark/>
          </w:tcPr>
          <w:p w14:paraId="44EAF95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Sisak projekti d.o.o. u stečaju</w:t>
            </w:r>
          </w:p>
        </w:tc>
        <w:tc>
          <w:tcPr>
            <w:tcW w:w="2040" w:type="dxa"/>
            <w:tcBorders>
              <w:top w:val="nil"/>
              <w:left w:val="nil"/>
              <w:bottom w:val="single" w:sz="4" w:space="0" w:color="auto"/>
              <w:right w:val="single" w:sz="4" w:space="0" w:color="auto"/>
            </w:tcBorders>
            <w:shd w:val="clear" w:color="000000" w:fill="FFFFFF"/>
            <w:vAlign w:val="center"/>
            <w:hideMark/>
          </w:tcPr>
          <w:p w14:paraId="056C637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2A306C1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xml:space="preserve">ovrhe </w:t>
            </w:r>
          </w:p>
        </w:tc>
        <w:tc>
          <w:tcPr>
            <w:tcW w:w="1620" w:type="dxa"/>
            <w:tcBorders>
              <w:top w:val="nil"/>
              <w:left w:val="nil"/>
              <w:bottom w:val="single" w:sz="4" w:space="0" w:color="auto"/>
              <w:right w:val="single" w:sz="4" w:space="0" w:color="auto"/>
            </w:tcBorders>
            <w:shd w:val="clear" w:color="000000" w:fill="FFFFFF"/>
            <w:vAlign w:val="center"/>
            <w:hideMark/>
          </w:tcPr>
          <w:p w14:paraId="1EAEF65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10.196,42 EUR</w:t>
            </w:r>
          </w:p>
        </w:tc>
        <w:tc>
          <w:tcPr>
            <w:tcW w:w="3500" w:type="dxa"/>
            <w:tcBorders>
              <w:top w:val="nil"/>
              <w:left w:val="nil"/>
              <w:bottom w:val="single" w:sz="4" w:space="0" w:color="auto"/>
              <w:right w:val="single" w:sz="4" w:space="0" w:color="auto"/>
            </w:tcBorders>
            <w:shd w:val="clear" w:color="000000" w:fill="FFFFFF"/>
            <w:vAlign w:val="center"/>
            <w:hideMark/>
          </w:tcPr>
          <w:p w14:paraId="392C13A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04286E8C"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5D1F9C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14.</w:t>
            </w:r>
          </w:p>
        </w:tc>
        <w:tc>
          <w:tcPr>
            <w:tcW w:w="2320" w:type="dxa"/>
            <w:tcBorders>
              <w:top w:val="nil"/>
              <w:left w:val="nil"/>
              <w:bottom w:val="single" w:sz="4" w:space="0" w:color="auto"/>
              <w:right w:val="single" w:sz="4" w:space="0" w:color="auto"/>
            </w:tcBorders>
            <w:shd w:val="clear" w:color="000000" w:fill="FFFFFF"/>
            <w:vAlign w:val="center"/>
            <w:hideMark/>
          </w:tcPr>
          <w:p w14:paraId="3368A22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noWrap/>
            <w:vAlign w:val="center"/>
            <w:hideMark/>
          </w:tcPr>
          <w:p w14:paraId="5021C85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Ankica Matijašević</w:t>
            </w:r>
          </w:p>
        </w:tc>
        <w:tc>
          <w:tcPr>
            <w:tcW w:w="2040" w:type="dxa"/>
            <w:tcBorders>
              <w:top w:val="nil"/>
              <w:left w:val="nil"/>
              <w:bottom w:val="single" w:sz="4" w:space="0" w:color="auto"/>
              <w:right w:val="single" w:sz="4" w:space="0" w:color="auto"/>
            </w:tcBorders>
            <w:shd w:val="clear" w:color="000000" w:fill="FFFFFF"/>
            <w:noWrap/>
            <w:vAlign w:val="center"/>
            <w:hideMark/>
          </w:tcPr>
          <w:p w14:paraId="3B0EF24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noWrap/>
            <w:vAlign w:val="center"/>
            <w:hideMark/>
          </w:tcPr>
          <w:p w14:paraId="4771EE6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noWrap/>
            <w:vAlign w:val="center"/>
            <w:hideMark/>
          </w:tcPr>
          <w:p w14:paraId="78D4BAD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8.892,43 EUR</w:t>
            </w:r>
          </w:p>
        </w:tc>
        <w:tc>
          <w:tcPr>
            <w:tcW w:w="3500" w:type="dxa"/>
            <w:tcBorders>
              <w:top w:val="nil"/>
              <w:left w:val="nil"/>
              <w:bottom w:val="single" w:sz="4" w:space="0" w:color="auto"/>
              <w:right w:val="single" w:sz="4" w:space="0" w:color="auto"/>
            </w:tcBorders>
            <w:shd w:val="clear" w:color="000000" w:fill="FFFFFF"/>
            <w:noWrap/>
            <w:vAlign w:val="center"/>
            <w:hideMark/>
          </w:tcPr>
          <w:p w14:paraId="1411A66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374EB950"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E2590C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15.</w:t>
            </w:r>
          </w:p>
        </w:tc>
        <w:tc>
          <w:tcPr>
            <w:tcW w:w="2320" w:type="dxa"/>
            <w:tcBorders>
              <w:top w:val="nil"/>
              <w:left w:val="nil"/>
              <w:bottom w:val="single" w:sz="4" w:space="0" w:color="auto"/>
              <w:right w:val="single" w:sz="4" w:space="0" w:color="auto"/>
            </w:tcBorders>
            <w:shd w:val="clear" w:color="000000" w:fill="FFFFFF"/>
            <w:vAlign w:val="center"/>
            <w:hideMark/>
          </w:tcPr>
          <w:p w14:paraId="22300AA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noWrap/>
            <w:vAlign w:val="center"/>
            <w:hideMark/>
          </w:tcPr>
          <w:p w14:paraId="28161CF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Emir Suljić</w:t>
            </w:r>
          </w:p>
        </w:tc>
        <w:tc>
          <w:tcPr>
            <w:tcW w:w="2040" w:type="dxa"/>
            <w:tcBorders>
              <w:top w:val="nil"/>
              <w:left w:val="nil"/>
              <w:bottom w:val="single" w:sz="4" w:space="0" w:color="auto"/>
              <w:right w:val="single" w:sz="4" w:space="0" w:color="auto"/>
            </w:tcBorders>
            <w:shd w:val="clear" w:color="000000" w:fill="FFFFFF"/>
            <w:noWrap/>
            <w:vAlign w:val="center"/>
            <w:hideMark/>
          </w:tcPr>
          <w:p w14:paraId="7360DC5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65F27F9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utvrđenja prava vlasništva</w:t>
            </w:r>
          </w:p>
        </w:tc>
        <w:tc>
          <w:tcPr>
            <w:tcW w:w="1620" w:type="dxa"/>
            <w:tcBorders>
              <w:top w:val="nil"/>
              <w:left w:val="nil"/>
              <w:bottom w:val="single" w:sz="4" w:space="0" w:color="auto"/>
              <w:right w:val="single" w:sz="4" w:space="0" w:color="auto"/>
            </w:tcBorders>
            <w:shd w:val="clear" w:color="000000" w:fill="FFFFFF"/>
            <w:noWrap/>
            <w:vAlign w:val="center"/>
            <w:hideMark/>
          </w:tcPr>
          <w:p w14:paraId="23160A3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663,61 EUR</w:t>
            </w:r>
          </w:p>
        </w:tc>
        <w:tc>
          <w:tcPr>
            <w:tcW w:w="3500" w:type="dxa"/>
            <w:tcBorders>
              <w:top w:val="nil"/>
              <w:left w:val="nil"/>
              <w:bottom w:val="single" w:sz="4" w:space="0" w:color="auto"/>
              <w:right w:val="single" w:sz="4" w:space="0" w:color="auto"/>
            </w:tcBorders>
            <w:shd w:val="clear" w:color="000000" w:fill="FFFFFF"/>
            <w:noWrap/>
            <w:vAlign w:val="center"/>
            <w:hideMark/>
          </w:tcPr>
          <w:p w14:paraId="1F91CC1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5F505FBC"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22805A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16.</w:t>
            </w:r>
          </w:p>
        </w:tc>
        <w:tc>
          <w:tcPr>
            <w:tcW w:w="2320" w:type="dxa"/>
            <w:tcBorders>
              <w:top w:val="nil"/>
              <w:left w:val="nil"/>
              <w:bottom w:val="single" w:sz="4" w:space="0" w:color="auto"/>
              <w:right w:val="single" w:sz="4" w:space="0" w:color="auto"/>
            </w:tcBorders>
            <w:shd w:val="clear" w:color="000000" w:fill="FFFFFF"/>
            <w:vAlign w:val="center"/>
            <w:hideMark/>
          </w:tcPr>
          <w:p w14:paraId="346ED95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noWrap/>
            <w:vAlign w:val="center"/>
            <w:hideMark/>
          </w:tcPr>
          <w:p w14:paraId="1B941B5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Nikola Amić i dr.</w:t>
            </w:r>
          </w:p>
        </w:tc>
        <w:tc>
          <w:tcPr>
            <w:tcW w:w="2040" w:type="dxa"/>
            <w:tcBorders>
              <w:top w:val="nil"/>
              <w:left w:val="nil"/>
              <w:bottom w:val="single" w:sz="4" w:space="0" w:color="auto"/>
              <w:right w:val="single" w:sz="4" w:space="0" w:color="auto"/>
            </w:tcBorders>
            <w:shd w:val="clear" w:color="000000" w:fill="FFFFFF"/>
            <w:vAlign w:val="center"/>
            <w:hideMark/>
          </w:tcPr>
          <w:p w14:paraId="1BE8EE4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noWrap/>
            <w:vAlign w:val="center"/>
            <w:hideMark/>
          </w:tcPr>
          <w:p w14:paraId="520A23A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noWrap/>
            <w:vAlign w:val="center"/>
            <w:hideMark/>
          </w:tcPr>
          <w:p w14:paraId="6A06ECA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106.178,25 EUR</w:t>
            </w:r>
          </w:p>
        </w:tc>
        <w:tc>
          <w:tcPr>
            <w:tcW w:w="3500" w:type="dxa"/>
            <w:tcBorders>
              <w:top w:val="nil"/>
              <w:left w:val="nil"/>
              <w:bottom w:val="single" w:sz="4" w:space="0" w:color="auto"/>
              <w:right w:val="single" w:sz="4" w:space="0" w:color="auto"/>
            </w:tcBorders>
            <w:shd w:val="clear" w:color="000000" w:fill="FFFFFF"/>
            <w:noWrap/>
            <w:vAlign w:val="center"/>
            <w:hideMark/>
          </w:tcPr>
          <w:p w14:paraId="26B094F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7232CC22"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975A77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17.</w:t>
            </w:r>
          </w:p>
        </w:tc>
        <w:tc>
          <w:tcPr>
            <w:tcW w:w="2320" w:type="dxa"/>
            <w:tcBorders>
              <w:top w:val="nil"/>
              <w:left w:val="nil"/>
              <w:bottom w:val="single" w:sz="4" w:space="0" w:color="auto"/>
              <w:right w:val="single" w:sz="4" w:space="0" w:color="auto"/>
            </w:tcBorders>
            <w:shd w:val="clear" w:color="000000" w:fill="FFFFFF"/>
            <w:vAlign w:val="center"/>
            <w:hideMark/>
          </w:tcPr>
          <w:p w14:paraId="21A7010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Zajednički odvjetnički ured Domagoj Rupčić i Lana Kostanjšek</w:t>
            </w:r>
          </w:p>
        </w:tc>
        <w:tc>
          <w:tcPr>
            <w:tcW w:w="2380" w:type="dxa"/>
            <w:tcBorders>
              <w:top w:val="nil"/>
              <w:left w:val="nil"/>
              <w:bottom w:val="single" w:sz="4" w:space="0" w:color="auto"/>
              <w:right w:val="single" w:sz="4" w:space="0" w:color="auto"/>
            </w:tcBorders>
            <w:shd w:val="clear" w:color="000000" w:fill="FFFFFF"/>
            <w:noWrap/>
            <w:vAlign w:val="center"/>
            <w:hideMark/>
          </w:tcPr>
          <w:p w14:paraId="1EDE961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OTP banka d.d.</w:t>
            </w:r>
          </w:p>
        </w:tc>
        <w:tc>
          <w:tcPr>
            <w:tcW w:w="2040" w:type="dxa"/>
            <w:tcBorders>
              <w:top w:val="nil"/>
              <w:left w:val="nil"/>
              <w:bottom w:val="single" w:sz="4" w:space="0" w:color="auto"/>
              <w:right w:val="single" w:sz="4" w:space="0" w:color="auto"/>
            </w:tcBorders>
            <w:shd w:val="clear" w:color="000000" w:fill="FFFFFF"/>
            <w:noWrap/>
            <w:vAlign w:val="center"/>
            <w:hideMark/>
          </w:tcPr>
          <w:p w14:paraId="5C30236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noWrap/>
            <w:vAlign w:val="center"/>
            <w:hideMark/>
          </w:tcPr>
          <w:p w14:paraId="3DCB11B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Ovrha</w:t>
            </w:r>
          </w:p>
        </w:tc>
        <w:tc>
          <w:tcPr>
            <w:tcW w:w="1620" w:type="dxa"/>
            <w:tcBorders>
              <w:top w:val="nil"/>
              <w:left w:val="nil"/>
              <w:bottom w:val="single" w:sz="4" w:space="0" w:color="auto"/>
              <w:right w:val="single" w:sz="4" w:space="0" w:color="auto"/>
            </w:tcBorders>
            <w:shd w:val="clear" w:color="000000" w:fill="FFFFFF"/>
            <w:noWrap/>
            <w:vAlign w:val="center"/>
            <w:hideMark/>
          </w:tcPr>
          <w:p w14:paraId="3273778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58.149,23 EUR</w:t>
            </w:r>
          </w:p>
        </w:tc>
        <w:tc>
          <w:tcPr>
            <w:tcW w:w="3500" w:type="dxa"/>
            <w:tcBorders>
              <w:top w:val="nil"/>
              <w:left w:val="nil"/>
              <w:bottom w:val="single" w:sz="4" w:space="0" w:color="auto"/>
              <w:right w:val="single" w:sz="4" w:space="0" w:color="auto"/>
            </w:tcBorders>
            <w:shd w:val="clear" w:color="000000" w:fill="FFFFFF"/>
            <w:noWrap/>
            <w:vAlign w:val="center"/>
            <w:hideMark/>
          </w:tcPr>
          <w:p w14:paraId="12BCDB3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5BA1948D"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1CE178F"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18.</w:t>
            </w:r>
          </w:p>
        </w:tc>
        <w:tc>
          <w:tcPr>
            <w:tcW w:w="2320" w:type="dxa"/>
            <w:tcBorders>
              <w:top w:val="nil"/>
              <w:left w:val="nil"/>
              <w:bottom w:val="single" w:sz="4" w:space="0" w:color="auto"/>
              <w:right w:val="single" w:sz="4" w:space="0" w:color="auto"/>
            </w:tcBorders>
            <w:shd w:val="clear" w:color="000000" w:fill="FFFFFF"/>
            <w:vAlign w:val="center"/>
            <w:hideMark/>
          </w:tcPr>
          <w:p w14:paraId="7A6A8F4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noWrap/>
            <w:vAlign w:val="center"/>
            <w:hideMark/>
          </w:tcPr>
          <w:p w14:paraId="650892A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Euroherc osiguranje d.d.</w:t>
            </w:r>
          </w:p>
        </w:tc>
        <w:tc>
          <w:tcPr>
            <w:tcW w:w="2040" w:type="dxa"/>
            <w:tcBorders>
              <w:top w:val="nil"/>
              <w:left w:val="nil"/>
              <w:bottom w:val="single" w:sz="4" w:space="0" w:color="auto"/>
              <w:right w:val="single" w:sz="4" w:space="0" w:color="auto"/>
            </w:tcBorders>
            <w:shd w:val="clear" w:color="000000" w:fill="FFFFFF"/>
            <w:noWrap/>
            <w:vAlign w:val="center"/>
            <w:hideMark/>
          </w:tcPr>
          <w:p w14:paraId="14EFF40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noWrap/>
            <w:vAlign w:val="center"/>
            <w:hideMark/>
          </w:tcPr>
          <w:p w14:paraId="5472849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isplate</w:t>
            </w:r>
          </w:p>
        </w:tc>
        <w:tc>
          <w:tcPr>
            <w:tcW w:w="1620" w:type="dxa"/>
            <w:tcBorders>
              <w:top w:val="nil"/>
              <w:left w:val="nil"/>
              <w:bottom w:val="single" w:sz="4" w:space="0" w:color="auto"/>
              <w:right w:val="single" w:sz="4" w:space="0" w:color="auto"/>
            </w:tcBorders>
            <w:shd w:val="clear" w:color="000000" w:fill="FFFFFF"/>
            <w:noWrap/>
            <w:vAlign w:val="center"/>
            <w:hideMark/>
          </w:tcPr>
          <w:p w14:paraId="4854937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1.389,46 EUR</w:t>
            </w:r>
          </w:p>
        </w:tc>
        <w:tc>
          <w:tcPr>
            <w:tcW w:w="3500" w:type="dxa"/>
            <w:tcBorders>
              <w:top w:val="nil"/>
              <w:left w:val="nil"/>
              <w:bottom w:val="single" w:sz="4" w:space="0" w:color="auto"/>
              <w:right w:val="single" w:sz="4" w:space="0" w:color="auto"/>
            </w:tcBorders>
            <w:shd w:val="clear" w:color="000000" w:fill="FFFFFF"/>
            <w:noWrap/>
            <w:vAlign w:val="center"/>
            <w:hideMark/>
          </w:tcPr>
          <w:p w14:paraId="6FA9AEB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559D04CC"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0CCC3D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19.</w:t>
            </w:r>
          </w:p>
        </w:tc>
        <w:tc>
          <w:tcPr>
            <w:tcW w:w="2320" w:type="dxa"/>
            <w:tcBorders>
              <w:top w:val="nil"/>
              <w:left w:val="nil"/>
              <w:bottom w:val="single" w:sz="4" w:space="0" w:color="auto"/>
              <w:right w:val="single" w:sz="4" w:space="0" w:color="auto"/>
            </w:tcBorders>
            <w:shd w:val="clear" w:color="000000" w:fill="FFFFFF"/>
            <w:vAlign w:val="center"/>
            <w:hideMark/>
          </w:tcPr>
          <w:p w14:paraId="2A82923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noWrap/>
            <w:vAlign w:val="center"/>
            <w:hideMark/>
          </w:tcPr>
          <w:p w14:paraId="6E2FD97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Nikolina Klišanić</w:t>
            </w:r>
          </w:p>
        </w:tc>
        <w:tc>
          <w:tcPr>
            <w:tcW w:w="2040" w:type="dxa"/>
            <w:tcBorders>
              <w:top w:val="nil"/>
              <w:left w:val="nil"/>
              <w:bottom w:val="single" w:sz="4" w:space="0" w:color="auto"/>
              <w:right w:val="single" w:sz="4" w:space="0" w:color="auto"/>
            </w:tcBorders>
            <w:shd w:val="clear" w:color="000000" w:fill="FFFFFF"/>
            <w:noWrap/>
            <w:vAlign w:val="center"/>
            <w:hideMark/>
          </w:tcPr>
          <w:p w14:paraId="3CB583E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noWrap/>
            <w:vAlign w:val="center"/>
            <w:hideMark/>
          </w:tcPr>
          <w:p w14:paraId="1A91926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noWrap/>
            <w:vAlign w:val="center"/>
            <w:hideMark/>
          </w:tcPr>
          <w:p w14:paraId="5DA950D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6.636,14 EUR</w:t>
            </w:r>
          </w:p>
        </w:tc>
        <w:tc>
          <w:tcPr>
            <w:tcW w:w="3500" w:type="dxa"/>
            <w:tcBorders>
              <w:top w:val="nil"/>
              <w:left w:val="nil"/>
              <w:bottom w:val="single" w:sz="4" w:space="0" w:color="auto"/>
              <w:right w:val="single" w:sz="4" w:space="0" w:color="auto"/>
            </w:tcBorders>
            <w:shd w:val="clear" w:color="000000" w:fill="FFFFFF"/>
            <w:noWrap/>
            <w:vAlign w:val="center"/>
            <w:hideMark/>
          </w:tcPr>
          <w:p w14:paraId="438EBAB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6EECF0B9"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3CDE08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20.</w:t>
            </w:r>
          </w:p>
        </w:tc>
        <w:tc>
          <w:tcPr>
            <w:tcW w:w="2320" w:type="dxa"/>
            <w:tcBorders>
              <w:top w:val="nil"/>
              <w:left w:val="nil"/>
              <w:bottom w:val="single" w:sz="4" w:space="0" w:color="auto"/>
              <w:right w:val="single" w:sz="4" w:space="0" w:color="auto"/>
            </w:tcBorders>
            <w:shd w:val="clear" w:color="000000" w:fill="FFFFFF"/>
            <w:vAlign w:val="center"/>
            <w:hideMark/>
          </w:tcPr>
          <w:p w14:paraId="0C2C3DE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185018C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Andrea Radiković Hajdinjak</w:t>
            </w:r>
          </w:p>
        </w:tc>
        <w:tc>
          <w:tcPr>
            <w:tcW w:w="2040" w:type="dxa"/>
            <w:tcBorders>
              <w:top w:val="nil"/>
              <w:left w:val="nil"/>
              <w:bottom w:val="single" w:sz="4" w:space="0" w:color="auto"/>
              <w:right w:val="single" w:sz="4" w:space="0" w:color="auto"/>
            </w:tcBorders>
            <w:shd w:val="clear" w:color="000000" w:fill="FFFFFF"/>
            <w:vAlign w:val="center"/>
            <w:hideMark/>
          </w:tcPr>
          <w:p w14:paraId="53D3F4F8"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0569A40A"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isplate</w:t>
            </w:r>
          </w:p>
        </w:tc>
        <w:tc>
          <w:tcPr>
            <w:tcW w:w="1620" w:type="dxa"/>
            <w:tcBorders>
              <w:top w:val="nil"/>
              <w:left w:val="nil"/>
              <w:bottom w:val="single" w:sz="4" w:space="0" w:color="auto"/>
              <w:right w:val="single" w:sz="4" w:space="0" w:color="auto"/>
            </w:tcBorders>
            <w:shd w:val="clear" w:color="000000" w:fill="FFFFFF"/>
            <w:vAlign w:val="center"/>
            <w:hideMark/>
          </w:tcPr>
          <w:p w14:paraId="40C6D43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39.816,84 EUR</w:t>
            </w:r>
          </w:p>
        </w:tc>
        <w:tc>
          <w:tcPr>
            <w:tcW w:w="3500" w:type="dxa"/>
            <w:tcBorders>
              <w:top w:val="nil"/>
              <w:left w:val="nil"/>
              <w:bottom w:val="single" w:sz="4" w:space="0" w:color="auto"/>
              <w:right w:val="single" w:sz="4" w:space="0" w:color="auto"/>
            </w:tcBorders>
            <w:shd w:val="clear" w:color="000000" w:fill="FFFFFF"/>
            <w:vAlign w:val="center"/>
            <w:hideMark/>
          </w:tcPr>
          <w:p w14:paraId="26C8583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20F9218D"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2DBD2A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21.</w:t>
            </w:r>
          </w:p>
        </w:tc>
        <w:tc>
          <w:tcPr>
            <w:tcW w:w="2320" w:type="dxa"/>
            <w:tcBorders>
              <w:top w:val="nil"/>
              <w:left w:val="nil"/>
              <w:bottom w:val="single" w:sz="4" w:space="0" w:color="auto"/>
              <w:right w:val="single" w:sz="4" w:space="0" w:color="auto"/>
            </w:tcBorders>
            <w:shd w:val="clear" w:color="000000" w:fill="FFFFFF"/>
            <w:vAlign w:val="center"/>
            <w:hideMark/>
          </w:tcPr>
          <w:p w14:paraId="162C5A3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3E8D766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Jasmin Ibrahimović</w:t>
            </w:r>
          </w:p>
        </w:tc>
        <w:tc>
          <w:tcPr>
            <w:tcW w:w="2040" w:type="dxa"/>
            <w:tcBorders>
              <w:top w:val="nil"/>
              <w:left w:val="nil"/>
              <w:bottom w:val="single" w:sz="4" w:space="0" w:color="auto"/>
              <w:right w:val="single" w:sz="4" w:space="0" w:color="auto"/>
            </w:tcBorders>
            <w:shd w:val="clear" w:color="000000" w:fill="FFFFFF"/>
            <w:vAlign w:val="center"/>
            <w:hideMark/>
          </w:tcPr>
          <w:p w14:paraId="5404FEE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Republika Hrvatska i Grad Sisak</w:t>
            </w:r>
          </w:p>
        </w:tc>
        <w:tc>
          <w:tcPr>
            <w:tcW w:w="1184" w:type="dxa"/>
            <w:tcBorders>
              <w:top w:val="nil"/>
              <w:left w:val="nil"/>
              <w:bottom w:val="single" w:sz="4" w:space="0" w:color="auto"/>
              <w:right w:val="single" w:sz="4" w:space="0" w:color="auto"/>
            </w:tcBorders>
            <w:shd w:val="clear" w:color="000000" w:fill="FFFFFF"/>
            <w:vAlign w:val="center"/>
            <w:hideMark/>
          </w:tcPr>
          <w:p w14:paraId="5EB3AC7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utvrđenja prava vlasništva</w:t>
            </w:r>
          </w:p>
        </w:tc>
        <w:tc>
          <w:tcPr>
            <w:tcW w:w="1620" w:type="dxa"/>
            <w:tcBorders>
              <w:top w:val="nil"/>
              <w:left w:val="nil"/>
              <w:bottom w:val="single" w:sz="4" w:space="0" w:color="auto"/>
              <w:right w:val="single" w:sz="4" w:space="0" w:color="auto"/>
            </w:tcBorders>
            <w:shd w:val="clear" w:color="000000" w:fill="FFFFFF"/>
            <w:vAlign w:val="center"/>
            <w:hideMark/>
          </w:tcPr>
          <w:p w14:paraId="2DEB8B0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100,00 EUR</w:t>
            </w:r>
          </w:p>
        </w:tc>
        <w:tc>
          <w:tcPr>
            <w:tcW w:w="3500" w:type="dxa"/>
            <w:tcBorders>
              <w:top w:val="nil"/>
              <w:left w:val="nil"/>
              <w:bottom w:val="single" w:sz="4" w:space="0" w:color="auto"/>
              <w:right w:val="single" w:sz="4" w:space="0" w:color="auto"/>
            </w:tcBorders>
            <w:shd w:val="clear" w:color="000000" w:fill="FFFFFF"/>
            <w:vAlign w:val="center"/>
            <w:hideMark/>
          </w:tcPr>
          <w:p w14:paraId="4041377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48E614D7"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088F1D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22.</w:t>
            </w:r>
          </w:p>
        </w:tc>
        <w:tc>
          <w:tcPr>
            <w:tcW w:w="2320" w:type="dxa"/>
            <w:tcBorders>
              <w:top w:val="nil"/>
              <w:left w:val="nil"/>
              <w:bottom w:val="single" w:sz="4" w:space="0" w:color="auto"/>
              <w:right w:val="single" w:sz="4" w:space="0" w:color="auto"/>
            </w:tcBorders>
            <w:shd w:val="clear" w:color="000000" w:fill="FFFFFF"/>
            <w:vAlign w:val="center"/>
            <w:hideMark/>
          </w:tcPr>
          <w:p w14:paraId="70B2BA3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139ECC8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 xml:space="preserve">Privredna banka Zagreb d.d. </w:t>
            </w:r>
          </w:p>
        </w:tc>
        <w:tc>
          <w:tcPr>
            <w:tcW w:w="2040" w:type="dxa"/>
            <w:tcBorders>
              <w:top w:val="nil"/>
              <w:left w:val="nil"/>
              <w:bottom w:val="single" w:sz="4" w:space="0" w:color="auto"/>
              <w:right w:val="single" w:sz="4" w:space="0" w:color="auto"/>
            </w:tcBorders>
            <w:shd w:val="clear" w:color="000000" w:fill="FFFFFF"/>
            <w:vAlign w:val="center"/>
            <w:hideMark/>
          </w:tcPr>
          <w:p w14:paraId="4E18933B"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1FD52FE1"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isplate</w:t>
            </w:r>
          </w:p>
        </w:tc>
        <w:tc>
          <w:tcPr>
            <w:tcW w:w="1620" w:type="dxa"/>
            <w:tcBorders>
              <w:top w:val="nil"/>
              <w:left w:val="nil"/>
              <w:bottom w:val="single" w:sz="4" w:space="0" w:color="auto"/>
              <w:right w:val="single" w:sz="4" w:space="0" w:color="auto"/>
            </w:tcBorders>
            <w:shd w:val="clear" w:color="000000" w:fill="FFFFFF"/>
            <w:vAlign w:val="center"/>
            <w:hideMark/>
          </w:tcPr>
          <w:p w14:paraId="509A7E5D"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261,39 EUR</w:t>
            </w:r>
          </w:p>
        </w:tc>
        <w:tc>
          <w:tcPr>
            <w:tcW w:w="3500" w:type="dxa"/>
            <w:tcBorders>
              <w:top w:val="nil"/>
              <w:left w:val="nil"/>
              <w:bottom w:val="single" w:sz="4" w:space="0" w:color="auto"/>
              <w:right w:val="single" w:sz="4" w:space="0" w:color="auto"/>
            </w:tcBorders>
            <w:shd w:val="clear" w:color="000000" w:fill="FFFFFF"/>
            <w:vAlign w:val="center"/>
            <w:hideMark/>
          </w:tcPr>
          <w:p w14:paraId="51EE956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7E6ACA2F"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DBA4B1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23.</w:t>
            </w:r>
          </w:p>
        </w:tc>
        <w:tc>
          <w:tcPr>
            <w:tcW w:w="2320" w:type="dxa"/>
            <w:tcBorders>
              <w:top w:val="nil"/>
              <w:left w:val="nil"/>
              <w:bottom w:val="single" w:sz="4" w:space="0" w:color="auto"/>
              <w:right w:val="single" w:sz="4" w:space="0" w:color="auto"/>
            </w:tcBorders>
            <w:shd w:val="clear" w:color="000000" w:fill="FFFFFF"/>
            <w:vAlign w:val="center"/>
            <w:hideMark/>
          </w:tcPr>
          <w:p w14:paraId="2EDF295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4241B7B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Emir i Sanin Hadžić</w:t>
            </w:r>
          </w:p>
        </w:tc>
        <w:tc>
          <w:tcPr>
            <w:tcW w:w="2040" w:type="dxa"/>
            <w:tcBorders>
              <w:top w:val="nil"/>
              <w:left w:val="nil"/>
              <w:bottom w:val="single" w:sz="4" w:space="0" w:color="auto"/>
              <w:right w:val="single" w:sz="4" w:space="0" w:color="auto"/>
            </w:tcBorders>
            <w:shd w:val="clear" w:color="000000" w:fill="FFFFFF"/>
            <w:vAlign w:val="center"/>
            <w:hideMark/>
          </w:tcPr>
          <w:p w14:paraId="6E328BE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242EDAC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utvrđenja prava vlasništva</w:t>
            </w:r>
          </w:p>
        </w:tc>
        <w:tc>
          <w:tcPr>
            <w:tcW w:w="1620" w:type="dxa"/>
            <w:tcBorders>
              <w:top w:val="nil"/>
              <w:left w:val="nil"/>
              <w:bottom w:val="single" w:sz="4" w:space="0" w:color="auto"/>
              <w:right w:val="single" w:sz="4" w:space="0" w:color="auto"/>
            </w:tcBorders>
            <w:shd w:val="clear" w:color="000000" w:fill="FFFFFF"/>
            <w:noWrap/>
            <w:vAlign w:val="center"/>
            <w:hideMark/>
          </w:tcPr>
          <w:p w14:paraId="348B58C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1.327,23 EUR</w:t>
            </w:r>
          </w:p>
        </w:tc>
        <w:tc>
          <w:tcPr>
            <w:tcW w:w="3500" w:type="dxa"/>
            <w:tcBorders>
              <w:top w:val="nil"/>
              <w:left w:val="nil"/>
              <w:bottom w:val="single" w:sz="4" w:space="0" w:color="auto"/>
              <w:right w:val="single" w:sz="4" w:space="0" w:color="auto"/>
            </w:tcBorders>
            <w:shd w:val="clear" w:color="000000" w:fill="FFFFFF"/>
            <w:vAlign w:val="center"/>
            <w:hideMark/>
          </w:tcPr>
          <w:p w14:paraId="60D8F63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52511E20"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61DB795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lastRenderedPageBreak/>
              <w:t>24.</w:t>
            </w:r>
          </w:p>
        </w:tc>
        <w:tc>
          <w:tcPr>
            <w:tcW w:w="2320" w:type="dxa"/>
            <w:tcBorders>
              <w:top w:val="nil"/>
              <w:left w:val="nil"/>
              <w:bottom w:val="single" w:sz="4" w:space="0" w:color="auto"/>
              <w:right w:val="single" w:sz="4" w:space="0" w:color="auto"/>
            </w:tcBorders>
            <w:shd w:val="clear" w:color="000000" w:fill="FFFFFF"/>
            <w:vAlign w:val="center"/>
            <w:hideMark/>
          </w:tcPr>
          <w:p w14:paraId="3BCAD9A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700C5D0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Anita Toromanović</w:t>
            </w:r>
          </w:p>
        </w:tc>
        <w:tc>
          <w:tcPr>
            <w:tcW w:w="2040" w:type="dxa"/>
            <w:tcBorders>
              <w:top w:val="nil"/>
              <w:left w:val="nil"/>
              <w:bottom w:val="single" w:sz="4" w:space="0" w:color="auto"/>
              <w:right w:val="single" w:sz="4" w:space="0" w:color="auto"/>
            </w:tcBorders>
            <w:shd w:val="clear" w:color="000000" w:fill="FFFFFF"/>
            <w:vAlign w:val="center"/>
            <w:hideMark/>
          </w:tcPr>
          <w:p w14:paraId="255946A2"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6CF7892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noWrap/>
            <w:vAlign w:val="center"/>
            <w:hideMark/>
          </w:tcPr>
          <w:p w14:paraId="6F55378A"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3.583,51 EUR</w:t>
            </w:r>
          </w:p>
        </w:tc>
        <w:tc>
          <w:tcPr>
            <w:tcW w:w="3500" w:type="dxa"/>
            <w:tcBorders>
              <w:top w:val="nil"/>
              <w:left w:val="nil"/>
              <w:bottom w:val="single" w:sz="4" w:space="0" w:color="auto"/>
              <w:right w:val="single" w:sz="4" w:space="0" w:color="auto"/>
            </w:tcBorders>
            <w:shd w:val="clear" w:color="000000" w:fill="FFFFFF"/>
            <w:vAlign w:val="center"/>
            <w:hideMark/>
          </w:tcPr>
          <w:p w14:paraId="3340A6F0"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23516A41"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CFDA2C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25.</w:t>
            </w:r>
          </w:p>
        </w:tc>
        <w:tc>
          <w:tcPr>
            <w:tcW w:w="2320" w:type="dxa"/>
            <w:tcBorders>
              <w:top w:val="nil"/>
              <w:left w:val="nil"/>
              <w:bottom w:val="single" w:sz="4" w:space="0" w:color="auto"/>
              <w:right w:val="single" w:sz="4" w:space="0" w:color="auto"/>
            </w:tcBorders>
            <w:shd w:val="clear" w:color="000000" w:fill="FFFFFF"/>
            <w:vAlign w:val="center"/>
            <w:hideMark/>
          </w:tcPr>
          <w:p w14:paraId="795A1DA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11318C4F"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Jasmin Dizdarević</w:t>
            </w:r>
          </w:p>
        </w:tc>
        <w:tc>
          <w:tcPr>
            <w:tcW w:w="2040" w:type="dxa"/>
            <w:tcBorders>
              <w:top w:val="nil"/>
              <w:left w:val="nil"/>
              <w:bottom w:val="single" w:sz="4" w:space="0" w:color="auto"/>
              <w:right w:val="single" w:sz="4" w:space="0" w:color="auto"/>
            </w:tcBorders>
            <w:shd w:val="clear" w:color="000000" w:fill="FFFFFF"/>
            <w:vAlign w:val="center"/>
            <w:hideMark/>
          </w:tcPr>
          <w:p w14:paraId="34E05BF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1E35AF9C"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isplate</w:t>
            </w:r>
          </w:p>
        </w:tc>
        <w:tc>
          <w:tcPr>
            <w:tcW w:w="1620" w:type="dxa"/>
            <w:tcBorders>
              <w:top w:val="nil"/>
              <w:left w:val="nil"/>
              <w:bottom w:val="single" w:sz="4" w:space="0" w:color="auto"/>
              <w:right w:val="single" w:sz="4" w:space="0" w:color="auto"/>
            </w:tcBorders>
            <w:shd w:val="clear" w:color="000000" w:fill="FFFFFF"/>
            <w:noWrap/>
            <w:vAlign w:val="center"/>
            <w:hideMark/>
          </w:tcPr>
          <w:p w14:paraId="0C9EBE1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4.295,58 EUR</w:t>
            </w:r>
          </w:p>
        </w:tc>
        <w:tc>
          <w:tcPr>
            <w:tcW w:w="3500" w:type="dxa"/>
            <w:tcBorders>
              <w:top w:val="nil"/>
              <w:left w:val="nil"/>
              <w:bottom w:val="single" w:sz="4" w:space="0" w:color="auto"/>
              <w:right w:val="single" w:sz="4" w:space="0" w:color="auto"/>
            </w:tcBorders>
            <w:shd w:val="clear" w:color="000000" w:fill="FFFFFF"/>
            <w:vAlign w:val="center"/>
            <w:hideMark/>
          </w:tcPr>
          <w:p w14:paraId="40EEC6E7"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664F4F4D" w14:textId="77777777" w:rsidTr="00952CC3">
        <w:trPr>
          <w:trHeight w:val="76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5660D65"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26.</w:t>
            </w:r>
          </w:p>
        </w:tc>
        <w:tc>
          <w:tcPr>
            <w:tcW w:w="2320" w:type="dxa"/>
            <w:tcBorders>
              <w:top w:val="nil"/>
              <w:left w:val="nil"/>
              <w:bottom w:val="single" w:sz="4" w:space="0" w:color="auto"/>
              <w:right w:val="single" w:sz="4" w:space="0" w:color="auto"/>
            </w:tcBorders>
            <w:shd w:val="clear" w:color="000000" w:fill="FFFFFF"/>
            <w:vAlign w:val="center"/>
            <w:hideMark/>
          </w:tcPr>
          <w:p w14:paraId="371C7DA3"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Odvjetničko društvo Babić, Brborović &amp; partneri j.t.d.</w:t>
            </w:r>
          </w:p>
        </w:tc>
        <w:tc>
          <w:tcPr>
            <w:tcW w:w="2380" w:type="dxa"/>
            <w:tcBorders>
              <w:top w:val="nil"/>
              <w:left w:val="nil"/>
              <w:bottom w:val="single" w:sz="4" w:space="0" w:color="auto"/>
              <w:right w:val="single" w:sz="4" w:space="0" w:color="auto"/>
            </w:tcBorders>
            <w:shd w:val="clear" w:color="000000" w:fill="FFFFFF"/>
            <w:vAlign w:val="center"/>
            <w:hideMark/>
          </w:tcPr>
          <w:p w14:paraId="5B0C948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Olinka Kral Senjak</w:t>
            </w:r>
          </w:p>
        </w:tc>
        <w:tc>
          <w:tcPr>
            <w:tcW w:w="2040" w:type="dxa"/>
            <w:tcBorders>
              <w:top w:val="nil"/>
              <w:left w:val="nil"/>
              <w:bottom w:val="single" w:sz="4" w:space="0" w:color="auto"/>
              <w:right w:val="single" w:sz="4" w:space="0" w:color="auto"/>
            </w:tcBorders>
            <w:shd w:val="clear" w:color="000000" w:fill="FFFFFF"/>
            <w:vAlign w:val="center"/>
            <w:hideMark/>
          </w:tcPr>
          <w:p w14:paraId="0CABEA39"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Grad Sisak</w:t>
            </w:r>
          </w:p>
        </w:tc>
        <w:tc>
          <w:tcPr>
            <w:tcW w:w="1184" w:type="dxa"/>
            <w:tcBorders>
              <w:top w:val="nil"/>
              <w:left w:val="nil"/>
              <w:bottom w:val="single" w:sz="4" w:space="0" w:color="auto"/>
              <w:right w:val="single" w:sz="4" w:space="0" w:color="auto"/>
            </w:tcBorders>
            <w:shd w:val="clear" w:color="000000" w:fill="FFFFFF"/>
            <w:vAlign w:val="center"/>
            <w:hideMark/>
          </w:tcPr>
          <w:p w14:paraId="3A454FFE"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naknade štete</w:t>
            </w:r>
          </w:p>
        </w:tc>
        <w:tc>
          <w:tcPr>
            <w:tcW w:w="1620" w:type="dxa"/>
            <w:tcBorders>
              <w:top w:val="nil"/>
              <w:left w:val="nil"/>
              <w:bottom w:val="single" w:sz="4" w:space="0" w:color="auto"/>
              <w:right w:val="single" w:sz="4" w:space="0" w:color="auto"/>
            </w:tcBorders>
            <w:shd w:val="clear" w:color="000000" w:fill="FFFFFF"/>
            <w:noWrap/>
            <w:vAlign w:val="center"/>
            <w:hideMark/>
          </w:tcPr>
          <w:p w14:paraId="101AA176"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73.486,88 EUR</w:t>
            </w:r>
          </w:p>
        </w:tc>
        <w:tc>
          <w:tcPr>
            <w:tcW w:w="3500" w:type="dxa"/>
            <w:tcBorders>
              <w:top w:val="nil"/>
              <w:left w:val="nil"/>
              <w:bottom w:val="single" w:sz="4" w:space="0" w:color="auto"/>
              <w:right w:val="single" w:sz="4" w:space="0" w:color="auto"/>
            </w:tcBorders>
            <w:shd w:val="clear" w:color="000000" w:fill="FFFFFF"/>
            <w:vAlign w:val="center"/>
            <w:hideMark/>
          </w:tcPr>
          <w:p w14:paraId="68B0EBB4" w14:textId="77777777" w:rsidR="00952CC3" w:rsidRPr="00952CC3" w:rsidRDefault="00952CC3" w:rsidP="00952CC3">
            <w:pPr>
              <w:spacing w:after="0" w:line="240" w:lineRule="auto"/>
              <w:jc w:val="center"/>
              <w:rPr>
                <w:rFonts w:ascii="Calibri" w:eastAsia="Times New Roman" w:hAnsi="Calibri" w:cs="Calibri"/>
                <w:color w:val="000000"/>
                <w:sz w:val="20"/>
                <w:szCs w:val="20"/>
                <w:lang w:eastAsia="hr-HR"/>
              </w:rPr>
            </w:pPr>
            <w:r w:rsidRPr="00952CC3">
              <w:rPr>
                <w:rFonts w:ascii="Calibri" w:eastAsia="Times New Roman" w:hAnsi="Calibri" w:cs="Calibri"/>
                <w:color w:val="000000"/>
                <w:sz w:val="20"/>
                <w:szCs w:val="20"/>
                <w:lang w:eastAsia="hr-HR"/>
              </w:rPr>
              <w:t>u tijeku</w:t>
            </w:r>
          </w:p>
        </w:tc>
      </w:tr>
      <w:tr w:rsidR="00952CC3" w:rsidRPr="00952CC3" w14:paraId="03375728" w14:textId="77777777" w:rsidTr="00952CC3">
        <w:trPr>
          <w:trHeight w:val="255"/>
        </w:trPr>
        <w:tc>
          <w:tcPr>
            <w:tcW w:w="2960" w:type="dxa"/>
            <w:gridSpan w:val="2"/>
            <w:tcBorders>
              <w:top w:val="nil"/>
              <w:left w:val="nil"/>
              <w:bottom w:val="nil"/>
              <w:right w:val="nil"/>
            </w:tcBorders>
            <w:shd w:val="clear" w:color="auto" w:fill="auto"/>
            <w:noWrap/>
            <w:vAlign w:val="center"/>
            <w:hideMark/>
          </w:tcPr>
          <w:p w14:paraId="0BA220EE" w14:textId="77777777" w:rsidR="00952CC3" w:rsidRPr="00952CC3" w:rsidRDefault="00952CC3" w:rsidP="00952CC3">
            <w:pPr>
              <w:spacing w:after="0" w:line="240" w:lineRule="auto"/>
              <w:rPr>
                <w:rFonts w:ascii="Calibri" w:eastAsia="Times New Roman" w:hAnsi="Calibri" w:cs="Calibri"/>
                <w:b/>
                <w:bCs/>
                <w:i/>
                <w:iCs/>
                <w:color w:val="000000"/>
                <w:sz w:val="20"/>
                <w:szCs w:val="20"/>
                <w:lang w:eastAsia="hr-HR"/>
              </w:rPr>
            </w:pPr>
            <w:r w:rsidRPr="00952CC3">
              <w:rPr>
                <w:rFonts w:ascii="Calibri" w:eastAsia="Times New Roman" w:hAnsi="Calibri" w:cs="Calibri"/>
                <w:b/>
                <w:bCs/>
                <w:i/>
                <w:iCs/>
                <w:color w:val="000000"/>
                <w:sz w:val="20"/>
                <w:szCs w:val="20"/>
                <w:lang w:eastAsia="hr-HR"/>
              </w:rPr>
              <w:t>Ukupno</w:t>
            </w:r>
          </w:p>
        </w:tc>
        <w:tc>
          <w:tcPr>
            <w:tcW w:w="2380" w:type="dxa"/>
            <w:tcBorders>
              <w:top w:val="nil"/>
              <w:left w:val="nil"/>
              <w:bottom w:val="nil"/>
              <w:right w:val="nil"/>
            </w:tcBorders>
            <w:shd w:val="clear" w:color="auto" w:fill="auto"/>
            <w:noWrap/>
            <w:vAlign w:val="center"/>
            <w:hideMark/>
          </w:tcPr>
          <w:p w14:paraId="65D609C6" w14:textId="77777777" w:rsidR="00952CC3" w:rsidRPr="00952CC3" w:rsidRDefault="00952CC3" w:rsidP="00952CC3">
            <w:pPr>
              <w:spacing w:after="0" w:line="240" w:lineRule="auto"/>
              <w:rPr>
                <w:rFonts w:ascii="Calibri" w:eastAsia="Times New Roman" w:hAnsi="Calibri" w:cs="Calibri"/>
                <w:b/>
                <w:bCs/>
                <w:i/>
                <w:iCs/>
                <w:color w:val="000000"/>
                <w:sz w:val="20"/>
                <w:szCs w:val="20"/>
                <w:lang w:eastAsia="hr-HR"/>
              </w:rPr>
            </w:pPr>
          </w:p>
        </w:tc>
        <w:tc>
          <w:tcPr>
            <w:tcW w:w="2040" w:type="dxa"/>
            <w:tcBorders>
              <w:top w:val="nil"/>
              <w:left w:val="nil"/>
              <w:bottom w:val="nil"/>
              <w:right w:val="nil"/>
            </w:tcBorders>
            <w:shd w:val="clear" w:color="auto" w:fill="auto"/>
            <w:noWrap/>
            <w:vAlign w:val="center"/>
            <w:hideMark/>
          </w:tcPr>
          <w:p w14:paraId="5F41DD6D" w14:textId="77777777" w:rsidR="00952CC3" w:rsidRPr="00952CC3" w:rsidRDefault="00952CC3" w:rsidP="00952CC3">
            <w:pPr>
              <w:spacing w:after="0" w:line="240" w:lineRule="auto"/>
              <w:jc w:val="center"/>
              <w:rPr>
                <w:rFonts w:ascii="Times New Roman" w:eastAsia="Times New Roman" w:hAnsi="Times New Roman" w:cs="Times New Roman"/>
                <w:sz w:val="20"/>
                <w:szCs w:val="20"/>
                <w:lang w:eastAsia="hr-HR"/>
              </w:rPr>
            </w:pPr>
          </w:p>
        </w:tc>
        <w:tc>
          <w:tcPr>
            <w:tcW w:w="1184" w:type="dxa"/>
            <w:tcBorders>
              <w:top w:val="nil"/>
              <w:left w:val="nil"/>
              <w:bottom w:val="nil"/>
              <w:right w:val="nil"/>
            </w:tcBorders>
            <w:shd w:val="clear" w:color="auto" w:fill="auto"/>
            <w:noWrap/>
            <w:vAlign w:val="center"/>
            <w:hideMark/>
          </w:tcPr>
          <w:p w14:paraId="7CD87908" w14:textId="77777777" w:rsidR="00952CC3" w:rsidRPr="00952CC3" w:rsidRDefault="00952CC3" w:rsidP="00952CC3">
            <w:pPr>
              <w:spacing w:after="0" w:line="240" w:lineRule="auto"/>
              <w:jc w:val="center"/>
              <w:rPr>
                <w:rFonts w:ascii="Times New Roman" w:eastAsia="Times New Roman" w:hAnsi="Times New Roman" w:cs="Times New Roman"/>
                <w:sz w:val="20"/>
                <w:szCs w:val="20"/>
                <w:lang w:eastAsia="hr-HR"/>
              </w:rPr>
            </w:pPr>
          </w:p>
        </w:tc>
        <w:tc>
          <w:tcPr>
            <w:tcW w:w="1620" w:type="dxa"/>
            <w:tcBorders>
              <w:top w:val="nil"/>
              <w:left w:val="nil"/>
              <w:bottom w:val="nil"/>
              <w:right w:val="nil"/>
            </w:tcBorders>
            <w:shd w:val="clear" w:color="auto" w:fill="auto"/>
            <w:noWrap/>
            <w:vAlign w:val="center"/>
            <w:hideMark/>
          </w:tcPr>
          <w:p w14:paraId="17A83154"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r w:rsidRPr="00952CC3">
              <w:rPr>
                <w:rFonts w:ascii="Calibri" w:eastAsia="Times New Roman" w:hAnsi="Calibri" w:cs="Calibri"/>
                <w:b/>
                <w:bCs/>
                <w:color w:val="000000"/>
                <w:sz w:val="20"/>
                <w:szCs w:val="20"/>
                <w:lang w:eastAsia="hr-HR"/>
              </w:rPr>
              <w:t>15.565.752,48</w:t>
            </w:r>
          </w:p>
        </w:tc>
        <w:tc>
          <w:tcPr>
            <w:tcW w:w="3500" w:type="dxa"/>
            <w:tcBorders>
              <w:top w:val="nil"/>
              <w:left w:val="nil"/>
              <w:bottom w:val="nil"/>
              <w:right w:val="nil"/>
            </w:tcBorders>
            <w:shd w:val="clear" w:color="auto" w:fill="auto"/>
            <w:noWrap/>
            <w:vAlign w:val="center"/>
            <w:hideMark/>
          </w:tcPr>
          <w:p w14:paraId="2A791C17" w14:textId="77777777" w:rsidR="00952CC3" w:rsidRPr="00952CC3" w:rsidRDefault="00952CC3" w:rsidP="00952CC3">
            <w:pPr>
              <w:spacing w:after="0" w:line="240" w:lineRule="auto"/>
              <w:jc w:val="center"/>
              <w:rPr>
                <w:rFonts w:ascii="Calibri" w:eastAsia="Times New Roman" w:hAnsi="Calibri" w:cs="Calibri"/>
                <w:b/>
                <w:bCs/>
                <w:color w:val="000000"/>
                <w:sz w:val="20"/>
                <w:szCs w:val="20"/>
                <w:lang w:eastAsia="hr-HR"/>
              </w:rPr>
            </w:pPr>
          </w:p>
        </w:tc>
      </w:tr>
    </w:tbl>
    <w:p w14:paraId="33015676" w14:textId="77777777" w:rsidR="00670602" w:rsidRDefault="00670602">
      <w:pPr>
        <w:rPr>
          <w:b/>
          <w:bCs/>
          <w:sz w:val="24"/>
          <w:szCs w:val="24"/>
        </w:rPr>
        <w:sectPr w:rsidR="00670602" w:rsidSect="00534E32">
          <w:pgSz w:w="16838" w:h="11906" w:orient="landscape"/>
          <w:pgMar w:top="1440" w:right="1440" w:bottom="1440" w:left="1440" w:header="708" w:footer="708" w:gutter="0"/>
          <w:cols w:space="708"/>
          <w:docGrid w:linePitch="360"/>
        </w:sectPr>
      </w:pPr>
    </w:p>
    <w:p w14:paraId="3F578A75" w14:textId="14C38C18" w:rsidR="001B779A" w:rsidRDefault="001B779A" w:rsidP="00A904BC">
      <w:pPr>
        <w:jc w:val="both"/>
        <w:rPr>
          <w:b/>
          <w:bCs/>
          <w:sz w:val="24"/>
          <w:szCs w:val="24"/>
        </w:rPr>
      </w:pPr>
      <w:r w:rsidRPr="001B779A">
        <w:rPr>
          <w:b/>
          <w:bCs/>
          <w:sz w:val="24"/>
          <w:szCs w:val="24"/>
        </w:rPr>
        <w:lastRenderedPageBreak/>
        <w:t>Bilješke uz Izvještaj o prihodima i rashodima, primicima i izdacima – Obrazac PR-RAS</w:t>
      </w:r>
    </w:p>
    <w:p w14:paraId="4F91D98C" w14:textId="68D1DA8E" w:rsidR="007A6B2B" w:rsidRPr="008C53B6" w:rsidRDefault="007A6B2B" w:rsidP="008C53B6">
      <w:pPr>
        <w:pStyle w:val="Odlomakpopisa"/>
        <w:numPr>
          <w:ilvl w:val="0"/>
          <w:numId w:val="6"/>
        </w:numPr>
        <w:jc w:val="both"/>
        <w:rPr>
          <w:sz w:val="24"/>
          <w:szCs w:val="24"/>
        </w:rPr>
      </w:pPr>
      <w:bookmarkStart w:id="1" w:name="_Hlk160468291"/>
      <w:r w:rsidRPr="008C53B6">
        <w:rPr>
          <w:sz w:val="24"/>
          <w:szCs w:val="24"/>
        </w:rPr>
        <w:t xml:space="preserve">Šifra 611 Porez i prirez na dohodak – ostvaren je u iznosu od </w:t>
      </w:r>
      <w:r w:rsidR="00FB6B69" w:rsidRPr="008C53B6">
        <w:rPr>
          <w:sz w:val="24"/>
          <w:szCs w:val="24"/>
        </w:rPr>
        <w:t>17.981.69</w:t>
      </w:r>
      <w:r w:rsidR="008C53B6" w:rsidRPr="008C53B6">
        <w:rPr>
          <w:sz w:val="24"/>
          <w:szCs w:val="24"/>
        </w:rPr>
        <w:t>1,92</w:t>
      </w:r>
      <w:r w:rsidR="00FB6B69" w:rsidRPr="008C53B6">
        <w:rPr>
          <w:sz w:val="24"/>
          <w:szCs w:val="24"/>
        </w:rPr>
        <w:t xml:space="preserve"> </w:t>
      </w:r>
      <w:r w:rsidR="00FB6B69" w:rsidRPr="008C53B6">
        <w:rPr>
          <w:rFonts w:cstheme="minorHAnsi"/>
          <w:sz w:val="24"/>
          <w:szCs w:val="24"/>
        </w:rPr>
        <w:t>€</w:t>
      </w:r>
      <w:r w:rsidR="00FB6B69" w:rsidRPr="008C53B6">
        <w:rPr>
          <w:sz w:val="24"/>
          <w:szCs w:val="24"/>
        </w:rPr>
        <w:t xml:space="preserve"> </w:t>
      </w:r>
      <w:r w:rsidR="008C53B6" w:rsidRPr="008C53B6">
        <w:rPr>
          <w:sz w:val="24"/>
          <w:szCs w:val="24"/>
        </w:rPr>
        <w:t xml:space="preserve">dok je u prethodnoj godini ostvaren </w:t>
      </w:r>
      <w:r w:rsidR="00202F6D" w:rsidRPr="008C53B6">
        <w:rPr>
          <w:sz w:val="24"/>
          <w:szCs w:val="24"/>
        </w:rPr>
        <w:t>1</w:t>
      </w:r>
      <w:r w:rsidR="008C53B6" w:rsidRPr="008C53B6">
        <w:rPr>
          <w:sz w:val="24"/>
          <w:szCs w:val="24"/>
        </w:rPr>
        <w:t xml:space="preserve">13.298.523,38 </w:t>
      </w:r>
      <w:r w:rsidR="008C53B6" w:rsidRPr="008C53B6">
        <w:rPr>
          <w:rFonts w:cstheme="minorHAnsi"/>
          <w:sz w:val="24"/>
          <w:szCs w:val="24"/>
        </w:rPr>
        <w:t>€</w:t>
      </w:r>
      <w:r w:rsidR="008C53B6" w:rsidRPr="008C53B6">
        <w:rPr>
          <w:sz w:val="24"/>
          <w:szCs w:val="24"/>
        </w:rPr>
        <w:t xml:space="preserve"> te je povećanje ostvareno za 35,2% zbog povećanog broja zaposlenih na tržištu rada i zbog rasta plaća poreznih obveznika.</w:t>
      </w:r>
    </w:p>
    <w:p w14:paraId="619867F6" w14:textId="55BA6D80" w:rsidR="00202F6D" w:rsidRPr="00DB5440" w:rsidRDefault="00202F6D" w:rsidP="00202F6D">
      <w:pPr>
        <w:pStyle w:val="Odlomakpopisa"/>
        <w:numPr>
          <w:ilvl w:val="0"/>
          <w:numId w:val="6"/>
        </w:numPr>
        <w:jc w:val="both"/>
        <w:rPr>
          <w:sz w:val="24"/>
          <w:szCs w:val="24"/>
        </w:rPr>
      </w:pPr>
      <w:r w:rsidRPr="00DB5440">
        <w:rPr>
          <w:sz w:val="24"/>
          <w:szCs w:val="24"/>
        </w:rPr>
        <w:t xml:space="preserve">Šifra 613 Porez na imovinu – ostvaren je u iznosu od </w:t>
      </w:r>
      <w:r w:rsidR="008C53B6" w:rsidRPr="008C53B6">
        <w:rPr>
          <w:sz w:val="24"/>
          <w:szCs w:val="24"/>
        </w:rPr>
        <w:t>919.269,27</w:t>
      </w:r>
      <w:r w:rsidR="008C53B6">
        <w:rPr>
          <w:sz w:val="24"/>
          <w:szCs w:val="24"/>
        </w:rPr>
        <w:t xml:space="preserve"> </w:t>
      </w:r>
      <w:r w:rsidR="008C53B6">
        <w:rPr>
          <w:rFonts w:cstheme="minorHAnsi"/>
          <w:sz w:val="24"/>
          <w:szCs w:val="24"/>
        </w:rPr>
        <w:t>€</w:t>
      </w:r>
      <w:r w:rsidR="008C53B6">
        <w:rPr>
          <w:sz w:val="24"/>
          <w:szCs w:val="24"/>
        </w:rPr>
        <w:t xml:space="preserve"> </w:t>
      </w:r>
      <w:r>
        <w:rPr>
          <w:sz w:val="24"/>
          <w:szCs w:val="24"/>
        </w:rPr>
        <w:t xml:space="preserve">i viši je za </w:t>
      </w:r>
      <w:r w:rsidR="008C53B6">
        <w:rPr>
          <w:sz w:val="24"/>
          <w:szCs w:val="24"/>
        </w:rPr>
        <w:t>20,8</w:t>
      </w:r>
      <w:r>
        <w:rPr>
          <w:sz w:val="24"/>
          <w:szCs w:val="24"/>
        </w:rPr>
        <w:t xml:space="preserve">% </w:t>
      </w:r>
      <w:r w:rsidRPr="00DB5440">
        <w:rPr>
          <w:sz w:val="24"/>
          <w:szCs w:val="24"/>
        </w:rPr>
        <w:t>u odnosu na isto razdoblje prethodne godine zbog bitno povećanog prihoda od porez</w:t>
      </w:r>
      <w:r w:rsidR="00A325D7">
        <w:rPr>
          <w:sz w:val="24"/>
          <w:szCs w:val="24"/>
        </w:rPr>
        <w:t>a</w:t>
      </w:r>
      <w:r w:rsidRPr="00DB5440">
        <w:rPr>
          <w:sz w:val="24"/>
          <w:szCs w:val="24"/>
        </w:rPr>
        <w:t xml:space="preserve"> na promet nekretnina</w:t>
      </w:r>
      <w:r>
        <w:rPr>
          <w:sz w:val="24"/>
          <w:szCs w:val="24"/>
        </w:rPr>
        <w:t>, gdje je u 12 mjeseci ove godine pojačana prodaja nekretnina u</w:t>
      </w:r>
      <w:r w:rsidR="00A325D7">
        <w:rPr>
          <w:sz w:val="24"/>
          <w:szCs w:val="24"/>
        </w:rPr>
        <w:t xml:space="preserve"> odnosu na</w:t>
      </w:r>
      <w:r>
        <w:rPr>
          <w:sz w:val="24"/>
          <w:szCs w:val="24"/>
        </w:rPr>
        <w:t xml:space="preserve"> isto razdoblju prethodne godine.</w:t>
      </w:r>
    </w:p>
    <w:p w14:paraId="4F0ABBF4" w14:textId="6E920B5D" w:rsidR="00202F6D" w:rsidRPr="00403D9B" w:rsidRDefault="00202F6D" w:rsidP="00403D9B">
      <w:pPr>
        <w:pStyle w:val="Odlomakpopisa"/>
        <w:numPr>
          <w:ilvl w:val="0"/>
          <w:numId w:val="6"/>
        </w:numPr>
        <w:jc w:val="both"/>
        <w:rPr>
          <w:sz w:val="24"/>
          <w:szCs w:val="24"/>
        </w:rPr>
      </w:pPr>
      <w:r w:rsidRPr="00403D9B">
        <w:rPr>
          <w:sz w:val="24"/>
          <w:szCs w:val="24"/>
        </w:rPr>
        <w:t xml:space="preserve">Šifra 614 Porez na robu i usluge – ostvaren je u iznosu od </w:t>
      </w:r>
      <w:r w:rsidR="008C53B6" w:rsidRPr="00403D9B">
        <w:rPr>
          <w:sz w:val="24"/>
          <w:szCs w:val="24"/>
        </w:rPr>
        <w:t>172.980,64</w:t>
      </w:r>
      <w:r w:rsidR="00D57488">
        <w:rPr>
          <w:sz w:val="24"/>
          <w:szCs w:val="24"/>
        </w:rPr>
        <w:t xml:space="preserve"> </w:t>
      </w:r>
      <w:r w:rsidR="008C53B6" w:rsidRPr="00403D9B">
        <w:rPr>
          <w:rFonts w:cstheme="minorHAnsi"/>
          <w:sz w:val="24"/>
          <w:szCs w:val="24"/>
        </w:rPr>
        <w:t>€</w:t>
      </w:r>
      <w:r w:rsidR="008C53B6" w:rsidRPr="00403D9B">
        <w:rPr>
          <w:sz w:val="24"/>
          <w:szCs w:val="24"/>
        </w:rPr>
        <w:t xml:space="preserve"> </w:t>
      </w:r>
      <w:r w:rsidRPr="00403D9B">
        <w:rPr>
          <w:sz w:val="24"/>
          <w:szCs w:val="24"/>
        </w:rPr>
        <w:t xml:space="preserve">i viši je za </w:t>
      </w:r>
      <w:r w:rsidR="008C53B6" w:rsidRPr="00403D9B">
        <w:rPr>
          <w:sz w:val="24"/>
          <w:szCs w:val="24"/>
        </w:rPr>
        <w:t>29,9</w:t>
      </w:r>
      <w:r w:rsidRPr="00403D9B">
        <w:rPr>
          <w:sz w:val="24"/>
          <w:szCs w:val="24"/>
        </w:rPr>
        <w:t xml:space="preserve">% u odnosu na isto razdoblje prethodne godinu i to zbog bitno povećanog prihoda od poreza na potrošnju alkoholnih i bezalkoholnih pića u ugostiteljskim objektima </w:t>
      </w:r>
      <w:r w:rsidR="00403D9B">
        <w:rPr>
          <w:sz w:val="24"/>
          <w:szCs w:val="24"/>
        </w:rPr>
        <w:t xml:space="preserve">jer u 2023. godini </w:t>
      </w:r>
      <w:r w:rsidR="00403D9B" w:rsidRPr="00403D9B">
        <w:rPr>
          <w:sz w:val="24"/>
          <w:szCs w:val="24"/>
        </w:rPr>
        <w:t xml:space="preserve">godine nije bilo posebnih restrikcija po pitanju </w:t>
      </w:r>
      <w:proofErr w:type="spellStart"/>
      <w:r w:rsidR="00403D9B" w:rsidRPr="00403D9B">
        <w:rPr>
          <w:sz w:val="24"/>
          <w:szCs w:val="24"/>
        </w:rPr>
        <w:t>covida</w:t>
      </w:r>
      <w:proofErr w:type="spellEnd"/>
      <w:r w:rsidR="00403D9B" w:rsidRPr="00403D9B">
        <w:rPr>
          <w:sz w:val="24"/>
          <w:szCs w:val="24"/>
        </w:rPr>
        <w:t xml:space="preserve">, a i cijene pića su se povećale. </w:t>
      </w:r>
    </w:p>
    <w:p w14:paraId="3C4D4D9A" w14:textId="1087FF12" w:rsidR="000D431B" w:rsidRPr="000D431B" w:rsidRDefault="000D431B" w:rsidP="000D431B">
      <w:pPr>
        <w:pStyle w:val="Odlomakpopisa"/>
        <w:numPr>
          <w:ilvl w:val="0"/>
          <w:numId w:val="6"/>
        </w:numPr>
        <w:jc w:val="both"/>
        <w:rPr>
          <w:sz w:val="24"/>
          <w:szCs w:val="24"/>
        </w:rPr>
      </w:pPr>
      <w:bookmarkStart w:id="2" w:name="_Hlk160468546"/>
      <w:bookmarkEnd w:id="1"/>
      <w:r w:rsidRPr="000D431B">
        <w:rPr>
          <w:sz w:val="24"/>
          <w:szCs w:val="24"/>
        </w:rPr>
        <w:t xml:space="preserve">Šifra 633 Pomoći proračunu iz drugih proračuna i izvanproračunskim korisnicima – ostvarene su u iznosu od </w:t>
      </w:r>
      <w:r w:rsidR="000F3306" w:rsidRPr="000F3306">
        <w:rPr>
          <w:sz w:val="24"/>
          <w:szCs w:val="24"/>
        </w:rPr>
        <w:t>8.761.428,88</w:t>
      </w:r>
      <w:r w:rsidR="000F3306">
        <w:rPr>
          <w:sz w:val="24"/>
          <w:szCs w:val="24"/>
        </w:rPr>
        <w:t xml:space="preserve"> </w:t>
      </w:r>
      <w:r w:rsidRPr="000D431B">
        <w:rPr>
          <w:sz w:val="24"/>
          <w:szCs w:val="24"/>
        </w:rPr>
        <w:t>€, dok su u prethodn</w:t>
      </w:r>
      <w:r w:rsidR="00AF257A">
        <w:rPr>
          <w:sz w:val="24"/>
          <w:szCs w:val="24"/>
        </w:rPr>
        <w:t>oj</w:t>
      </w:r>
      <w:r w:rsidRPr="000D431B">
        <w:rPr>
          <w:sz w:val="24"/>
          <w:szCs w:val="24"/>
        </w:rPr>
        <w:t xml:space="preserve"> godin</w:t>
      </w:r>
      <w:r w:rsidR="00AF257A">
        <w:rPr>
          <w:sz w:val="24"/>
          <w:szCs w:val="24"/>
        </w:rPr>
        <w:t>i</w:t>
      </w:r>
      <w:r w:rsidRPr="000D431B">
        <w:rPr>
          <w:sz w:val="24"/>
          <w:szCs w:val="24"/>
        </w:rPr>
        <w:t xml:space="preserve"> ostvarene pomoći u iznosu od </w:t>
      </w:r>
      <w:r w:rsidR="00AF257A" w:rsidRPr="00AF257A">
        <w:rPr>
          <w:sz w:val="24"/>
          <w:szCs w:val="24"/>
        </w:rPr>
        <w:t>1.739.635,90</w:t>
      </w:r>
      <w:r w:rsidR="00AF257A">
        <w:rPr>
          <w:sz w:val="24"/>
          <w:szCs w:val="24"/>
        </w:rPr>
        <w:t xml:space="preserve"> </w:t>
      </w:r>
      <w:r w:rsidRPr="000D431B">
        <w:rPr>
          <w:sz w:val="24"/>
          <w:szCs w:val="24"/>
        </w:rPr>
        <w:t>€. Efekt ovako velikog iznosa odnosi se na uplaćena sredstva Gradu Sisku na temelju Odluke o dodjeli sredstava za pomoć gradu Sisku i gradu Glini od strane Vlade RH, kojom se Gradu Sisku dodjeljuje 4 milijuna eura  za financiranje troškova vezanih za posljedice katastrofalnih šteta od potresa, na zgradama i infrastrukturi javne namjene, a koje nisu prihvatljiv trošak iz Fonda solidarnosti Europske unije</w:t>
      </w:r>
      <w:r w:rsidR="00AF257A">
        <w:rPr>
          <w:sz w:val="24"/>
          <w:szCs w:val="24"/>
        </w:rPr>
        <w:t xml:space="preserve">. Zatim, isplaćena su </w:t>
      </w:r>
      <w:r w:rsidR="00AF257A" w:rsidRPr="00AF257A">
        <w:rPr>
          <w:sz w:val="24"/>
          <w:szCs w:val="24"/>
        </w:rPr>
        <w:t>sredstava za fiskalnu održivost dječjih vrtića</w:t>
      </w:r>
      <w:r w:rsidR="00AF257A">
        <w:rPr>
          <w:sz w:val="24"/>
          <w:szCs w:val="24"/>
        </w:rPr>
        <w:t xml:space="preserve"> – nova mjera Vlade koje nije bilo u 2022. godini i efekt je i na primljenim kapitalnim pomoćima za prometnu infrastrukturu koja je stradala u potresu. </w:t>
      </w:r>
    </w:p>
    <w:p w14:paraId="35742B53" w14:textId="1C6D1A3B" w:rsidR="003D2F04" w:rsidRDefault="003D2F04" w:rsidP="007D1F06">
      <w:pPr>
        <w:pStyle w:val="Odlomakpopisa"/>
        <w:numPr>
          <w:ilvl w:val="0"/>
          <w:numId w:val="6"/>
        </w:numPr>
        <w:jc w:val="both"/>
        <w:rPr>
          <w:sz w:val="24"/>
          <w:szCs w:val="24"/>
        </w:rPr>
      </w:pPr>
      <w:bookmarkStart w:id="3" w:name="_Hlk160470260"/>
      <w:bookmarkEnd w:id="2"/>
      <w:r w:rsidRPr="003D2F04">
        <w:rPr>
          <w:sz w:val="24"/>
          <w:szCs w:val="24"/>
        </w:rPr>
        <w:t>Šifra</w:t>
      </w:r>
      <w:r w:rsidR="004557DA">
        <w:rPr>
          <w:sz w:val="24"/>
          <w:szCs w:val="24"/>
        </w:rPr>
        <w:t xml:space="preserve"> </w:t>
      </w:r>
      <w:r w:rsidRPr="003D2F04">
        <w:rPr>
          <w:sz w:val="24"/>
          <w:szCs w:val="24"/>
        </w:rPr>
        <w:t xml:space="preserve">634 Pomoći od izvanproračunskih korisnika – ostvarene su u iznosu od </w:t>
      </w:r>
      <w:r w:rsidR="001F088E" w:rsidRPr="001F088E">
        <w:rPr>
          <w:sz w:val="24"/>
          <w:szCs w:val="24"/>
        </w:rPr>
        <w:t>916.878,59</w:t>
      </w:r>
      <w:r w:rsidR="001F088E">
        <w:rPr>
          <w:sz w:val="24"/>
          <w:szCs w:val="24"/>
        </w:rPr>
        <w:t xml:space="preserve"> </w:t>
      </w:r>
      <w:r w:rsidR="00AF257A">
        <w:rPr>
          <w:rFonts w:cstheme="minorHAnsi"/>
          <w:sz w:val="24"/>
          <w:szCs w:val="24"/>
        </w:rPr>
        <w:t>€</w:t>
      </w:r>
      <w:r w:rsidR="00AF257A">
        <w:rPr>
          <w:sz w:val="24"/>
          <w:szCs w:val="24"/>
        </w:rPr>
        <w:t xml:space="preserve"> </w:t>
      </w:r>
      <w:r w:rsidR="001A28A4">
        <w:rPr>
          <w:sz w:val="24"/>
          <w:szCs w:val="24"/>
        </w:rPr>
        <w:t xml:space="preserve">što je za 23% više nego u 2022. godini jer se radi o većim tekućim pomoćima od </w:t>
      </w:r>
      <w:r w:rsidR="001A28A4" w:rsidRPr="001A28A4">
        <w:rPr>
          <w:sz w:val="24"/>
          <w:szCs w:val="24"/>
        </w:rPr>
        <w:t>ostalih izvanproračunskih korisnika državnog proračuna</w:t>
      </w:r>
      <w:r w:rsidR="001A28A4">
        <w:rPr>
          <w:sz w:val="24"/>
          <w:szCs w:val="24"/>
        </w:rPr>
        <w:t>, konkretno</w:t>
      </w:r>
      <w:r w:rsidR="007D1F06">
        <w:rPr>
          <w:sz w:val="24"/>
          <w:szCs w:val="24"/>
        </w:rPr>
        <w:t xml:space="preserve"> dobivena su </w:t>
      </w:r>
      <w:bookmarkStart w:id="4" w:name="_Hlk160280205"/>
      <w:r w:rsidR="007D1F06">
        <w:rPr>
          <w:sz w:val="24"/>
          <w:szCs w:val="24"/>
        </w:rPr>
        <w:t xml:space="preserve">bespovratna sredstva za </w:t>
      </w:r>
      <w:r w:rsidR="007D1F06" w:rsidRPr="007D1F06">
        <w:rPr>
          <w:sz w:val="24"/>
          <w:szCs w:val="24"/>
        </w:rPr>
        <w:t>odr</w:t>
      </w:r>
      <w:r w:rsidR="007D1F06">
        <w:rPr>
          <w:sz w:val="24"/>
          <w:szCs w:val="24"/>
        </w:rPr>
        <w:t>ž</w:t>
      </w:r>
      <w:r w:rsidR="007D1F06" w:rsidRPr="007D1F06">
        <w:rPr>
          <w:sz w:val="24"/>
          <w:szCs w:val="24"/>
        </w:rPr>
        <w:t>ivo</w:t>
      </w:r>
      <w:r w:rsidR="007D1F06">
        <w:rPr>
          <w:sz w:val="24"/>
          <w:szCs w:val="24"/>
        </w:rPr>
        <w:t xml:space="preserve"> </w:t>
      </w:r>
      <w:r w:rsidR="007D1F06" w:rsidRPr="007D1F06">
        <w:rPr>
          <w:sz w:val="24"/>
          <w:szCs w:val="24"/>
        </w:rPr>
        <w:t xml:space="preserve">gospodarenje otpadom </w:t>
      </w:r>
      <w:r w:rsidR="007D1F06">
        <w:rPr>
          <w:sz w:val="24"/>
          <w:szCs w:val="24"/>
        </w:rPr>
        <w:t>–</w:t>
      </w:r>
      <w:r w:rsidR="007D1F06" w:rsidRPr="007D1F06">
        <w:rPr>
          <w:sz w:val="24"/>
          <w:szCs w:val="24"/>
        </w:rPr>
        <w:t xml:space="preserve"> </w:t>
      </w:r>
      <w:r w:rsidR="007D1F06">
        <w:rPr>
          <w:sz w:val="24"/>
          <w:szCs w:val="24"/>
        </w:rPr>
        <w:t xml:space="preserve">čišćenje </w:t>
      </w:r>
      <w:r w:rsidR="007D1F06" w:rsidRPr="007D1F06">
        <w:rPr>
          <w:sz w:val="24"/>
          <w:szCs w:val="24"/>
        </w:rPr>
        <w:t xml:space="preserve"> podru</w:t>
      </w:r>
      <w:r w:rsidR="007D1F06">
        <w:rPr>
          <w:sz w:val="24"/>
          <w:szCs w:val="24"/>
        </w:rPr>
        <w:t>č</w:t>
      </w:r>
      <w:r w:rsidR="007D1F06" w:rsidRPr="007D1F06">
        <w:rPr>
          <w:sz w:val="24"/>
          <w:szCs w:val="24"/>
        </w:rPr>
        <w:t>ja</w:t>
      </w:r>
      <w:r w:rsidR="007D1F06">
        <w:rPr>
          <w:sz w:val="24"/>
          <w:szCs w:val="24"/>
        </w:rPr>
        <w:t xml:space="preserve"> </w:t>
      </w:r>
      <w:r w:rsidR="007D1F06" w:rsidRPr="007D1F06">
        <w:rPr>
          <w:sz w:val="24"/>
          <w:szCs w:val="24"/>
        </w:rPr>
        <w:t>pogo</w:t>
      </w:r>
      <w:r w:rsidR="007D1F06">
        <w:rPr>
          <w:sz w:val="24"/>
          <w:szCs w:val="24"/>
        </w:rPr>
        <w:t>đ</w:t>
      </w:r>
      <w:r w:rsidR="007D1F06" w:rsidRPr="007D1F06">
        <w:rPr>
          <w:sz w:val="24"/>
          <w:szCs w:val="24"/>
        </w:rPr>
        <w:t>enih katastrofom</w:t>
      </w:r>
      <w:r w:rsidR="007D1F06">
        <w:rPr>
          <w:sz w:val="24"/>
          <w:szCs w:val="24"/>
        </w:rPr>
        <w:t>.</w:t>
      </w:r>
    </w:p>
    <w:bookmarkEnd w:id="3"/>
    <w:bookmarkEnd w:id="4"/>
    <w:p w14:paraId="3470D77B" w14:textId="250E91BF" w:rsidR="0068378E" w:rsidRPr="007D1F06" w:rsidRDefault="0068378E" w:rsidP="007D1F06">
      <w:pPr>
        <w:pStyle w:val="Odlomakpopisa"/>
        <w:numPr>
          <w:ilvl w:val="0"/>
          <w:numId w:val="6"/>
        </w:numPr>
        <w:jc w:val="both"/>
        <w:rPr>
          <w:sz w:val="24"/>
          <w:szCs w:val="24"/>
        </w:rPr>
      </w:pPr>
      <w:r>
        <w:rPr>
          <w:sz w:val="24"/>
          <w:szCs w:val="24"/>
        </w:rPr>
        <w:t xml:space="preserve">Konto </w:t>
      </w:r>
      <w:r w:rsidRPr="00D57488">
        <w:rPr>
          <w:sz w:val="24"/>
          <w:szCs w:val="24"/>
        </w:rPr>
        <w:t>635</w:t>
      </w:r>
      <w:r>
        <w:rPr>
          <w:sz w:val="24"/>
          <w:szCs w:val="24"/>
        </w:rPr>
        <w:t xml:space="preserve"> Pomoć izravnanja za decentralizirane funkcije – ostvarene su u iznosu od </w:t>
      </w:r>
      <w:r w:rsidRPr="0068378E">
        <w:rPr>
          <w:sz w:val="24"/>
          <w:szCs w:val="24"/>
        </w:rPr>
        <w:t>1.417.504,95</w:t>
      </w:r>
      <w:r>
        <w:rPr>
          <w:sz w:val="24"/>
          <w:szCs w:val="24"/>
        </w:rPr>
        <w:t xml:space="preserve"> </w:t>
      </w:r>
      <w:r>
        <w:rPr>
          <w:rFonts w:cstheme="minorHAnsi"/>
          <w:sz w:val="24"/>
          <w:szCs w:val="24"/>
        </w:rPr>
        <w:t>€</w:t>
      </w:r>
      <w:r>
        <w:rPr>
          <w:sz w:val="24"/>
          <w:szCs w:val="24"/>
        </w:rPr>
        <w:t xml:space="preserve"> i manje su za </w:t>
      </w:r>
      <w:r w:rsidR="00D57488">
        <w:rPr>
          <w:sz w:val="24"/>
          <w:szCs w:val="24"/>
        </w:rPr>
        <w:t>9,8%</w:t>
      </w:r>
      <w:r>
        <w:rPr>
          <w:sz w:val="24"/>
          <w:szCs w:val="24"/>
        </w:rPr>
        <w:t xml:space="preserve"> jer </w:t>
      </w:r>
      <w:r w:rsidR="00D57488">
        <w:rPr>
          <w:sz w:val="24"/>
          <w:szCs w:val="24"/>
        </w:rPr>
        <w:t xml:space="preserve">su manje ostvarene pomoći od </w:t>
      </w:r>
      <w:r>
        <w:rPr>
          <w:sz w:val="24"/>
          <w:szCs w:val="24"/>
        </w:rPr>
        <w:t>izravnanja za decentralizirane funkcije.</w:t>
      </w:r>
    </w:p>
    <w:p w14:paraId="1B4B1CAB" w14:textId="10CDFBD9" w:rsidR="00B01862" w:rsidRPr="00426759" w:rsidRDefault="00BD18AC" w:rsidP="00426759">
      <w:pPr>
        <w:pStyle w:val="Odlomakpopisa"/>
        <w:numPr>
          <w:ilvl w:val="0"/>
          <w:numId w:val="6"/>
        </w:numPr>
        <w:jc w:val="both"/>
        <w:rPr>
          <w:sz w:val="24"/>
          <w:szCs w:val="24"/>
        </w:rPr>
      </w:pPr>
      <w:bookmarkStart w:id="5" w:name="_Hlk160470312"/>
      <w:r w:rsidRPr="00426759">
        <w:rPr>
          <w:sz w:val="24"/>
          <w:szCs w:val="24"/>
        </w:rPr>
        <w:t>Šifra</w:t>
      </w:r>
      <w:r w:rsidR="004112CA" w:rsidRPr="00426759">
        <w:rPr>
          <w:sz w:val="24"/>
          <w:szCs w:val="24"/>
        </w:rPr>
        <w:t xml:space="preserve"> </w:t>
      </w:r>
      <w:r w:rsidRPr="00426759">
        <w:rPr>
          <w:sz w:val="24"/>
          <w:szCs w:val="24"/>
        </w:rPr>
        <w:t>638 Pomoći temeljem prijenosa EU sredstava – ostvarene su u iznosu</w:t>
      </w:r>
      <w:r w:rsidR="0068378E" w:rsidRPr="00426759">
        <w:rPr>
          <w:sz w:val="24"/>
          <w:szCs w:val="24"/>
        </w:rPr>
        <w:t xml:space="preserve"> </w:t>
      </w:r>
      <w:r w:rsidRPr="00426759">
        <w:rPr>
          <w:sz w:val="24"/>
          <w:szCs w:val="24"/>
        </w:rPr>
        <w:t xml:space="preserve">od </w:t>
      </w:r>
      <w:r w:rsidR="000F3306" w:rsidRPr="000F3306">
        <w:rPr>
          <w:sz w:val="24"/>
          <w:szCs w:val="24"/>
        </w:rPr>
        <w:t>9.189.115,95</w:t>
      </w:r>
      <w:r w:rsidR="000F3306">
        <w:rPr>
          <w:sz w:val="24"/>
          <w:szCs w:val="24"/>
        </w:rPr>
        <w:t xml:space="preserve"> </w:t>
      </w:r>
      <w:r w:rsidR="0068378E" w:rsidRPr="00426759">
        <w:rPr>
          <w:rFonts w:cstheme="minorHAnsi"/>
          <w:sz w:val="24"/>
          <w:szCs w:val="24"/>
        </w:rPr>
        <w:t>€</w:t>
      </w:r>
      <w:r w:rsidR="0068378E" w:rsidRPr="00426759">
        <w:rPr>
          <w:sz w:val="24"/>
          <w:szCs w:val="24"/>
        </w:rPr>
        <w:t xml:space="preserve"> i veće su za 1,8 puta</w:t>
      </w:r>
      <w:r w:rsidR="00426759" w:rsidRPr="00426759">
        <w:rPr>
          <w:sz w:val="24"/>
          <w:szCs w:val="24"/>
        </w:rPr>
        <w:t>, radi se o uplaćenim tekućim i kapitalnim pomoćima po zahtjevima za nadoknadom sredstava za projekte Rukom pod ruku, Zdrav objed svima, Vrtić po mjeri obitelji,</w:t>
      </w:r>
      <w:r w:rsidR="00426759">
        <w:rPr>
          <w:sz w:val="24"/>
          <w:szCs w:val="24"/>
        </w:rPr>
        <w:t xml:space="preserve"> EPIC projekt i FEAD projekt, t</w:t>
      </w:r>
      <w:r w:rsidR="00426759" w:rsidRPr="00426759">
        <w:rPr>
          <w:sz w:val="24"/>
          <w:szCs w:val="24"/>
        </w:rPr>
        <w:t>roškovi privremenog smještaja, zatim za rekonstrukcijsku obnovu (radova i usluga) sljedećih zgrada: Holandska kuća, Tomislavova 40, Munjara, gradska vijećnica, zgrada buduće knjižnice Ljudevita Posavskog 1, OŠ I. K. Sakcinskog, Kristalna kocka Vedrine</w:t>
      </w:r>
      <w:r w:rsidR="00426759">
        <w:rPr>
          <w:sz w:val="24"/>
          <w:szCs w:val="24"/>
        </w:rPr>
        <w:t>,</w:t>
      </w:r>
      <w:r w:rsidR="00426759" w:rsidRPr="00426759">
        <w:rPr>
          <w:sz w:val="24"/>
          <w:szCs w:val="24"/>
        </w:rPr>
        <w:t xml:space="preserve"> sanacija klizišta Staro Selo, sanacije OŠ Novo Pračno, </w:t>
      </w:r>
      <w:r w:rsidR="00426759">
        <w:rPr>
          <w:sz w:val="24"/>
          <w:szCs w:val="24"/>
        </w:rPr>
        <w:t xml:space="preserve">OŠ Komarevo, </w:t>
      </w:r>
      <w:r w:rsidR="00426759" w:rsidRPr="00426759">
        <w:rPr>
          <w:sz w:val="24"/>
          <w:szCs w:val="24"/>
        </w:rPr>
        <w:t>rušenje OŠ Galdovo, čišćenja područja pogođena potresom, te za izradu strategije zelene urbane obnove grada Siska.</w:t>
      </w:r>
    </w:p>
    <w:p w14:paraId="068DDD48" w14:textId="75761EFF" w:rsidR="004046BF" w:rsidRPr="00AA74F3" w:rsidRDefault="00B01862" w:rsidP="00AA74F3">
      <w:pPr>
        <w:pStyle w:val="Odlomakpopisa"/>
        <w:numPr>
          <w:ilvl w:val="0"/>
          <w:numId w:val="6"/>
        </w:numPr>
        <w:jc w:val="both"/>
        <w:rPr>
          <w:sz w:val="24"/>
          <w:szCs w:val="24"/>
        </w:rPr>
      </w:pPr>
      <w:bookmarkStart w:id="6" w:name="_Hlk160472226"/>
      <w:bookmarkEnd w:id="5"/>
      <w:r w:rsidRPr="00AA74F3">
        <w:rPr>
          <w:sz w:val="24"/>
          <w:szCs w:val="24"/>
        </w:rPr>
        <w:t>Šifra 642 Prihodi od nefinancijske imovine</w:t>
      </w:r>
      <w:r w:rsidR="004046BF" w:rsidRPr="00AA74F3">
        <w:rPr>
          <w:sz w:val="24"/>
          <w:szCs w:val="24"/>
        </w:rPr>
        <w:t xml:space="preserve"> ostvareni su u iznosu </w:t>
      </w:r>
      <w:r w:rsidR="000F3306" w:rsidRPr="000F3306">
        <w:rPr>
          <w:sz w:val="24"/>
          <w:szCs w:val="24"/>
        </w:rPr>
        <w:t>1.890.060,56</w:t>
      </w:r>
      <w:r w:rsidR="000F3306">
        <w:rPr>
          <w:sz w:val="24"/>
          <w:szCs w:val="24"/>
        </w:rPr>
        <w:t xml:space="preserve"> </w:t>
      </w:r>
      <w:r w:rsidR="00426759" w:rsidRPr="00AA74F3">
        <w:rPr>
          <w:rFonts w:cstheme="minorHAnsi"/>
          <w:sz w:val="24"/>
          <w:szCs w:val="24"/>
        </w:rPr>
        <w:t>€</w:t>
      </w:r>
      <w:r w:rsidR="004046BF" w:rsidRPr="00AA74F3">
        <w:rPr>
          <w:sz w:val="24"/>
          <w:szCs w:val="24"/>
        </w:rPr>
        <w:t xml:space="preserve"> što čini veći prihod za </w:t>
      </w:r>
      <w:r w:rsidR="00AA74F3" w:rsidRPr="00AA74F3">
        <w:rPr>
          <w:sz w:val="24"/>
          <w:szCs w:val="24"/>
        </w:rPr>
        <w:t>8,</w:t>
      </w:r>
      <w:r w:rsidR="000F3306">
        <w:rPr>
          <w:sz w:val="24"/>
          <w:szCs w:val="24"/>
        </w:rPr>
        <w:t>3</w:t>
      </w:r>
      <w:r w:rsidR="004046BF" w:rsidRPr="00AA74F3">
        <w:rPr>
          <w:sz w:val="24"/>
          <w:szCs w:val="24"/>
        </w:rPr>
        <w:t xml:space="preserve">% u odnosu na prethodnu godinu za isto razdoblje, a najveći efekt je </w:t>
      </w:r>
      <w:r w:rsidR="004046BF" w:rsidRPr="00AA74F3">
        <w:rPr>
          <w:sz w:val="24"/>
          <w:szCs w:val="24"/>
        </w:rPr>
        <w:lastRenderedPageBreak/>
        <w:t xml:space="preserve">u naknadi za korištenje nefinancijske imovine konkretno u naplati naknade za korištenje prostora Termoelektrane koja je veća za </w:t>
      </w:r>
      <w:r w:rsidR="00AA74F3" w:rsidRPr="00AA74F3">
        <w:rPr>
          <w:sz w:val="24"/>
          <w:szCs w:val="24"/>
        </w:rPr>
        <w:t xml:space="preserve">130.036,49 </w:t>
      </w:r>
      <w:r w:rsidR="00AA74F3" w:rsidRPr="00AA74F3">
        <w:rPr>
          <w:rFonts w:cstheme="minorHAnsi"/>
          <w:sz w:val="24"/>
          <w:szCs w:val="24"/>
        </w:rPr>
        <w:t>€</w:t>
      </w:r>
      <w:r w:rsidR="00AA74F3" w:rsidRPr="00AA74F3">
        <w:rPr>
          <w:sz w:val="24"/>
          <w:szCs w:val="24"/>
        </w:rPr>
        <w:t xml:space="preserve"> </w:t>
      </w:r>
      <w:r w:rsidR="004046BF" w:rsidRPr="00AA74F3">
        <w:rPr>
          <w:sz w:val="24"/>
          <w:szCs w:val="24"/>
        </w:rPr>
        <w:t>202</w:t>
      </w:r>
      <w:r w:rsidR="00AA74F3" w:rsidRPr="00AA74F3">
        <w:rPr>
          <w:sz w:val="24"/>
          <w:szCs w:val="24"/>
        </w:rPr>
        <w:t>3</w:t>
      </w:r>
      <w:r w:rsidR="004046BF" w:rsidRPr="00AA74F3">
        <w:rPr>
          <w:sz w:val="24"/>
          <w:szCs w:val="24"/>
        </w:rPr>
        <w:t>. godine, nego u 202</w:t>
      </w:r>
      <w:r w:rsidR="00AA74F3" w:rsidRPr="00AA74F3">
        <w:rPr>
          <w:sz w:val="24"/>
          <w:szCs w:val="24"/>
        </w:rPr>
        <w:t>2</w:t>
      </w:r>
      <w:r w:rsidR="004046BF" w:rsidRPr="00AA74F3">
        <w:rPr>
          <w:sz w:val="24"/>
          <w:szCs w:val="24"/>
        </w:rPr>
        <w:t>. godini, zatim dio povećanja se odnosi i na prihode od</w:t>
      </w:r>
      <w:r w:rsidR="00AA74F3" w:rsidRPr="00AA74F3">
        <w:rPr>
          <w:sz w:val="24"/>
          <w:szCs w:val="24"/>
        </w:rPr>
        <w:t xml:space="preserve"> zakupa (terasa) i iznajmljivanja imovine.  </w:t>
      </w:r>
    </w:p>
    <w:p w14:paraId="4C4077B0" w14:textId="6BF3C69C" w:rsidR="00AA74F3" w:rsidRDefault="004046BF" w:rsidP="00AA74F3">
      <w:pPr>
        <w:pStyle w:val="Odlomakpopisa"/>
        <w:numPr>
          <w:ilvl w:val="0"/>
          <w:numId w:val="6"/>
        </w:numPr>
        <w:jc w:val="both"/>
        <w:rPr>
          <w:sz w:val="24"/>
          <w:szCs w:val="24"/>
        </w:rPr>
      </w:pPr>
      <w:r w:rsidRPr="00AA74F3">
        <w:rPr>
          <w:sz w:val="24"/>
          <w:szCs w:val="24"/>
        </w:rPr>
        <w:t>Šifra 651</w:t>
      </w:r>
      <w:r w:rsidR="003E2402" w:rsidRPr="00AA74F3">
        <w:rPr>
          <w:sz w:val="24"/>
          <w:szCs w:val="24"/>
        </w:rPr>
        <w:t xml:space="preserve"> Upravne i administrativne pristojbe – ostvaren je u iznosu od</w:t>
      </w:r>
      <w:r w:rsidR="00AA74F3" w:rsidRPr="00AA74F3">
        <w:rPr>
          <w:sz w:val="24"/>
          <w:szCs w:val="24"/>
        </w:rPr>
        <w:t xml:space="preserve"> 53.228,79 </w:t>
      </w:r>
      <w:r w:rsidR="00AA74F3" w:rsidRPr="00AA74F3">
        <w:rPr>
          <w:rFonts w:cstheme="minorHAnsi"/>
          <w:sz w:val="24"/>
          <w:szCs w:val="24"/>
        </w:rPr>
        <w:t>€</w:t>
      </w:r>
      <w:r w:rsidR="003E2402" w:rsidRPr="00AA74F3">
        <w:rPr>
          <w:sz w:val="24"/>
          <w:szCs w:val="24"/>
        </w:rPr>
        <w:t>, odnosno 2</w:t>
      </w:r>
      <w:r w:rsidR="00D57488">
        <w:rPr>
          <w:sz w:val="24"/>
          <w:szCs w:val="24"/>
        </w:rPr>
        <w:t>7</w:t>
      </w:r>
      <w:r w:rsidR="003E2402" w:rsidRPr="00AA74F3">
        <w:rPr>
          <w:sz w:val="24"/>
          <w:szCs w:val="24"/>
        </w:rPr>
        <w:t>% je manje ostvarenje nego prethodne godine u istom razdoblju</w:t>
      </w:r>
      <w:r w:rsidR="00AA74F3" w:rsidRPr="00AA74F3">
        <w:rPr>
          <w:sz w:val="24"/>
          <w:szCs w:val="24"/>
        </w:rPr>
        <w:t>,</w:t>
      </w:r>
      <w:r w:rsidR="00AA74F3" w:rsidRPr="00AA74F3">
        <w:t xml:space="preserve"> </w:t>
      </w:r>
      <w:r w:rsidR="00AA74F3" w:rsidRPr="00AA74F3">
        <w:rPr>
          <w:sz w:val="24"/>
          <w:szCs w:val="24"/>
        </w:rPr>
        <w:t>a efekt umanjenja je na županijskim, gradskim i općinskim pristojbama i naknadama i ostalim upravnim pristojbama i naknadama</w:t>
      </w:r>
      <w:r w:rsidR="00AA74F3">
        <w:rPr>
          <w:sz w:val="24"/>
          <w:szCs w:val="24"/>
        </w:rPr>
        <w:t>.</w:t>
      </w:r>
    </w:p>
    <w:p w14:paraId="59E03032" w14:textId="02173B8C" w:rsidR="00A52A7A" w:rsidRPr="00A52A7A" w:rsidRDefault="001F088E" w:rsidP="00A52A7A">
      <w:pPr>
        <w:pStyle w:val="Odlomakpopisa"/>
        <w:numPr>
          <w:ilvl w:val="0"/>
          <w:numId w:val="6"/>
        </w:numPr>
        <w:jc w:val="both"/>
        <w:rPr>
          <w:sz w:val="24"/>
          <w:szCs w:val="24"/>
        </w:rPr>
      </w:pPr>
      <w:bookmarkStart w:id="7" w:name="_Hlk160473508"/>
      <w:bookmarkEnd w:id="6"/>
      <w:r w:rsidRPr="00A52A7A">
        <w:rPr>
          <w:sz w:val="24"/>
          <w:szCs w:val="24"/>
        </w:rPr>
        <w:t>Šifra 653 Komunalni doprinosi i naknade – ostvareni su u iznosu od</w:t>
      </w:r>
      <w:r w:rsidRPr="001F088E">
        <w:t xml:space="preserve"> </w:t>
      </w:r>
      <w:r w:rsidRPr="00A52A7A">
        <w:rPr>
          <w:sz w:val="24"/>
          <w:szCs w:val="24"/>
        </w:rPr>
        <w:t xml:space="preserve">8.241.860,59 </w:t>
      </w:r>
      <w:r w:rsidRPr="00A52A7A">
        <w:rPr>
          <w:rFonts w:cstheme="minorHAnsi"/>
          <w:sz w:val="24"/>
          <w:szCs w:val="24"/>
        </w:rPr>
        <w:t>€</w:t>
      </w:r>
      <w:r w:rsidRPr="00A52A7A">
        <w:rPr>
          <w:sz w:val="24"/>
          <w:szCs w:val="24"/>
        </w:rPr>
        <w:t xml:space="preserve"> i veći su za 11,6%, a efekt je u većem prihodu od komunalne naknade jer je od 01.01.2023. povećan komunalni bod</w:t>
      </w:r>
      <w:r w:rsidR="00A52A7A" w:rsidRPr="00A52A7A">
        <w:t xml:space="preserve"> </w:t>
      </w:r>
      <w:r w:rsidR="00A52A7A">
        <w:t xml:space="preserve">i </w:t>
      </w:r>
      <w:r w:rsidR="00A52A7A" w:rsidRPr="00A52A7A">
        <w:rPr>
          <w:sz w:val="24"/>
          <w:szCs w:val="24"/>
        </w:rPr>
        <w:t>u jačoj naplati komunalne naknade iz prethodnih godina zbog ovrha koje su poslane na FINU.</w:t>
      </w:r>
    </w:p>
    <w:p w14:paraId="6B95DC87" w14:textId="343E728E" w:rsidR="00A52A7A" w:rsidRPr="00A52A7A" w:rsidRDefault="00CA27AB" w:rsidP="00A52A7A">
      <w:pPr>
        <w:pStyle w:val="Odlomakpopisa"/>
        <w:numPr>
          <w:ilvl w:val="0"/>
          <w:numId w:val="6"/>
        </w:numPr>
        <w:jc w:val="both"/>
        <w:rPr>
          <w:sz w:val="24"/>
          <w:szCs w:val="24"/>
        </w:rPr>
      </w:pPr>
      <w:bookmarkStart w:id="8" w:name="_Hlk160473806"/>
      <w:bookmarkEnd w:id="7"/>
      <w:r w:rsidRPr="00A52A7A">
        <w:rPr>
          <w:sz w:val="24"/>
          <w:szCs w:val="24"/>
        </w:rPr>
        <w:t xml:space="preserve">Šifra 663 Donacije od pravnih i fizičkih osoba izvan općeg proračuna i povrat donacija po protestiranim jamstvima </w:t>
      </w:r>
      <w:r w:rsidR="003C6865">
        <w:rPr>
          <w:sz w:val="24"/>
          <w:szCs w:val="24"/>
        </w:rPr>
        <w:t xml:space="preserve">- </w:t>
      </w:r>
      <w:r w:rsidRPr="00A52A7A">
        <w:rPr>
          <w:sz w:val="24"/>
          <w:szCs w:val="24"/>
        </w:rPr>
        <w:t xml:space="preserve">ostvareno je smanjenje od </w:t>
      </w:r>
      <w:r w:rsidR="00A52A7A">
        <w:rPr>
          <w:sz w:val="24"/>
          <w:szCs w:val="24"/>
        </w:rPr>
        <w:t>29,</w:t>
      </w:r>
      <w:r w:rsidR="00D57488">
        <w:rPr>
          <w:sz w:val="24"/>
          <w:szCs w:val="24"/>
        </w:rPr>
        <w:t>6</w:t>
      </w:r>
      <w:r w:rsidRPr="00A52A7A">
        <w:rPr>
          <w:sz w:val="24"/>
          <w:szCs w:val="24"/>
        </w:rPr>
        <w:t xml:space="preserve">% i iznose </w:t>
      </w:r>
      <w:r w:rsidR="00A52A7A" w:rsidRPr="00A52A7A">
        <w:rPr>
          <w:sz w:val="24"/>
          <w:szCs w:val="24"/>
        </w:rPr>
        <w:t>21.463,35</w:t>
      </w:r>
      <w:r w:rsidR="00A52A7A">
        <w:rPr>
          <w:sz w:val="24"/>
          <w:szCs w:val="24"/>
        </w:rPr>
        <w:t xml:space="preserve"> </w:t>
      </w:r>
      <w:r w:rsidR="00A52A7A">
        <w:rPr>
          <w:rFonts w:cstheme="minorHAnsi"/>
          <w:sz w:val="24"/>
          <w:szCs w:val="24"/>
        </w:rPr>
        <w:t>€.</w:t>
      </w:r>
      <w:r w:rsidRPr="00A52A7A">
        <w:rPr>
          <w:sz w:val="24"/>
          <w:szCs w:val="24"/>
        </w:rPr>
        <w:t xml:space="preserve"> </w:t>
      </w:r>
      <w:r w:rsidR="00A52A7A" w:rsidRPr="00A52A7A">
        <w:rPr>
          <w:sz w:val="24"/>
          <w:szCs w:val="24"/>
        </w:rPr>
        <w:t xml:space="preserve">Radi se o </w:t>
      </w:r>
      <w:r w:rsidR="00A52A7A">
        <w:rPr>
          <w:sz w:val="24"/>
          <w:szCs w:val="24"/>
        </w:rPr>
        <w:t xml:space="preserve">smanjenju </w:t>
      </w:r>
      <w:r w:rsidR="00A52A7A" w:rsidRPr="00A52A7A">
        <w:rPr>
          <w:sz w:val="24"/>
          <w:szCs w:val="24"/>
        </w:rPr>
        <w:t>donaciji od strane trgovačkog društva Supernove vezane za posljedice potresa koje je u ovoj godini knjiženo samo za prvih šest mjeseci</w:t>
      </w:r>
      <w:r w:rsidR="00A52A7A">
        <w:rPr>
          <w:sz w:val="24"/>
          <w:szCs w:val="24"/>
        </w:rPr>
        <w:t>, a u prethodnoj godinu su knjiženje za 12 mjeseci</w:t>
      </w:r>
      <w:r w:rsidR="00A52A7A" w:rsidRPr="00A52A7A">
        <w:rPr>
          <w:sz w:val="24"/>
          <w:szCs w:val="24"/>
        </w:rPr>
        <w:t>.</w:t>
      </w:r>
    </w:p>
    <w:p w14:paraId="116B47D5" w14:textId="5ABD8EDF" w:rsidR="00CA27AB" w:rsidRPr="00A52A7A" w:rsidRDefault="00CA27AB" w:rsidP="000E1F7E">
      <w:pPr>
        <w:pStyle w:val="Odlomakpopisa"/>
        <w:numPr>
          <w:ilvl w:val="0"/>
          <w:numId w:val="6"/>
        </w:numPr>
        <w:jc w:val="both"/>
        <w:rPr>
          <w:sz w:val="24"/>
          <w:szCs w:val="24"/>
        </w:rPr>
      </w:pPr>
      <w:r w:rsidRPr="00A52A7A">
        <w:rPr>
          <w:sz w:val="24"/>
          <w:szCs w:val="24"/>
        </w:rPr>
        <w:t xml:space="preserve">Šifra 681 Kazne i upravne mjere </w:t>
      </w:r>
      <w:r w:rsidR="003C6865">
        <w:rPr>
          <w:sz w:val="24"/>
          <w:szCs w:val="24"/>
        </w:rPr>
        <w:t xml:space="preserve">- </w:t>
      </w:r>
      <w:r w:rsidR="00576D66">
        <w:rPr>
          <w:sz w:val="24"/>
          <w:szCs w:val="24"/>
        </w:rPr>
        <w:t xml:space="preserve">smanjile su se </w:t>
      </w:r>
      <w:r w:rsidRPr="00A52A7A">
        <w:rPr>
          <w:sz w:val="24"/>
          <w:szCs w:val="24"/>
        </w:rPr>
        <w:t xml:space="preserve">za </w:t>
      </w:r>
      <w:r w:rsidR="00576D66">
        <w:rPr>
          <w:sz w:val="24"/>
          <w:szCs w:val="24"/>
        </w:rPr>
        <w:t>54,5</w:t>
      </w:r>
      <w:r w:rsidRPr="00A52A7A">
        <w:rPr>
          <w:sz w:val="24"/>
          <w:szCs w:val="24"/>
        </w:rPr>
        <w:t xml:space="preserve">% i iznose </w:t>
      </w:r>
      <w:r w:rsidR="00576D66" w:rsidRPr="00576D66">
        <w:rPr>
          <w:sz w:val="24"/>
          <w:szCs w:val="24"/>
        </w:rPr>
        <w:t>89.057,06</w:t>
      </w:r>
      <w:r w:rsidR="00576D66">
        <w:rPr>
          <w:sz w:val="24"/>
          <w:szCs w:val="24"/>
        </w:rPr>
        <w:t xml:space="preserve"> </w:t>
      </w:r>
      <w:r w:rsidR="00576D66">
        <w:rPr>
          <w:rFonts w:cstheme="minorHAnsi"/>
          <w:sz w:val="24"/>
          <w:szCs w:val="24"/>
        </w:rPr>
        <w:t>€</w:t>
      </w:r>
      <w:r w:rsidRPr="00A52A7A">
        <w:rPr>
          <w:sz w:val="24"/>
          <w:szCs w:val="24"/>
        </w:rPr>
        <w:t xml:space="preserve">, efekt </w:t>
      </w:r>
      <w:r w:rsidR="00576D66">
        <w:rPr>
          <w:sz w:val="24"/>
          <w:szCs w:val="24"/>
        </w:rPr>
        <w:t>smanjenja</w:t>
      </w:r>
      <w:r w:rsidRPr="00A52A7A">
        <w:rPr>
          <w:sz w:val="24"/>
          <w:szCs w:val="24"/>
        </w:rPr>
        <w:t xml:space="preserve"> je u naplati </w:t>
      </w:r>
      <w:r w:rsidR="00576D66">
        <w:rPr>
          <w:sz w:val="24"/>
          <w:szCs w:val="24"/>
        </w:rPr>
        <w:t xml:space="preserve">ugovorne kazne </w:t>
      </w:r>
      <w:r w:rsidR="00576B17">
        <w:rPr>
          <w:sz w:val="24"/>
          <w:szCs w:val="24"/>
        </w:rPr>
        <w:t xml:space="preserve">i naplati </w:t>
      </w:r>
      <w:r w:rsidR="001E1C71" w:rsidRPr="00A52A7A">
        <w:rPr>
          <w:sz w:val="24"/>
          <w:szCs w:val="24"/>
        </w:rPr>
        <w:t>sudskih troškova</w:t>
      </w:r>
      <w:r w:rsidRPr="00A52A7A">
        <w:rPr>
          <w:sz w:val="24"/>
          <w:szCs w:val="24"/>
        </w:rPr>
        <w:t xml:space="preserve">. </w:t>
      </w:r>
    </w:p>
    <w:bookmarkEnd w:id="8"/>
    <w:p w14:paraId="1A3F2275" w14:textId="4F5B860E" w:rsidR="008B6327" w:rsidRDefault="00CA27AB" w:rsidP="008B6327">
      <w:pPr>
        <w:pStyle w:val="Odlomakpopisa"/>
        <w:numPr>
          <w:ilvl w:val="0"/>
          <w:numId w:val="6"/>
        </w:numPr>
        <w:jc w:val="both"/>
        <w:rPr>
          <w:sz w:val="24"/>
          <w:szCs w:val="24"/>
        </w:rPr>
      </w:pPr>
      <w:r w:rsidRPr="008B6327">
        <w:rPr>
          <w:sz w:val="24"/>
          <w:szCs w:val="24"/>
        </w:rPr>
        <w:t xml:space="preserve">Šifra 683 Ostali prihodi – iznose </w:t>
      </w:r>
      <w:r w:rsidR="008B6327" w:rsidRPr="008B6327">
        <w:rPr>
          <w:sz w:val="24"/>
          <w:szCs w:val="24"/>
        </w:rPr>
        <w:t xml:space="preserve">210.617,46 </w:t>
      </w:r>
      <w:r w:rsidR="008B6327" w:rsidRPr="008B6327">
        <w:rPr>
          <w:rFonts w:cstheme="minorHAnsi"/>
          <w:sz w:val="24"/>
          <w:szCs w:val="24"/>
        </w:rPr>
        <w:t>€</w:t>
      </w:r>
      <w:r w:rsidRPr="008B6327">
        <w:rPr>
          <w:sz w:val="24"/>
          <w:szCs w:val="24"/>
        </w:rPr>
        <w:t xml:space="preserve">, </w:t>
      </w:r>
      <w:r w:rsidR="008B6327" w:rsidRPr="008B6327">
        <w:rPr>
          <w:sz w:val="24"/>
          <w:szCs w:val="24"/>
        </w:rPr>
        <w:t xml:space="preserve">manji su </w:t>
      </w:r>
      <w:r w:rsidRPr="008B6327">
        <w:rPr>
          <w:sz w:val="24"/>
          <w:szCs w:val="24"/>
        </w:rPr>
        <w:t xml:space="preserve">za </w:t>
      </w:r>
      <w:r w:rsidR="001E1C71" w:rsidRPr="008B6327">
        <w:rPr>
          <w:sz w:val="24"/>
          <w:szCs w:val="24"/>
        </w:rPr>
        <w:t>2</w:t>
      </w:r>
      <w:r w:rsidR="008B6327" w:rsidRPr="008B6327">
        <w:rPr>
          <w:sz w:val="24"/>
          <w:szCs w:val="24"/>
        </w:rPr>
        <w:t>0,</w:t>
      </w:r>
      <w:r w:rsidR="00D57488">
        <w:rPr>
          <w:sz w:val="24"/>
          <w:szCs w:val="24"/>
        </w:rPr>
        <w:t>4</w:t>
      </w:r>
      <w:r w:rsidR="008B6327">
        <w:rPr>
          <w:sz w:val="24"/>
          <w:szCs w:val="24"/>
        </w:rPr>
        <w:t>%,</w:t>
      </w:r>
      <w:r w:rsidR="008B6327" w:rsidRPr="008B6327">
        <w:t xml:space="preserve"> </w:t>
      </w:r>
      <w:r w:rsidR="008B6327" w:rsidRPr="008B6327">
        <w:rPr>
          <w:sz w:val="24"/>
          <w:szCs w:val="24"/>
        </w:rPr>
        <w:t xml:space="preserve">a efekt smanjenja je u naplati naknade Grada Siska po ugovoru s Hrvatskim vodama jer su kasnila nova rješenja o obračunu naknade za uređenje voda. </w:t>
      </w:r>
    </w:p>
    <w:p w14:paraId="18A53DAB" w14:textId="6982216F" w:rsidR="00E82A40" w:rsidRPr="00E82A40" w:rsidRDefault="00E82A40" w:rsidP="00E82A40">
      <w:pPr>
        <w:pStyle w:val="Odlomakpopisa"/>
        <w:numPr>
          <w:ilvl w:val="0"/>
          <w:numId w:val="6"/>
        </w:numPr>
        <w:jc w:val="both"/>
        <w:rPr>
          <w:sz w:val="24"/>
          <w:szCs w:val="24"/>
        </w:rPr>
      </w:pPr>
      <w:bookmarkStart w:id="9" w:name="_Hlk160473886"/>
      <w:r w:rsidRPr="008005F9">
        <w:rPr>
          <w:sz w:val="24"/>
          <w:szCs w:val="24"/>
        </w:rPr>
        <w:t xml:space="preserve">Šifra 311 Plaće (bruto) – iznose </w:t>
      </w:r>
      <w:r w:rsidRPr="00E82A40">
        <w:rPr>
          <w:sz w:val="24"/>
          <w:szCs w:val="24"/>
        </w:rPr>
        <w:t>1.507.835,22</w:t>
      </w:r>
      <w:r>
        <w:rPr>
          <w:sz w:val="24"/>
          <w:szCs w:val="24"/>
        </w:rPr>
        <w:t xml:space="preserve"> </w:t>
      </w:r>
      <w:r w:rsidRPr="008005F9">
        <w:rPr>
          <w:rFonts w:cstheme="minorHAnsi"/>
          <w:sz w:val="24"/>
          <w:szCs w:val="24"/>
        </w:rPr>
        <w:t>€</w:t>
      </w:r>
      <w:r w:rsidRPr="008005F9">
        <w:rPr>
          <w:sz w:val="24"/>
          <w:szCs w:val="24"/>
        </w:rPr>
        <w:t xml:space="preserve"> i manje su za </w:t>
      </w:r>
      <w:r w:rsidR="00D57488">
        <w:rPr>
          <w:sz w:val="24"/>
          <w:szCs w:val="24"/>
        </w:rPr>
        <w:t>16,8</w:t>
      </w:r>
      <w:r w:rsidRPr="008005F9">
        <w:rPr>
          <w:sz w:val="24"/>
          <w:szCs w:val="24"/>
        </w:rPr>
        <w:t xml:space="preserve">% naspram istog razdoblja prethodne godine. U </w:t>
      </w:r>
      <w:r>
        <w:rPr>
          <w:sz w:val="24"/>
          <w:szCs w:val="24"/>
        </w:rPr>
        <w:t xml:space="preserve">prošloj godini </w:t>
      </w:r>
      <w:r w:rsidRPr="008005F9">
        <w:rPr>
          <w:sz w:val="24"/>
          <w:szCs w:val="24"/>
        </w:rPr>
        <w:t xml:space="preserve">Grad Sisak </w:t>
      </w:r>
      <w:r>
        <w:rPr>
          <w:sz w:val="24"/>
          <w:szCs w:val="24"/>
        </w:rPr>
        <w:t xml:space="preserve">je </w:t>
      </w:r>
      <w:r w:rsidRPr="008005F9">
        <w:rPr>
          <w:sz w:val="24"/>
          <w:szCs w:val="24"/>
        </w:rPr>
        <w:t>imao veće rashode radi plaća zaposleni</w:t>
      </w:r>
      <w:r>
        <w:rPr>
          <w:sz w:val="24"/>
          <w:szCs w:val="24"/>
        </w:rPr>
        <w:t>h</w:t>
      </w:r>
      <w:r w:rsidRPr="008005F9">
        <w:rPr>
          <w:sz w:val="24"/>
          <w:szCs w:val="24"/>
        </w:rPr>
        <w:t xml:space="preserve"> na javnim radovima</w:t>
      </w:r>
      <w:r>
        <w:rPr>
          <w:sz w:val="24"/>
          <w:szCs w:val="24"/>
        </w:rPr>
        <w:t>, dok su u ovoj godini javni radovi krenuli s 01.04.2023. godine.</w:t>
      </w:r>
      <w:r w:rsidRPr="008005F9">
        <w:rPr>
          <w:sz w:val="24"/>
          <w:szCs w:val="24"/>
        </w:rPr>
        <w:t xml:space="preserve"> </w:t>
      </w:r>
    </w:p>
    <w:bookmarkEnd w:id="9"/>
    <w:p w14:paraId="24E19128" w14:textId="7A194DAF" w:rsidR="00C418BB" w:rsidRDefault="00C418BB" w:rsidP="00C418BB">
      <w:pPr>
        <w:pStyle w:val="Odlomakpopisa"/>
        <w:numPr>
          <w:ilvl w:val="0"/>
          <w:numId w:val="6"/>
        </w:numPr>
        <w:jc w:val="both"/>
        <w:rPr>
          <w:sz w:val="24"/>
          <w:szCs w:val="24"/>
        </w:rPr>
      </w:pPr>
      <w:r w:rsidRPr="00C418BB">
        <w:rPr>
          <w:sz w:val="24"/>
          <w:szCs w:val="24"/>
        </w:rPr>
        <w:t xml:space="preserve">Šifra 312 Ostali rashodi za zaposlene </w:t>
      </w:r>
      <w:r w:rsidR="003C6865">
        <w:rPr>
          <w:sz w:val="24"/>
          <w:szCs w:val="24"/>
        </w:rPr>
        <w:t xml:space="preserve">- </w:t>
      </w:r>
      <w:r w:rsidRPr="00C418BB">
        <w:rPr>
          <w:sz w:val="24"/>
          <w:szCs w:val="24"/>
        </w:rPr>
        <w:t>ostvareni su u iznosu od 67.088,15</w:t>
      </w:r>
      <w:r>
        <w:rPr>
          <w:sz w:val="24"/>
          <w:szCs w:val="24"/>
        </w:rPr>
        <w:t xml:space="preserve"> </w:t>
      </w:r>
      <w:r w:rsidRPr="00C418BB">
        <w:rPr>
          <w:sz w:val="24"/>
          <w:szCs w:val="24"/>
        </w:rPr>
        <w:t>€, dok su u istom razdoblju prethodne godine iznosili 24.726,26</w:t>
      </w:r>
      <w:r>
        <w:rPr>
          <w:sz w:val="24"/>
          <w:szCs w:val="24"/>
        </w:rPr>
        <w:t xml:space="preserve"> </w:t>
      </w:r>
      <w:r w:rsidRPr="00C418BB">
        <w:rPr>
          <w:sz w:val="24"/>
          <w:szCs w:val="24"/>
        </w:rPr>
        <w:t>€, radi se o isplatama naknada zaposlenicama, konkretno naknada za prehranu koju prošle godine zaposlenici nisu imali.</w:t>
      </w:r>
    </w:p>
    <w:p w14:paraId="436411FB" w14:textId="547ABEF6" w:rsidR="00D57488" w:rsidRDefault="00D57488" w:rsidP="00D57488">
      <w:pPr>
        <w:pStyle w:val="Odlomakpopisa"/>
        <w:numPr>
          <w:ilvl w:val="0"/>
          <w:numId w:val="6"/>
        </w:numPr>
        <w:jc w:val="both"/>
        <w:rPr>
          <w:sz w:val="24"/>
          <w:szCs w:val="24"/>
        </w:rPr>
      </w:pPr>
      <w:r>
        <w:rPr>
          <w:sz w:val="24"/>
          <w:szCs w:val="24"/>
        </w:rPr>
        <w:t xml:space="preserve">Šifra 313 Doprinosi na plaće – iznose 239.944,52 </w:t>
      </w:r>
      <w:r>
        <w:rPr>
          <w:rFonts w:cstheme="minorHAnsi"/>
          <w:sz w:val="24"/>
          <w:szCs w:val="24"/>
        </w:rPr>
        <w:t>€</w:t>
      </w:r>
      <w:r>
        <w:rPr>
          <w:sz w:val="24"/>
          <w:szCs w:val="24"/>
        </w:rPr>
        <w:t xml:space="preserve"> i manji su za 16,9% radi manjih doprinosa za plaće radnika na javnim radovima koji su krenuli u 2023. godini s 01.04.2023., a u 2022. godini bili su veći.</w:t>
      </w:r>
    </w:p>
    <w:p w14:paraId="2CC91253" w14:textId="4FD2DAE2" w:rsidR="00F40C1A" w:rsidRPr="00F40C1A" w:rsidRDefault="00F40C1A" w:rsidP="00F40C1A">
      <w:pPr>
        <w:pStyle w:val="Odlomakpopisa"/>
        <w:numPr>
          <w:ilvl w:val="0"/>
          <w:numId w:val="6"/>
        </w:numPr>
        <w:jc w:val="both"/>
        <w:rPr>
          <w:sz w:val="24"/>
          <w:szCs w:val="24"/>
        </w:rPr>
      </w:pPr>
      <w:r>
        <w:rPr>
          <w:sz w:val="24"/>
          <w:szCs w:val="24"/>
        </w:rPr>
        <w:t xml:space="preserve">Šifra 321 Naknade troškove zaposlenima iznose 71.521,99 </w:t>
      </w:r>
      <w:r>
        <w:rPr>
          <w:rFonts w:cstheme="minorHAnsi"/>
          <w:sz w:val="24"/>
          <w:szCs w:val="24"/>
        </w:rPr>
        <w:t>€</w:t>
      </w:r>
      <w:r>
        <w:rPr>
          <w:sz w:val="24"/>
          <w:szCs w:val="24"/>
        </w:rPr>
        <w:t xml:space="preserve"> i manji su za 16% radi manjih primanja radnika na javnim radovima koji su u 2023. godini krenuli s</w:t>
      </w:r>
      <w:r w:rsidR="003718B0">
        <w:rPr>
          <w:sz w:val="24"/>
          <w:szCs w:val="24"/>
        </w:rPr>
        <w:t xml:space="preserve"> </w:t>
      </w:r>
      <w:r>
        <w:rPr>
          <w:sz w:val="24"/>
          <w:szCs w:val="24"/>
        </w:rPr>
        <w:t>01.04.2023. godine.</w:t>
      </w:r>
    </w:p>
    <w:p w14:paraId="320C9CC4" w14:textId="2BB44468" w:rsidR="00D17AF8" w:rsidRDefault="00CF4304" w:rsidP="00750942">
      <w:pPr>
        <w:pStyle w:val="Odlomakpopisa"/>
        <w:numPr>
          <w:ilvl w:val="0"/>
          <w:numId w:val="6"/>
        </w:numPr>
        <w:jc w:val="both"/>
        <w:rPr>
          <w:sz w:val="24"/>
          <w:szCs w:val="24"/>
        </w:rPr>
      </w:pPr>
      <w:bookmarkStart w:id="10" w:name="_Hlk160474235"/>
      <w:r w:rsidRPr="003718B0">
        <w:rPr>
          <w:sz w:val="24"/>
          <w:szCs w:val="24"/>
        </w:rPr>
        <w:t xml:space="preserve">Šifra 323 </w:t>
      </w:r>
      <w:r w:rsidR="003718B0">
        <w:rPr>
          <w:sz w:val="24"/>
          <w:szCs w:val="24"/>
        </w:rPr>
        <w:t>R</w:t>
      </w:r>
      <w:r w:rsidRPr="003718B0">
        <w:rPr>
          <w:sz w:val="24"/>
          <w:szCs w:val="24"/>
        </w:rPr>
        <w:t xml:space="preserve">ashodi </w:t>
      </w:r>
      <w:r>
        <w:rPr>
          <w:sz w:val="24"/>
          <w:szCs w:val="24"/>
        </w:rPr>
        <w:t xml:space="preserve">za usluge iznose </w:t>
      </w:r>
      <w:r w:rsidR="00F40C1A">
        <w:rPr>
          <w:sz w:val="24"/>
          <w:szCs w:val="24"/>
        </w:rPr>
        <w:t xml:space="preserve">7.538.708,40 </w:t>
      </w:r>
      <w:r w:rsidR="00F40C1A">
        <w:rPr>
          <w:rFonts w:cstheme="minorHAnsi"/>
          <w:sz w:val="24"/>
          <w:szCs w:val="24"/>
        </w:rPr>
        <w:t>€</w:t>
      </w:r>
      <w:r>
        <w:rPr>
          <w:sz w:val="24"/>
          <w:szCs w:val="24"/>
        </w:rPr>
        <w:t xml:space="preserve"> kn i</w:t>
      </w:r>
      <w:r w:rsidR="00F40C1A">
        <w:rPr>
          <w:sz w:val="24"/>
          <w:szCs w:val="24"/>
        </w:rPr>
        <w:t xml:space="preserve"> porast je za 7,1% </w:t>
      </w:r>
      <w:r>
        <w:rPr>
          <w:sz w:val="24"/>
          <w:szCs w:val="24"/>
        </w:rPr>
        <w:t xml:space="preserve"> </w:t>
      </w:r>
      <w:r w:rsidR="00F40C1A">
        <w:rPr>
          <w:sz w:val="24"/>
          <w:szCs w:val="24"/>
        </w:rPr>
        <w:t xml:space="preserve">i efekt porasta je u povećanim rashodima usluge pošte (slana su posebno rješenja na za naknadu za uređenje voda i posebno rješenja za komunalnu naknadu) i prijevoza (povećani su troškovi školskog prijevoza) kao i zdravstvene i veterinarske usluge. </w:t>
      </w:r>
    </w:p>
    <w:bookmarkEnd w:id="10"/>
    <w:p w14:paraId="33162958" w14:textId="2A36A2A3" w:rsidR="00696787" w:rsidRDefault="00597671" w:rsidP="00FD1BA4">
      <w:pPr>
        <w:pStyle w:val="Odlomakpopisa"/>
        <w:numPr>
          <w:ilvl w:val="0"/>
          <w:numId w:val="6"/>
        </w:numPr>
        <w:jc w:val="both"/>
        <w:rPr>
          <w:sz w:val="24"/>
          <w:szCs w:val="24"/>
        </w:rPr>
      </w:pPr>
      <w:r w:rsidRPr="00696787">
        <w:rPr>
          <w:sz w:val="24"/>
          <w:szCs w:val="24"/>
        </w:rPr>
        <w:t xml:space="preserve">Šifra 329 </w:t>
      </w:r>
      <w:r w:rsidR="00274697" w:rsidRPr="00696787">
        <w:rPr>
          <w:sz w:val="24"/>
          <w:szCs w:val="24"/>
        </w:rPr>
        <w:t xml:space="preserve">Ostali nespomenuti rashodi poslovanja </w:t>
      </w:r>
      <w:r w:rsidR="00696787">
        <w:rPr>
          <w:sz w:val="24"/>
          <w:szCs w:val="24"/>
        </w:rPr>
        <w:t xml:space="preserve">veći su </w:t>
      </w:r>
      <w:r w:rsidR="00F97E22" w:rsidRPr="00696787">
        <w:rPr>
          <w:sz w:val="24"/>
          <w:szCs w:val="24"/>
        </w:rPr>
        <w:t xml:space="preserve">za </w:t>
      </w:r>
      <w:r w:rsidR="00696787">
        <w:rPr>
          <w:sz w:val="24"/>
          <w:szCs w:val="24"/>
        </w:rPr>
        <w:t>71,</w:t>
      </w:r>
      <w:r w:rsidR="00C962E3">
        <w:rPr>
          <w:sz w:val="24"/>
          <w:szCs w:val="24"/>
        </w:rPr>
        <w:t>6</w:t>
      </w:r>
      <w:r w:rsidR="00696787">
        <w:rPr>
          <w:sz w:val="24"/>
          <w:szCs w:val="24"/>
        </w:rPr>
        <w:t xml:space="preserve"> </w:t>
      </w:r>
      <w:r w:rsidRPr="00696787">
        <w:rPr>
          <w:sz w:val="24"/>
          <w:szCs w:val="24"/>
        </w:rPr>
        <w:t>%</w:t>
      </w:r>
      <w:r w:rsidR="00F97E22" w:rsidRPr="00696787">
        <w:rPr>
          <w:sz w:val="24"/>
          <w:szCs w:val="24"/>
        </w:rPr>
        <w:t xml:space="preserve"> i iznose </w:t>
      </w:r>
      <w:r w:rsidR="00845B33">
        <w:rPr>
          <w:sz w:val="24"/>
          <w:szCs w:val="24"/>
        </w:rPr>
        <w:t>457.051,50</w:t>
      </w:r>
      <w:r w:rsidR="00696787">
        <w:rPr>
          <w:sz w:val="24"/>
          <w:szCs w:val="24"/>
        </w:rPr>
        <w:t xml:space="preserve"> </w:t>
      </w:r>
      <w:r w:rsidR="00696787">
        <w:rPr>
          <w:rFonts w:cstheme="minorHAnsi"/>
          <w:sz w:val="24"/>
          <w:szCs w:val="24"/>
        </w:rPr>
        <w:t>€</w:t>
      </w:r>
      <w:r w:rsidR="00696787">
        <w:rPr>
          <w:sz w:val="24"/>
          <w:szCs w:val="24"/>
        </w:rPr>
        <w:t>.</w:t>
      </w:r>
      <w:r w:rsidR="00F97E22" w:rsidRPr="00696787">
        <w:rPr>
          <w:sz w:val="24"/>
          <w:szCs w:val="24"/>
        </w:rPr>
        <w:t xml:space="preserve"> </w:t>
      </w:r>
      <w:r w:rsidR="00696787" w:rsidRPr="00696787">
        <w:rPr>
          <w:sz w:val="24"/>
          <w:szCs w:val="24"/>
        </w:rPr>
        <w:t>Efekt porasta je zbog održanih izbora za članove vijeća i predstavnike nacionalnih manjina u jedinicama lokalne i područne (regionalne) samouprave i izbora za članove vijeća mjesnih odbora i gradskih četvrti na području Grada Siska.</w:t>
      </w:r>
      <w:r w:rsidR="00696787">
        <w:rPr>
          <w:sz w:val="24"/>
          <w:szCs w:val="24"/>
        </w:rPr>
        <w:t xml:space="preserve"> </w:t>
      </w:r>
    </w:p>
    <w:p w14:paraId="5232C51D" w14:textId="1CE5A522" w:rsidR="00354410" w:rsidRPr="00354410" w:rsidRDefault="00597671" w:rsidP="00354410">
      <w:pPr>
        <w:pStyle w:val="Odlomakpopisa"/>
        <w:numPr>
          <w:ilvl w:val="0"/>
          <w:numId w:val="6"/>
        </w:numPr>
        <w:jc w:val="both"/>
        <w:rPr>
          <w:sz w:val="24"/>
          <w:szCs w:val="24"/>
        </w:rPr>
      </w:pPr>
      <w:r w:rsidRPr="00354410">
        <w:rPr>
          <w:sz w:val="24"/>
          <w:szCs w:val="24"/>
        </w:rPr>
        <w:lastRenderedPageBreak/>
        <w:t xml:space="preserve">Šifra 342 Kamate za primljene zajmove i kredite </w:t>
      </w:r>
      <w:r w:rsidR="00003008" w:rsidRPr="00354410">
        <w:rPr>
          <w:sz w:val="24"/>
          <w:szCs w:val="24"/>
        </w:rPr>
        <w:t>iznose</w:t>
      </w:r>
      <w:r w:rsidR="00354410" w:rsidRPr="00354410">
        <w:t xml:space="preserve"> </w:t>
      </w:r>
      <w:r w:rsidR="00354410" w:rsidRPr="00354410">
        <w:rPr>
          <w:sz w:val="24"/>
          <w:szCs w:val="24"/>
        </w:rPr>
        <w:t xml:space="preserve">256.393,65 </w:t>
      </w:r>
      <w:r w:rsidR="00354410" w:rsidRPr="00354410">
        <w:rPr>
          <w:rFonts w:cstheme="minorHAnsi"/>
          <w:sz w:val="24"/>
          <w:szCs w:val="24"/>
        </w:rPr>
        <w:t>€</w:t>
      </w:r>
      <w:r w:rsidR="00003008" w:rsidRPr="00354410">
        <w:rPr>
          <w:sz w:val="24"/>
          <w:szCs w:val="24"/>
        </w:rPr>
        <w:t xml:space="preserve"> i veće su u 202</w:t>
      </w:r>
      <w:r w:rsidR="00354410" w:rsidRPr="00354410">
        <w:rPr>
          <w:sz w:val="24"/>
          <w:szCs w:val="24"/>
        </w:rPr>
        <w:t>3</w:t>
      </w:r>
      <w:r w:rsidR="00003008" w:rsidRPr="00354410">
        <w:rPr>
          <w:sz w:val="24"/>
          <w:szCs w:val="24"/>
        </w:rPr>
        <w:t xml:space="preserve">. godini </w:t>
      </w:r>
      <w:r w:rsidR="00354410" w:rsidRPr="00354410">
        <w:rPr>
          <w:sz w:val="24"/>
          <w:szCs w:val="24"/>
        </w:rPr>
        <w:t>za 32,9%</w:t>
      </w:r>
      <w:r w:rsidR="00354410">
        <w:rPr>
          <w:sz w:val="24"/>
          <w:szCs w:val="24"/>
        </w:rPr>
        <w:t xml:space="preserve"> </w:t>
      </w:r>
      <w:r w:rsidR="00354410" w:rsidRPr="00354410">
        <w:rPr>
          <w:sz w:val="24"/>
          <w:szCs w:val="24"/>
        </w:rPr>
        <w:t>radi otplata kamata po kratkoročnom revolving kreditu koji je grad Sisak digao za potrebe podmirenja računa do 30.06.2023. a koji su vezani za obnovu od potresa.</w:t>
      </w:r>
    </w:p>
    <w:p w14:paraId="0AC12582" w14:textId="11C9B2CA" w:rsidR="00354410" w:rsidRDefault="00354410" w:rsidP="00354410">
      <w:pPr>
        <w:pStyle w:val="Odlomakpopisa"/>
        <w:numPr>
          <w:ilvl w:val="0"/>
          <w:numId w:val="6"/>
        </w:numPr>
        <w:jc w:val="both"/>
        <w:rPr>
          <w:sz w:val="24"/>
          <w:szCs w:val="24"/>
        </w:rPr>
      </w:pPr>
      <w:bookmarkStart w:id="11" w:name="_Hlk128261723"/>
      <w:r w:rsidRPr="00354410">
        <w:rPr>
          <w:sz w:val="24"/>
          <w:szCs w:val="24"/>
        </w:rPr>
        <w:t>Šifra 343 Ostali financijski rashodi iznose 47.704,83</w:t>
      </w:r>
      <w:r>
        <w:rPr>
          <w:sz w:val="24"/>
          <w:szCs w:val="24"/>
        </w:rPr>
        <w:t xml:space="preserve"> </w:t>
      </w:r>
      <w:r w:rsidRPr="00354410">
        <w:rPr>
          <w:sz w:val="24"/>
          <w:szCs w:val="24"/>
        </w:rPr>
        <w:t xml:space="preserve">€ i veći su za </w:t>
      </w:r>
      <w:r>
        <w:rPr>
          <w:sz w:val="24"/>
          <w:szCs w:val="24"/>
        </w:rPr>
        <w:t>1,2 puta</w:t>
      </w:r>
      <w:r w:rsidRPr="00354410">
        <w:rPr>
          <w:sz w:val="24"/>
          <w:szCs w:val="24"/>
        </w:rPr>
        <w:t xml:space="preserve"> naspram istog razdoblja prethodne godine zbog naplate naknade za kratkoročni revolving kredit.</w:t>
      </w:r>
    </w:p>
    <w:p w14:paraId="6C5EB558" w14:textId="0B276146" w:rsidR="003C6865" w:rsidRPr="003C6865" w:rsidRDefault="003C6865" w:rsidP="003C6865">
      <w:pPr>
        <w:pStyle w:val="Odlomakpopisa"/>
        <w:numPr>
          <w:ilvl w:val="0"/>
          <w:numId w:val="6"/>
        </w:numPr>
        <w:jc w:val="both"/>
        <w:rPr>
          <w:sz w:val="24"/>
          <w:szCs w:val="24"/>
        </w:rPr>
      </w:pPr>
      <w:r w:rsidRPr="008005F9">
        <w:rPr>
          <w:sz w:val="24"/>
          <w:szCs w:val="24"/>
        </w:rPr>
        <w:t xml:space="preserve">Šifra 351 Subvencije trgovačkim društvima u javnom sektoru iznose </w:t>
      </w:r>
      <w:r w:rsidRPr="003C6865">
        <w:rPr>
          <w:sz w:val="24"/>
          <w:szCs w:val="24"/>
        </w:rPr>
        <w:t>1.164.060,00</w:t>
      </w:r>
      <w:r>
        <w:rPr>
          <w:sz w:val="24"/>
          <w:szCs w:val="24"/>
        </w:rPr>
        <w:t xml:space="preserve"> </w:t>
      </w:r>
      <w:r w:rsidRPr="008005F9">
        <w:rPr>
          <w:rFonts w:cstheme="minorHAnsi"/>
          <w:sz w:val="24"/>
          <w:szCs w:val="24"/>
        </w:rPr>
        <w:t>€</w:t>
      </w:r>
      <w:r w:rsidRPr="008005F9">
        <w:rPr>
          <w:sz w:val="24"/>
          <w:szCs w:val="24"/>
        </w:rPr>
        <w:t xml:space="preserve"> i veće su za </w:t>
      </w:r>
      <w:r>
        <w:rPr>
          <w:sz w:val="24"/>
          <w:szCs w:val="24"/>
        </w:rPr>
        <w:t>46,</w:t>
      </w:r>
      <w:r w:rsidR="00F40C1A">
        <w:rPr>
          <w:sz w:val="24"/>
          <w:szCs w:val="24"/>
        </w:rPr>
        <w:t>2</w:t>
      </w:r>
      <w:r>
        <w:rPr>
          <w:sz w:val="24"/>
          <w:szCs w:val="24"/>
        </w:rPr>
        <w:t>%</w:t>
      </w:r>
      <w:r w:rsidRPr="008005F9">
        <w:rPr>
          <w:sz w:val="24"/>
          <w:szCs w:val="24"/>
        </w:rPr>
        <w:t xml:space="preserve">, radi se o subvencijama trgovačkom društvu Auto promet Sisak d.o.o..  </w:t>
      </w:r>
    </w:p>
    <w:p w14:paraId="48AE3C74" w14:textId="7120EA8D" w:rsidR="003C6865" w:rsidRDefault="00003008" w:rsidP="00163E10">
      <w:pPr>
        <w:pStyle w:val="Odlomakpopisa"/>
        <w:numPr>
          <w:ilvl w:val="0"/>
          <w:numId w:val="6"/>
        </w:numPr>
        <w:jc w:val="both"/>
        <w:rPr>
          <w:sz w:val="24"/>
          <w:szCs w:val="24"/>
        </w:rPr>
      </w:pPr>
      <w:r w:rsidRPr="003C6865">
        <w:rPr>
          <w:sz w:val="24"/>
          <w:szCs w:val="24"/>
        </w:rPr>
        <w:t>Šifra</w:t>
      </w:r>
      <w:r w:rsidR="008B6327" w:rsidRPr="003C6865">
        <w:rPr>
          <w:sz w:val="24"/>
          <w:szCs w:val="24"/>
        </w:rPr>
        <w:t xml:space="preserve"> </w:t>
      </w:r>
      <w:r w:rsidRPr="003C6865">
        <w:rPr>
          <w:sz w:val="24"/>
          <w:szCs w:val="24"/>
        </w:rPr>
        <w:t>352</w:t>
      </w:r>
      <w:r w:rsidR="00600DC5" w:rsidRPr="003C6865">
        <w:rPr>
          <w:sz w:val="24"/>
          <w:szCs w:val="24"/>
        </w:rPr>
        <w:t xml:space="preserve"> </w:t>
      </w:r>
      <w:r w:rsidR="003F5B07" w:rsidRPr="003C6865">
        <w:rPr>
          <w:sz w:val="24"/>
          <w:szCs w:val="24"/>
        </w:rPr>
        <w:t>Subvencije trgovačkim društvima, zadrugama, poljoprivrednicima i obrtnicima izvan javnog sektora</w:t>
      </w:r>
      <w:r w:rsidR="00017677" w:rsidRPr="003C6865">
        <w:rPr>
          <w:sz w:val="24"/>
          <w:szCs w:val="24"/>
        </w:rPr>
        <w:t xml:space="preserve"> </w:t>
      </w:r>
      <w:r w:rsidR="00D21B4C" w:rsidRPr="003C6865">
        <w:rPr>
          <w:sz w:val="24"/>
          <w:szCs w:val="24"/>
        </w:rPr>
        <w:t xml:space="preserve">- iznose </w:t>
      </w:r>
      <w:r w:rsidR="003C6865" w:rsidRPr="003C6865">
        <w:rPr>
          <w:sz w:val="24"/>
          <w:szCs w:val="24"/>
        </w:rPr>
        <w:t xml:space="preserve">112.373,26 </w:t>
      </w:r>
      <w:r w:rsidR="003C6865" w:rsidRPr="003C6865">
        <w:rPr>
          <w:rFonts w:cstheme="minorHAnsi"/>
          <w:sz w:val="24"/>
          <w:szCs w:val="24"/>
        </w:rPr>
        <w:t>€</w:t>
      </w:r>
      <w:r w:rsidR="00D21B4C" w:rsidRPr="003C6865">
        <w:rPr>
          <w:sz w:val="24"/>
          <w:szCs w:val="24"/>
        </w:rPr>
        <w:t>,</w:t>
      </w:r>
      <w:r w:rsidR="003F5B07" w:rsidRPr="003C6865">
        <w:rPr>
          <w:sz w:val="24"/>
          <w:szCs w:val="24"/>
        </w:rPr>
        <w:t xml:space="preserve"> </w:t>
      </w:r>
      <w:r w:rsidRPr="003C6865">
        <w:rPr>
          <w:sz w:val="24"/>
          <w:szCs w:val="24"/>
        </w:rPr>
        <w:t>manje</w:t>
      </w:r>
      <w:r w:rsidR="003F5B07" w:rsidRPr="003C6865">
        <w:rPr>
          <w:sz w:val="24"/>
          <w:szCs w:val="24"/>
        </w:rPr>
        <w:t xml:space="preserve"> su za </w:t>
      </w:r>
      <w:r w:rsidR="003C6865" w:rsidRPr="003C6865">
        <w:rPr>
          <w:sz w:val="24"/>
          <w:szCs w:val="24"/>
        </w:rPr>
        <w:t>17,</w:t>
      </w:r>
      <w:r w:rsidR="00F40C1A">
        <w:rPr>
          <w:sz w:val="24"/>
          <w:szCs w:val="24"/>
        </w:rPr>
        <w:t>7</w:t>
      </w:r>
      <w:r w:rsidR="003F5B07" w:rsidRPr="003C6865">
        <w:rPr>
          <w:sz w:val="24"/>
          <w:szCs w:val="24"/>
        </w:rPr>
        <w:t xml:space="preserve">% </w:t>
      </w:r>
      <w:bookmarkEnd w:id="11"/>
      <w:r w:rsidR="003C6865" w:rsidRPr="003C6865">
        <w:rPr>
          <w:sz w:val="24"/>
          <w:szCs w:val="24"/>
        </w:rPr>
        <w:t>zbog manjih iznosa za subvencije</w:t>
      </w:r>
      <w:r w:rsidR="003C6865">
        <w:rPr>
          <w:sz w:val="24"/>
          <w:szCs w:val="24"/>
        </w:rPr>
        <w:t>.</w:t>
      </w:r>
    </w:p>
    <w:p w14:paraId="3CED4F47" w14:textId="55D2B7BD" w:rsidR="00F40C1A" w:rsidRDefault="00F40C1A" w:rsidP="00163E10">
      <w:pPr>
        <w:pStyle w:val="Odlomakpopisa"/>
        <w:numPr>
          <w:ilvl w:val="0"/>
          <w:numId w:val="6"/>
        </w:numPr>
        <w:jc w:val="both"/>
        <w:rPr>
          <w:sz w:val="24"/>
          <w:szCs w:val="24"/>
        </w:rPr>
      </w:pPr>
      <w:r>
        <w:rPr>
          <w:sz w:val="24"/>
          <w:szCs w:val="24"/>
        </w:rPr>
        <w:t xml:space="preserve">Šifra 363 Pomoći unutar općeg proračuna – iznose 7.936,00 </w:t>
      </w:r>
      <w:r>
        <w:rPr>
          <w:rFonts w:cstheme="minorHAnsi"/>
          <w:sz w:val="24"/>
          <w:szCs w:val="24"/>
        </w:rPr>
        <w:t>€</w:t>
      </w:r>
      <w:r>
        <w:rPr>
          <w:sz w:val="24"/>
          <w:szCs w:val="24"/>
        </w:rPr>
        <w:t xml:space="preserve"> i posrat je za 19,6%</w:t>
      </w:r>
      <w:r w:rsidR="00845B33">
        <w:rPr>
          <w:sz w:val="24"/>
          <w:szCs w:val="24"/>
        </w:rPr>
        <w:t xml:space="preserve"> dane tekuće pomoći udruzi </w:t>
      </w:r>
      <w:proofErr w:type="spellStart"/>
      <w:r w:rsidR="00845B33">
        <w:rPr>
          <w:sz w:val="24"/>
          <w:szCs w:val="24"/>
        </w:rPr>
        <w:t>Merhamet</w:t>
      </w:r>
      <w:proofErr w:type="spellEnd"/>
      <w:r w:rsidR="00845B33">
        <w:rPr>
          <w:sz w:val="24"/>
          <w:szCs w:val="24"/>
        </w:rPr>
        <w:t>.</w:t>
      </w:r>
    </w:p>
    <w:p w14:paraId="59522E04" w14:textId="45813F08" w:rsidR="005D3283" w:rsidRPr="009743FF" w:rsidRDefault="00EB3865" w:rsidP="00163E10">
      <w:pPr>
        <w:pStyle w:val="Odlomakpopisa"/>
        <w:numPr>
          <w:ilvl w:val="0"/>
          <w:numId w:val="6"/>
        </w:numPr>
        <w:jc w:val="both"/>
        <w:rPr>
          <w:sz w:val="24"/>
          <w:szCs w:val="24"/>
        </w:rPr>
      </w:pPr>
      <w:r w:rsidRPr="009743FF">
        <w:rPr>
          <w:sz w:val="24"/>
          <w:szCs w:val="24"/>
        </w:rPr>
        <w:t xml:space="preserve">Šifra 367 </w:t>
      </w:r>
      <w:r w:rsidR="008A7CD0" w:rsidRPr="00861F7F">
        <w:rPr>
          <w:sz w:val="24"/>
          <w:szCs w:val="24"/>
        </w:rPr>
        <w:t xml:space="preserve">Prijenos </w:t>
      </w:r>
      <w:r w:rsidR="008A7CD0" w:rsidRPr="003C6865">
        <w:rPr>
          <w:sz w:val="24"/>
          <w:szCs w:val="24"/>
        </w:rPr>
        <w:t xml:space="preserve">proračunskim korisnicima iz nadležnog proračuna za financiranje redovne djelatnosti – rashodi iznose </w:t>
      </w:r>
      <w:r w:rsidR="00861F7F" w:rsidRPr="00861F7F">
        <w:rPr>
          <w:sz w:val="24"/>
          <w:szCs w:val="24"/>
        </w:rPr>
        <w:t>11.77</w:t>
      </w:r>
      <w:r w:rsidR="00845B33">
        <w:rPr>
          <w:sz w:val="24"/>
          <w:szCs w:val="24"/>
        </w:rPr>
        <w:t>0</w:t>
      </w:r>
      <w:r w:rsidR="00861F7F" w:rsidRPr="00861F7F">
        <w:rPr>
          <w:sz w:val="24"/>
          <w:szCs w:val="24"/>
        </w:rPr>
        <w:t>.</w:t>
      </w:r>
      <w:r w:rsidR="00845B33">
        <w:rPr>
          <w:sz w:val="24"/>
          <w:szCs w:val="24"/>
        </w:rPr>
        <w:t>335</w:t>
      </w:r>
      <w:r w:rsidR="00EC0D5F">
        <w:rPr>
          <w:sz w:val="24"/>
          <w:szCs w:val="24"/>
        </w:rPr>
        <w:t>,</w:t>
      </w:r>
      <w:r w:rsidR="00845B33">
        <w:rPr>
          <w:sz w:val="24"/>
          <w:szCs w:val="24"/>
        </w:rPr>
        <w:t>33</w:t>
      </w:r>
      <w:r w:rsidR="00861F7F">
        <w:rPr>
          <w:sz w:val="24"/>
          <w:szCs w:val="24"/>
        </w:rPr>
        <w:t xml:space="preserve"> </w:t>
      </w:r>
      <w:r w:rsidR="00861F7F">
        <w:rPr>
          <w:rFonts w:cstheme="minorHAnsi"/>
          <w:sz w:val="24"/>
          <w:szCs w:val="24"/>
        </w:rPr>
        <w:t>€</w:t>
      </w:r>
      <w:r w:rsidR="008A7CD0" w:rsidRPr="003C6865">
        <w:rPr>
          <w:sz w:val="24"/>
          <w:szCs w:val="24"/>
        </w:rPr>
        <w:t xml:space="preserve"> i povećani su za </w:t>
      </w:r>
      <w:r w:rsidR="00EC0D5F">
        <w:rPr>
          <w:sz w:val="24"/>
          <w:szCs w:val="24"/>
        </w:rPr>
        <w:t>1</w:t>
      </w:r>
      <w:r w:rsidR="00C962E3">
        <w:rPr>
          <w:sz w:val="24"/>
          <w:szCs w:val="24"/>
        </w:rPr>
        <w:t>1</w:t>
      </w:r>
      <w:r w:rsidR="00EC0D5F">
        <w:rPr>
          <w:sz w:val="24"/>
          <w:szCs w:val="24"/>
        </w:rPr>
        <w:t>,</w:t>
      </w:r>
      <w:r w:rsidR="00C962E3">
        <w:rPr>
          <w:sz w:val="24"/>
          <w:szCs w:val="24"/>
        </w:rPr>
        <w:t>6</w:t>
      </w:r>
      <w:r w:rsidR="008A7CD0" w:rsidRPr="003C6865">
        <w:rPr>
          <w:sz w:val="24"/>
          <w:szCs w:val="24"/>
        </w:rPr>
        <w:t xml:space="preserve">% u odnosu na prethodnu godinu, </w:t>
      </w:r>
      <w:r w:rsidR="005D3283" w:rsidRPr="003C6865">
        <w:rPr>
          <w:sz w:val="24"/>
          <w:szCs w:val="24"/>
        </w:rPr>
        <w:t xml:space="preserve">a odnose se na povećane rashode za plaće, materijal i energiju i ostale materijalne troškove poslovanja te </w:t>
      </w:r>
      <w:r w:rsidR="005D3283" w:rsidRPr="009743FF">
        <w:rPr>
          <w:sz w:val="24"/>
          <w:szCs w:val="24"/>
        </w:rPr>
        <w:t>rashode za nabavu nefinancijske imovine proračunskih korisnika Grada.</w:t>
      </w:r>
    </w:p>
    <w:p w14:paraId="6226372A" w14:textId="6FBE618A" w:rsidR="00861F7F" w:rsidRPr="00861F7F" w:rsidRDefault="005D3283" w:rsidP="00861F7F">
      <w:pPr>
        <w:pStyle w:val="Odlomakpopisa"/>
        <w:numPr>
          <w:ilvl w:val="0"/>
          <w:numId w:val="6"/>
        </w:numPr>
        <w:jc w:val="both"/>
        <w:rPr>
          <w:sz w:val="24"/>
          <w:szCs w:val="24"/>
        </w:rPr>
      </w:pPr>
      <w:r w:rsidRPr="00861F7F">
        <w:rPr>
          <w:sz w:val="24"/>
          <w:szCs w:val="24"/>
        </w:rPr>
        <w:t>Šifra 372</w:t>
      </w:r>
      <w:r w:rsidR="008A7CD0" w:rsidRPr="00861F7F">
        <w:rPr>
          <w:sz w:val="24"/>
          <w:szCs w:val="24"/>
        </w:rPr>
        <w:t xml:space="preserve"> </w:t>
      </w:r>
      <w:r w:rsidR="00411386" w:rsidRPr="00861F7F">
        <w:rPr>
          <w:sz w:val="24"/>
          <w:szCs w:val="24"/>
        </w:rPr>
        <w:t xml:space="preserve"> </w:t>
      </w:r>
      <w:r w:rsidR="00F86570" w:rsidRPr="00861F7F">
        <w:rPr>
          <w:sz w:val="24"/>
          <w:szCs w:val="24"/>
        </w:rPr>
        <w:t xml:space="preserve">Ostale naknade građanima i kućanstvima iz proračuna  iznose </w:t>
      </w:r>
      <w:r w:rsidR="00861F7F" w:rsidRPr="00861F7F">
        <w:rPr>
          <w:sz w:val="24"/>
          <w:szCs w:val="24"/>
        </w:rPr>
        <w:t>1</w:t>
      </w:r>
      <w:r w:rsidR="00861F7F">
        <w:rPr>
          <w:sz w:val="24"/>
          <w:szCs w:val="24"/>
        </w:rPr>
        <w:t>.</w:t>
      </w:r>
      <w:r w:rsidR="00861F7F" w:rsidRPr="00861F7F">
        <w:rPr>
          <w:sz w:val="24"/>
          <w:szCs w:val="24"/>
        </w:rPr>
        <w:t>188</w:t>
      </w:r>
      <w:r w:rsidR="00861F7F">
        <w:rPr>
          <w:sz w:val="24"/>
          <w:szCs w:val="24"/>
        </w:rPr>
        <w:t>.</w:t>
      </w:r>
      <w:r w:rsidR="00861F7F" w:rsidRPr="00861F7F">
        <w:rPr>
          <w:sz w:val="24"/>
          <w:szCs w:val="24"/>
        </w:rPr>
        <w:t>010,66</w:t>
      </w:r>
      <w:r w:rsidR="00861F7F">
        <w:rPr>
          <w:sz w:val="24"/>
          <w:szCs w:val="24"/>
        </w:rPr>
        <w:t xml:space="preserve"> </w:t>
      </w:r>
      <w:r w:rsidR="00861F7F">
        <w:rPr>
          <w:rFonts w:cstheme="minorHAnsi"/>
          <w:sz w:val="24"/>
          <w:szCs w:val="24"/>
        </w:rPr>
        <w:t>€</w:t>
      </w:r>
      <w:r w:rsidR="00F86570" w:rsidRPr="00861F7F">
        <w:rPr>
          <w:sz w:val="24"/>
          <w:szCs w:val="24"/>
        </w:rPr>
        <w:t xml:space="preserve"> i </w:t>
      </w:r>
      <w:r w:rsidR="00861F7F">
        <w:rPr>
          <w:sz w:val="24"/>
          <w:szCs w:val="24"/>
        </w:rPr>
        <w:t>veće su za</w:t>
      </w:r>
      <w:r w:rsidR="00F86570" w:rsidRPr="00861F7F">
        <w:rPr>
          <w:sz w:val="24"/>
          <w:szCs w:val="24"/>
        </w:rPr>
        <w:t xml:space="preserve"> </w:t>
      </w:r>
      <w:r w:rsidR="00861F7F">
        <w:rPr>
          <w:sz w:val="24"/>
          <w:szCs w:val="24"/>
        </w:rPr>
        <w:t>11,</w:t>
      </w:r>
      <w:r w:rsidR="009743FF">
        <w:rPr>
          <w:sz w:val="24"/>
          <w:szCs w:val="24"/>
        </w:rPr>
        <w:t>4</w:t>
      </w:r>
      <w:r w:rsidR="00F86570" w:rsidRPr="00861F7F">
        <w:rPr>
          <w:sz w:val="24"/>
          <w:szCs w:val="24"/>
        </w:rPr>
        <w:t xml:space="preserve">%, </w:t>
      </w:r>
      <w:r w:rsidR="00861F7F" w:rsidRPr="00861F7F">
        <w:rPr>
          <w:sz w:val="24"/>
          <w:szCs w:val="24"/>
        </w:rPr>
        <w:t>radi se o većim isplatama za studente gdje je povećan iznos po studentu na 140 eura, naspram prethodne godine kada je iznos bio 93 eura, zatim grad Sisak je za 2023. godinu predvidio novu mjeru kako poboljšati demografsku sliku i uveo je novu potporu, potporu za medicinski potpomognutu oplodnju, također su veća davanja za pomoć obiteljima i kućanstvima u ovoj godini, nego za isto razdoblje u prethodnoj godini.</w:t>
      </w:r>
    </w:p>
    <w:p w14:paraId="235A5702" w14:textId="5619AF0E" w:rsidR="00861F7F" w:rsidRPr="00861F7F" w:rsidRDefault="00460B6B" w:rsidP="00861F7F">
      <w:pPr>
        <w:pStyle w:val="Odlomakpopisa"/>
        <w:numPr>
          <w:ilvl w:val="0"/>
          <w:numId w:val="6"/>
        </w:numPr>
        <w:jc w:val="both"/>
        <w:rPr>
          <w:sz w:val="24"/>
          <w:szCs w:val="24"/>
        </w:rPr>
      </w:pPr>
      <w:r w:rsidRPr="00861F7F">
        <w:rPr>
          <w:sz w:val="24"/>
          <w:szCs w:val="24"/>
        </w:rPr>
        <w:t>Šifra 383</w:t>
      </w:r>
      <w:r w:rsidR="003904A5" w:rsidRPr="00861F7F">
        <w:rPr>
          <w:sz w:val="24"/>
          <w:szCs w:val="24"/>
        </w:rPr>
        <w:t xml:space="preserve"> Kazne, penali i naknade štete iznose </w:t>
      </w:r>
      <w:r w:rsidR="00861F7F" w:rsidRPr="00861F7F">
        <w:rPr>
          <w:sz w:val="24"/>
          <w:szCs w:val="24"/>
        </w:rPr>
        <w:t xml:space="preserve">122.935,99 </w:t>
      </w:r>
      <w:r w:rsidR="00861F7F" w:rsidRPr="00861F7F">
        <w:rPr>
          <w:rFonts w:cstheme="minorHAnsi"/>
          <w:sz w:val="24"/>
          <w:szCs w:val="24"/>
        </w:rPr>
        <w:t>€</w:t>
      </w:r>
      <w:r w:rsidRPr="00861F7F">
        <w:rPr>
          <w:sz w:val="24"/>
          <w:szCs w:val="24"/>
        </w:rPr>
        <w:t xml:space="preserve"> </w:t>
      </w:r>
      <w:r w:rsidR="00861F7F" w:rsidRPr="00861F7F">
        <w:rPr>
          <w:sz w:val="24"/>
          <w:szCs w:val="24"/>
        </w:rPr>
        <w:t>i veće su za 82,</w:t>
      </w:r>
      <w:r w:rsidR="009743FF">
        <w:rPr>
          <w:sz w:val="24"/>
          <w:szCs w:val="24"/>
        </w:rPr>
        <w:t>5</w:t>
      </w:r>
      <w:r w:rsidR="00861F7F" w:rsidRPr="00861F7F">
        <w:rPr>
          <w:sz w:val="24"/>
          <w:szCs w:val="24"/>
        </w:rPr>
        <w:t xml:space="preserve">% zbog naknade štete pravnim i fizičkim osobama kojih u prvih devet mjeseci prethodne godine nije bilo, zatim Grad Sisak ima veći trošak plaćanja poticajne naknade po rješenju od Fonda za zaštitu okoliša i energetsku učinkovitost nego što je imao za isto razdoblje prethodne godine. </w:t>
      </w:r>
    </w:p>
    <w:p w14:paraId="2DC275F0" w14:textId="5BC8A4B8" w:rsidR="00F90048" w:rsidRPr="00861F7F" w:rsidRDefault="00924949" w:rsidP="00717E94">
      <w:pPr>
        <w:pStyle w:val="Odlomakpopisa"/>
        <w:numPr>
          <w:ilvl w:val="0"/>
          <w:numId w:val="6"/>
        </w:numPr>
        <w:jc w:val="both"/>
        <w:rPr>
          <w:sz w:val="24"/>
          <w:szCs w:val="24"/>
        </w:rPr>
      </w:pPr>
      <w:bookmarkStart w:id="12" w:name="_Hlk160475326"/>
      <w:r w:rsidRPr="00861F7F">
        <w:rPr>
          <w:sz w:val="24"/>
          <w:szCs w:val="24"/>
        </w:rPr>
        <w:t xml:space="preserve">Šifra 711 Prihod od prodaje materijalne imovine  - prirodnih bogatstava – iznose </w:t>
      </w:r>
      <w:r w:rsidR="008B6327" w:rsidRPr="00861F7F">
        <w:rPr>
          <w:sz w:val="24"/>
          <w:szCs w:val="24"/>
        </w:rPr>
        <w:t xml:space="preserve">1.227.161,76 </w:t>
      </w:r>
      <w:r w:rsidR="008B6327" w:rsidRPr="00861F7F">
        <w:rPr>
          <w:rFonts w:cstheme="minorHAnsi"/>
          <w:sz w:val="24"/>
          <w:szCs w:val="24"/>
        </w:rPr>
        <w:t>€</w:t>
      </w:r>
      <w:r w:rsidRPr="00861F7F">
        <w:rPr>
          <w:sz w:val="24"/>
          <w:szCs w:val="24"/>
        </w:rPr>
        <w:t xml:space="preserve"> i veći su </w:t>
      </w:r>
      <w:r w:rsidR="008B6327" w:rsidRPr="00861F7F">
        <w:rPr>
          <w:sz w:val="24"/>
          <w:szCs w:val="24"/>
        </w:rPr>
        <w:t>4</w:t>
      </w:r>
      <w:r w:rsidRPr="00861F7F">
        <w:rPr>
          <w:sz w:val="24"/>
          <w:szCs w:val="24"/>
        </w:rPr>
        <w:t>,</w:t>
      </w:r>
      <w:r w:rsidR="008B6327" w:rsidRPr="00861F7F">
        <w:rPr>
          <w:sz w:val="24"/>
          <w:szCs w:val="24"/>
        </w:rPr>
        <w:t>8</w:t>
      </w:r>
      <w:r w:rsidRPr="00861F7F">
        <w:rPr>
          <w:sz w:val="24"/>
          <w:szCs w:val="24"/>
        </w:rPr>
        <w:t xml:space="preserve"> puta nego u 202</w:t>
      </w:r>
      <w:r w:rsidR="008B6327" w:rsidRPr="00861F7F">
        <w:rPr>
          <w:sz w:val="24"/>
          <w:szCs w:val="24"/>
        </w:rPr>
        <w:t>2</w:t>
      </w:r>
      <w:r w:rsidRPr="00861F7F">
        <w:rPr>
          <w:sz w:val="24"/>
          <w:szCs w:val="24"/>
        </w:rPr>
        <w:t>. godini</w:t>
      </w:r>
      <w:r w:rsidR="00494EBB" w:rsidRPr="00861F7F">
        <w:rPr>
          <w:sz w:val="24"/>
          <w:szCs w:val="24"/>
        </w:rPr>
        <w:t>,</w:t>
      </w:r>
      <w:r w:rsidRPr="00861F7F">
        <w:rPr>
          <w:sz w:val="24"/>
          <w:szCs w:val="24"/>
        </w:rPr>
        <w:t xml:space="preserve"> </w:t>
      </w:r>
      <w:r w:rsidR="00F90048" w:rsidRPr="00861F7F">
        <w:rPr>
          <w:sz w:val="24"/>
          <w:szCs w:val="24"/>
        </w:rPr>
        <w:t xml:space="preserve">efekt povećanja navedenog prihoda je u prodaji nekretnine kurije </w:t>
      </w:r>
      <w:proofErr w:type="spellStart"/>
      <w:r w:rsidR="00F90048" w:rsidRPr="00861F7F">
        <w:rPr>
          <w:sz w:val="24"/>
          <w:szCs w:val="24"/>
        </w:rPr>
        <w:t>Oberhofer</w:t>
      </w:r>
      <w:proofErr w:type="spellEnd"/>
      <w:r w:rsidR="00F90048" w:rsidRPr="00861F7F">
        <w:rPr>
          <w:sz w:val="24"/>
          <w:szCs w:val="24"/>
        </w:rPr>
        <w:t xml:space="preserve"> - </w:t>
      </w:r>
      <w:proofErr w:type="spellStart"/>
      <w:r w:rsidR="00F90048" w:rsidRPr="00861F7F">
        <w:rPr>
          <w:sz w:val="24"/>
          <w:szCs w:val="24"/>
        </w:rPr>
        <w:t>Hangi</w:t>
      </w:r>
      <w:proofErr w:type="spellEnd"/>
      <w:r w:rsidR="00F90048" w:rsidRPr="00861F7F">
        <w:rPr>
          <w:sz w:val="24"/>
          <w:szCs w:val="24"/>
        </w:rPr>
        <w:t xml:space="preserve"> koja je iznosila 108.952,15 € i povećanim prihodima od prodaje nekretnina – čestica koje su u vlasništvu Grada Siska.</w:t>
      </w:r>
    </w:p>
    <w:p w14:paraId="2E3DA718" w14:textId="4EA29AFA" w:rsidR="00F2628F" w:rsidRPr="00F2628F" w:rsidRDefault="00924949" w:rsidP="00F2628F">
      <w:pPr>
        <w:pStyle w:val="Odlomakpopisa"/>
        <w:numPr>
          <w:ilvl w:val="0"/>
          <w:numId w:val="6"/>
        </w:numPr>
        <w:jc w:val="both"/>
        <w:rPr>
          <w:sz w:val="24"/>
          <w:szCs w:val="24"/>
        </w:rPr>
      </w:pPr>
      <w:r w:rsidRPr="00F2628F">
        <w:rPr>
          <w:sz w:val="24"/>
          <w:szCs w:val="24"/>
        </w:rPr>
        <w:t xml:space="preserve">Šifra 721 Prihodi od prodaje građevinskih objekata – iznose </w:t>
      </w:r>
      <w:r w:rsidR="00F2628F" w:rsidRPr="00F2628F">
        <w:rPr>
          <w:sz w:val="24"/>
          <w:szCs w:val="24"/>
        </w:rPr>
        <w:t xml:space="preserve">203.847,09 </w:t>
      </w:r>
      <w:r w:rsidR="00F2628F" w:rsidRPr="00F2628F">
        <w:rPr>
          <w:rFonts w:cstheme="minorHAnsi"/>
          <w:sz w:val="24"/>
          <w:szCs w:val="24"/>
        </w:rPr>
        <w:t>€</w:t>
      </w:r>
      <w:r w:rsidR="00F2628F">
        <w:rPr>
          <w:rFonts w:cstheme="minorHAnsi"/>
          <w:sz w:val="24"/>
          <w:szCs w:val="24"/>
        </w:rPr>
        <w:t xml:space="preserve"> </w:t>
      </w:r>
      <w:r w:rsidRPr="00F2628F">
        <w:rPr>
          <w:sz w:val="24"/>
          <w:szCs w:val="24"/>
        </w:rPr>
        <w:t xml:space="preserve">i </w:t>
      </w:r>
      <w:r w:rsidR="00F2628F" w:rsidRPr="00F2628F">
        <w:rPr>
          <w:sz w:val="24"/>
          <w:szCs w:val="24"/>
        </w:rPr>
        <w:t>manji su za 1</w:t>
      </w:r>
      <w:r w:rsidR="009743FF">
        <w:rPr>
          <w:sz w:val="24"/>
          <w:szCs w:val="24"/>
        </w:rPr>
        <w:t>8</w:t>
      </w:r>
      <w:r w:rsidR="00F2628F" w:rsidRPr="00F2628F">
        <w:rPr>
          <w:sz w:val="24"/>
          <w:szCs w:val="24"/>
        </w:rPr>
        <w:t xml:space="preserve">%. </w:t>
      </w:r>
      <w:r w:rsidR="00F2628F">
        <w:rPr>
          <w:sz w:val="24"/>
          <w:szCs w:val="24"/>
        </w:rPr>
        <w:t xml:space="preserve">U 2022. godini navedeni prihod bio je veći jer se radilo </w:t>
      </w:r>
      <w:r w:rsidR="00F2628F" w:rsidRPr="00F2628F">
        <w:rPr>
          <w:sz w:val="24"/>
          <w:szCs w:val="24"/>
        </w:rPr>
        <w:t xml:space="preserve">o prijevremenim otkupima stanova i otplatama dugova u cjelokupnim iznosima za stanove </w:t>
      </w:r>
      <w:r w:rsidR="00F2628F">
        <w:rPr>
          <w:sz w:val="24"/>
          <w:szCs w:val="24"/>
        </w:rPr>
        <w:t xml:space="preserve">kojih u 2023. godini  nije bilo u tolikoj mjeri. </w:t>
      </w:r>
    </w:p>
    <w:p w14:paraId="55B7C2F0" w14:textId="26C37B60" w:rsidR="00A27757" w:rsidRPr="00A27757" w:rsidRDefault="00924949" w:rsidP="00A27757">
      <w:pPr>
        <w:pStyle w:val="Odlomakpopisa"/>
        <w:numPr>
          <w:ilvl w:val="0"/>
          <w:numId w:val="6"/>
        </w:numPr>
        <w:jc w:val="both"/>
        <w:rPr>
          <w:sz w:val="24"/>
          <w:szCs w:val="24"/>
        </w:rPr>
      </w:pPr>
      <w:r w:rsidRPr="00A27757">
        <w:rPr>
          <w:sz w:val="24"/>
          <w:szCs w:val="24"/>
        </w:rPr>
        <w:t xml:space="preserve">Šifra 412 Nematerijalna imovina – iznosi </w:t>
      </w:r>
      <w:r w:rsidR="00A27757" w:rsidRPr="00A27757">
        <w:rPr>
          <w:sz w:val="24"/>
          <w:szCs w:val="24"/>
        </w:rPr>
        <w:t xml:space="preserve">417.829,56 </w:t>
      </w:r>
      <w:r w:rsidR="00A27757" w:rsidRPr="00A27757">
        <w:rPr>
          <w:rFonts w:cstheme="minorHAnsi"/>
          <w:sz w:val="24"/>
          <w:szCs w:val="24"/>
        </w:rPr>
        <w:t>€</w:t>
      </w:r>
      <w:r w:rsidRPr="00A27757">
        <w:rPr>
          <w:sz w:val="24"/>
          <w:szCs w:val="24"/>
        </w:rPr>
        <w:t xml:space="preserve">, </w:t>
      </w:r>
      <w:r w:rsidR="00A27757" w:rsidRPr="00A27757">
        <w:rPr>
          <w:sz w:val="24"/>
          <w:szCs w:val="24"/>
        </w:rPr>
        <w:t>dok je prethodne godine iznosila 162.589,08</w:t>
      </w:r>
      <w:r w:rsidR="00A27757">
        <w:rPr>
          <w:sz w:val="24"/>
          <w:szCs w:val="24"/>
        </w:rPr>
        <w:t xml:space="preserve"> </w:t>
      </w:r>
      <w:r w:rsidR="00A27757">
        <w:rPr>
          <w:rFonts w:cstheme="minorHAnsi"/>
          <w:sz w:val="24"/>
          <w:szCs w:val="24"/>
        </w:rPr>
        <w:t>€</w:t>
      </w:r>
      <w:r w:rsidR="00A27757">
        <w:rPr>
          <w:sz w:val="24"/>
          <w:szCs w:val="24"/>
        </w:rPr>
        <w:t>.</w:t>
      </w:r>
      <w:r w:rsidR="00A27757" w:rsidRPr="00A27757">
        <w:rPr>
          <w:sz w:val="24"/>
          <w:szCs w:val="24"/>
        </w:rPr>
        <w:t xml:space="preserve"> Radi se o povećanim ulaganjima u projektne dokumentacije.</w:t>
      </w:r>
    </w:p>
    <w:p w14:paraId="26E71B90" w14:textId="0B9F7D2A" w:rsidR="00A27757" w:rsidRPr="00A27757" w:rsidRDefault="00924949" w:rsidP="00A27757">
      <w:pPr>
        <w:pStyle w:val="Odlomakpopisa"/>
        <w:numPr>
          <w:ilvl w:val="0"/>
          <w:numId w:val="6"/>
        </w:numPr>
        <w:jc w:val="both"/>
        <w:rPr>
          <w:sz w:val="24"/>
          <w:szCs w:val="24"/>
        </w:rPr>
      </w:pPr>
      <w:r w:rsidRPr="00A27757">
        <w:rPr>
          <w:sz w:val="24"/>
          <w:szCs w:val="24"/>
        </w:rPr>
        <w:lastRenderedPageBreak/>
        <w:t xml:space="preserve">Šifra 421 Građevinski objekti – rashodi su ostvareni u iznosu od </w:t>
      </w:r>
      <w:r w:rsidR="00A27757" w:rsidRPr="00A27757">
        <w:rPr>
          <w:sz w:val="24"/>
          <w:szCs w:val="24"/>
        </w:rPr>
        <w:t xml:space="preserve">16.029.698,78 </w:t>
      </w:r>
      <w:r w:rsidR="00A27757" w:rsidRPr="00A27757">
        <w:rPr>
          <w:rFonts w:cstheme="minorHAnsi"/>
          <w:sz w:val="24"/>
          <w:szCs w:val="24"/>
        </w:rPr>
        <w:t>€</w:t>
      </w:r>
      <w:r w:rsidR="00AC00B0">
        <w:rPr>
          <w:rFonts w:cstheme="minorHAnsi"/>
          <w:sz w:val="24"/>
          <w:szCs w:val="24"/>
        </w:rPr>
        <w:t xml:space="preserve"> </w:t>
      </w:r>
      <w:r w:rsidRPr="00A27757">
        <w:rPr>
          <w:sz w:val="24"/>
          <w:szCs w:val="24"/>
        </w:rPr>
        <w:t xml:space="preserve">i </w:t>
      </w:r>
      <w:r w:rsidR="00482CDE" w:rsidRPr="00A27757">
        <w:rPr>
          <w:sz w:val="24"/>
          <w:szCs w:val="24"/>
        </w:rPr>
        <w:t xml:space="preserve">veći su za </w:t>
      </w:r>
      <w:r w:rsidR="00A27757" w:rsidRPr="00A27757">
        <w:rPr>
          <w:sz w:val="24"/>
          <w:szCs w:val="24"/>
        </w:rPr>
        <w:t xml:space="preserve">3 puta </w:t>
      </w:r>
      <w:r w:rsidRPr="00A27757">
        <w:rPr>
          <w:sz w:val="24"/>
          <w:szCs w:val="24"/>
        </w:rPr>
        <w:t>u odnosu na prethodnu godinu u istom razdoblju</w:t>
      </w:r>
      <w:r w:rsidR="00A27757" w:rsidRPr="00A27757">
        <w:t xml:space="preserve"> </w:t>
      </w:r>
      <w:r w:rsidR="00A27757" w:rsidRPr="00A27757">
        <w:rPr>
          <w:sz w:val="24"/>
          <w:szCs w:val="24"/>
        </w:rPr>
        <w:t>Najvećim dijelom radi se o konstruktivnim i cjelovitim obnovama (Stari most, obnova cesta) i izgradnja  odgojno - obrazovnog kompleksa Galdovo.</w:t>
      </w:r>
    </w:p>
    <w:p w14:paraId="4B891C8B" w14:textId="3460D264" w:rsidR="00924949" w:rsidRDefault="00924949" w:rsidP="004153B4">
      <w:pPr>
        <w:pStyle w:val="Odlomakpopisa"/>
        <w:numPr>
          <w:ilvl w:val="0"/>
          <w:numId w:val="6"/>
        </w:numPr>
        <w:jc w:val="both"/>
        <w:rPr>
          <w:sz w:val="24"/>
          <w:szCs w:val="24"/>
        </w:rPr>
      </w:pPr>
      <w:r w:rsidRPr="00A27757">
        <w:rPr>
          <w:sz w:val="24"/>
          <w:szCs w:val="24"/>
        </w:rPr>
        <w:t xml:space="preserve">Šifra 422 Postrojenja i oprema iznosi </w:t>
      </w:r>
      <w:r w:rsidR="00CB3958" w:rsidRPr="00CB3958">
        <w:rPr>
          <w:sz w:val="24"/>
          <w:szCs w:val="24"/>
        </w:rPr>
        <w:t>232</w:t>
      </w:r>
      <w:r w:rsidR="00912635">
        <w:rPr>
          <w:sz w:val="24"/>
          <w:szCs w:val="24"/>
        </w:rPr>
        <w:t>.</w:t>
      </w:r>
      <w:r w:rsidR="00CB3958" w:rsidRPr="00CB3958">
        <w:rPr>
          <w:sz w:val="24"/>
          <w:szCs w:val="24"/>
        </w:rPr>
        <w:t>721,31</w:t>
      </w:r>
      <w:r w:rsidR="00CB3958">
        <w:rPr>
          <w:sz w:val="24"/>
          <w:szCs w:val="24"/>
        </w:rPr>
        <w:t xml:space="preserve"> </w:t>
      </w:r>
      <w:r w:rsidR="00CB3958">
        <w:rPr>
          <w:rFonts w:cstheme="minorHAnsi"/>
          <w:sz w:val="24"/>
          <w:szCs w:val="24"/>
        </w:rPr>
        <w:t>€</w:t>
      </w:r>
      <w:r w:rsidRPr="00A27757">
        <w:rPr>
          <w:sz w:val="24"/>
          <w:szCs w:val="24"/>
        </w:rPr>
        <w:t xml:space="preserve"> i </w:t>
      </w:r>
      <w:r w:rsidR="00CB3958">
        <w:rPr>
          <w:sz w:val="24"/>
          <w:szCs w:val="24"/>
        </w:rPr>
        <w:t>povećanje je od 83,9%</w:t>
      </w:r>
      <w:r w:rsidR="00912635">
        <w:rPr>
          <w:sz w:val="24"/>
          <w:szCs w:val="24"/>
        </w:rPr>
        <w:t xml:space="preserve">. </w:t>
      </w:r>
      <w:r w:rsidR="00912635" w:rsidRPr="00912635">
        <w:rPr>
          <w:sz w:val="24"/>
          <w:szCs w:val="24"/>
        </w:rPr>
        <w:t>Radi se o povećanom ulaganju u opremu, konkretno Grad Sisak je kupio kante za biootpad</w:t>
      </w:r>
      <w:r w:rsidR="00912635">
        <w:rPr>
          <w:sz w:val="24"/>
          <w:szCs w:val="24"/>
        </w:rPr>
        <w:t xml:space="preserve"> i kupnju novog servera</w:t>
      </w:r>
      <w:r w:rsidRPr="00A27757">
        <w:rPr>
          <w:sz w:val="24"/>
          <w:szCs w:val="24"/>
        </w:rPr>
        <w:t>.</w:t>
      </w:r>
    </w:p>
    <w:p w14:paraId="5B84EB83" w14:textId="37E08726" w:rsidR="009743FF" w:rsidRPr="00A27757" w:rsidRDefault="009743FF" w:rsidP="004153B4">
      <w:pPr>
        <w:pStyle w:val="Odlomakpopisa"/>
        <w:numPr>
          <w:ilvl w:val="0"/>
          <w:numId w:val="6"/>
        </w:numPr>
        <w:jc w:val="both"/>
        <w:rPr>
          <w:sz w:val="24"/>
          <w:szCs w:val="24"/>
        </w:rPr>
      </w:pPr>
      <w:r>
        <w:rPr>
          <w:sz w:val="24"/>
          <w:szCs w:val="24"/>
        </w:rPr>
        <w:t xml:space="preserve">Šifra 423 Prijevozna sredstva  - iznose 37.278,05 </w:t>
      </w:r>
      <w:r>
        <w:rPr>
          <w:rFonts w:cstheme="minorHAnsi"/>
          <w:sz w:val="24"/>
          <w:szCs w:val="24"/>
        </w:rPr>
        <w:t>€</w:t>
      </w:r>
      <w:r>
        <w:rPr>
          <w:sz w:val="24"/>
          <w:szCs w:val="24"/>
        </w:rPr>
        <w:t xml:space="preserve"> i radi se o kupnji dva službena vozila za potrebe Grada Siska. U 2022. godini nismo imali kupnju prijevoznih sredstava. </w:t>
      </w:r>
    </w:p>
    <w:p w14:paraId="6618D576" w14:textId="6C478741" w:rsidR="00924949" w:rsidRPr="0080266F" w:rsidRDefault="00924949" w:rsidP="00924949">
      <w:pPr>
        <w:pStyle w:val="Odlomakpopisa"/>
        <w:numPr>
          <w:ilvl w:val="0"/>
          <w:numId w:val="6"/>
        </w:numPr>
        <w:jc w:val="both"/>
        <w:rPr>
          <w:sz w:val="24"/>
          <w:szCs w:val="24"/>
        </w:rPr>
      </w:pPr>
      <w:r>
        <w:rPr>
          <w:sz w:val="24"/>
          <w:szCs w:val="24"/>
        </w:rPr>
        <w:t>Šifra 426</w:t>
      </w:r>
      <w:r w:rsidRPr="0080266F">
        <w:rPr>
          <w:sz w:val="24"/>
          <w:szCs w:val="24"/>
        </w:rPr>
        <w:t xml:space="preserve"> Nematerijalna proizvedena imovina </w:t>
      </w:r>
      <w:r>
        <w:rPr>
          <w:sz w:val="24"/>
          <w:szCs w:val="24"/>
        </w:rPr>
        <w:t xml:space="preserve">iznosi </w:t>
      </w:r>
      <w:r w:rsidR="002C08FE" w:rsidRPr="002C08FE">
        <w:rPr>
          <w:sz w:val="24"/>
          <w:szCs w:val="24"/>
        </w:rPr>
        <w:t>37.113,52</w:t>
      </w:r>
      <w:r w:rsidR="002C08FE">
        <w:rPr>
          <w:sz w:val="24"/>
          <w:szCs w:val="24"/>
        </w:rPr>
        <w:t xml:space="preserve"> </w:t>
      </w:r>
      <w:r w:rsidR="002C08FE">
        <w:rPr>
          <w:rFonts w:cstheme="minorHAnsi"/>
          <w:sz w:val="24"/>
          <w:szCs w:val="24"/>
        </w:rPr>
        <w:t>€</w:t>
      </w:r>
      <w:r>
        <w:rPr>
          <w:sz w:val="24"/>
          <w:szCs w:val="24"/>
        </w:rPr>
        <w:t xml:space="preserve"> i veća je </w:t>
      </w:r>
      <w:r w:rsidR="002C08FE">
        <w:rPr>
          <w:sz w:val="24"/>
          <w:szCs w:val="24"/>
        </w:rPr>
        <w:t>43,</w:t>
      </w:r>
      <w:r w:rsidR="009743FF">
        <w:rPr>
          <w:sz w:val="24"/>
          <w:szCs w:val="24"/>
        </w:rPr>
        <w:t>8</w:t>
      </w:r>
      <w:r w:rsidR="00106AA2">
        <w:rPr>
          <w:sz w:val="24"/>
          <w:szCs w:val="24"/>
        </w:rPr>
        <w:t>%</w:t>
      </w:r>
      <w:r>
        <w:rPr>
          <w:sz w:val="24"/>
          <w:szCs w:val="24"/>
        </w:rPr>
        <w:t xml:space="preserve"> nego u prethodnom razdoblju, radi se o povećanom ulaganju u</w:t>
      </w:r>
      <w:r w:rsidR="002C08FE">
        <w:rPr>
          <w:sz w:val="24"/>
          <w:szCs w:val="24"/>
        </w:rPr>
        <w:t xml:space="preserve"> računalne </w:t>
      </w:r>
      <w:r w:rsidR="00185112">
        <w:rPr>
          <w:sz w:val="24"/>
          <w:szCs w:val="24"/>
        </w:rPr>
        <w:t>programe</w:t>
      </w:r>
      <w:r>
        <w:rPr>
          <w:sz w:val="24"/>
          <w:szCs w:val="24"/>
        </w:rPr>
        <w:t>.</w:t>
      </w:r>
    </w:p>
    <w:p w14:paraId="2063447B" w14:textId="65809A74" w:rsidR="00185112" w:rsidRPr="00185112" w:rsidRDefault="00924949" w:rsidP="00185112">
      <w:pPr>
        <w:pStyle w:val="Odlomakpopisa"/>
        <w:numPr>
          <w:ilvl w:val="0"/>
          <w:numId w:val="6"/>
        </w:numPr>
        <w:jc w:val="both"/>
        <w:rPr>
          <w:sz w:val="24"/>
          <w:szCs w:val="24"/>
        </w:rPr>
      </w:pPr>
      <w:r w:rsidRPr="00185112">
        <w:rPr>
          <w:sz w:val="24"/>
          <w:szCs w:val="24"/>
        </w:rPr>
        <w:t xml:space="preserve">Šifra 451 Dodatna ulaganja na građevinskim objektima iznose </w:t>
      </w:r>
      <w:r w:rsidR="00185112">
        <w:rPr>
          <w:sz w:val="24"/>
          <w:szCs w:val="24"/>
        </w:rPr>
        <w:t xml:space="preserve">9.803.212,45 </w:t>
      </w:r>
      <w:r w:rsidR="00185112">
        <w:rPr>
          <w:rFonts w:cstheme="minorHAnsi"/>
          <w:sz w:val="24"/>
          <w:szCs w:val="24"/>
        </w:rPr>
        <w:t>€</w:t>
      </w:r>
      <w:r w:rsidRPr="00185112">
        <w:rPr>
          <w:sz w:val="24"/>
          <w:szCs w:val="24"/>
        </w:rPr>
        <w:t xml:space="preserve"> i </w:t>
      </w:r>
      <w:r w:rsidR="00185112">
        <w:rPr>
          <w:sz w:val="24"/>
          <w:szCs w:val="24"/>
        </w:rPr>
        <w:t xml:space="preserve">veća su za 10 puta </w:t>
      </w:r>
      <w:r w:rsidRPr="00185112">
        <w:rPr>
          <w:sz w:val="24"/>
          <w:szCs w:val="24"/>
        </w:rPr>
        <w:t>nego za isto razdoblje u prošloj godini.</w:t>
      </w:r>
      <w:r w:rsidR="00185112" w:rsidRPr="00185112">
        <w:rPr>
          <w:sz w:val="24"/>
          <w:szCs w:val="24"/>
        </w:rPr>
        <w:t xml:space="preserve"> U ovoj godini radi se o ulaganjima u gradsku vijećnicu, u zgradu na adresi Ljudevita Posavskog 1 koja je previđena za novu gradsku knjižnicu, saniranju štete na zgradi Kazališta 21, završetku ulaganja u DVD Stara Drenčina, </w:t>
      </w:r>
      <w:r w:rsidR="008E169A">
        <w:rPr>
          <w:sz w:val="24"/>
          <w:szCs w:val="24"/>
        </w:rPr>
        <w:t xml:space="preserve">sanacija </w:t>
      </w:r>
      <w:r w:rsidR="00185112" w:rsidRPr="00185112">
        <w:rPr>
          <w:sz w:val="24"/>
          <w:szCs w:val="24"/>
        </w:rPr>
        <w:t xml:space="preserve">OŠ </w:t>
      </w:r>
      <w:proofErr w:type="spellStart"/>
      <w:r w:rsidR="00185112" w:rsidRPr="00185112">
        <w:rPr>
          <w:sz w:val="24"/>
          <w:szCs w:val="24"/>
        </w:rPr>
        <w:t>I.K.Sakcinskog</w:t>
      </w:r>
      <w:proofErr w:type="spellEnd"/>
      <w:r w:rsidR="00185112" w:rsidRPr="00185112">
        <w:rPr>
          <w:sz w:val="24"/>
          <w:szCs w:val="24"/>
        </w:rPr>
        <w:t xml:space="preserve">, </w:t>
      </w:r>
      <w:r w:rsidR="008E169A">
        <w:rPr>
          <w:sz w:val="24"/>
          <w:szCs w:val="24"/>
        </w:rPr>
        <w:t xml:space="preserve"> OŠ I.A. </w:t>
      </w:r>
      <w:proofErr w:type="spellStart"/>
      <w:r w:rsidR="008E169A">
        <w:rPr>
          <w:sz w:val="24"/>
          <w:szCs w:val="24"/>
        </w:rPr>
        <w:t>Komarevo</w:t>
      </w:r>
      <w:proofErr w:type="spellEnd"/>
      <w:r w:rsidR="008E169A">
        <w:rPr>
          <w:sz w:val="24"/>
          <w:szCs w:val="24"/>
        </w:rPr>
        <w:t xml:space="preserve">, OŠ Braće Ribar, </w:t>
      </w:r>
      <w:r w:rsidR="00185112" w:rsidRPr="00185112">
        <w:rPr>
          <w:sz w:val="24"/>
          <w:szCs w:val="24"/>
        </w:rPr>
        <w:t>ulaganja u Holandsku kuću,</w:t>
      </w:r>
      <w:r w:rsidR="008E169A">
        <w:rPr>
          <w:sz w:val="24"/>
          <w:szCs w:val="24"/>
        </w:rPr>
        <w:t xml:space="preserve"> zgradu Munjare, zgradu na adresi Tomislavova 40</w:t>
      </w:r>
      <w:r w:rsidR="00185112" w:rsidRPr="00185112">
        <w:rPr>
          <w:sz w:val="24"/>
          <w:szCs w:val="24"/>
        </w:rPr>
        <w:t>.</w:t>
      </w:r>
    </w:p>
    <w:p w14:paraId="453E876E" w14:textId="20844EC7" w:rsidR="001839DE" w:rsidRDefault="00924949" w:rsidP="001839DE">
      <w:pPr>
        <w:pStyle w:val="Odlomakpopisa"/>
        <w:numPr>
          <w:ilvl w:val="0"/>
          <w:numId w:val="6"/>
        </w:numPr>
        <w:jc w:val="both"/>
        <w:rPr>
          <w:sz w:val="24"/>
          <w:szCs w:val="24"/>
        </w:rPr>
      </w:pPr>
      <w:r w:rsidRPr="001839DE">
        <w:rPr>
          <w:sz w:val="24"/>
          <w:szCs w:val="24"/>
        </w:rPr>
        <w:t xml:space="preserve">Šifra 454 Dodatna ulaganja za ostalu nefinancijsku imovinu iznose </w:t>
      </w:r>
      <w:r w:rsidR="008E169A" w:rsidRPr="001839DE">
        <w:rPr>
          <w:sz w:val="24"/>
          <w:szCs w:val="24"/>
        </w:rPr>
        <w:t>11</w:t>
      </w:r>
      <w:r w:rsidR="00C962E3">
        <w:rPr>
          <w:sz w:val="24"/>
          <w:szCs w:val="24"/>
        </w:rPr>
        <w:t>9</w:t>
      </w:r>
      <w:r w:rsidR="008E169A" w:rsidRPr="001839DE">
        <w:rPr>
          <w:sz w:val="24"/>
          <w:szCs w:val="24"/>
        </w:rPr>
        <w:t>.8</w:t>
      </w:r>
      <w:r w:rsidR="00C962E3">
        <w:rPr>
          <w:sz w:val="24"/>
          <w:szCs w:val="24"/>
        </w:rPr>
        <w:t>93</w:t>
      </w:r>
      <w:r w:rsidR="008E169A" w:rsidRPr="001839DE">
        <w:rPr>
          <w:sz w:val="24"/>
          <w:szCs w:val="24"/>
        </w:rPr>
        <w:t>,</w:t>
      </w:r>
      <w:r w:rsidR="00C962E3">
        <w:rPr>
          <w:sz w:val="24"/>
          <w:szCs w:val="24"/>
        </w:rPr>
        <w:t>90</w:t>
      </w:r>
      <w:r w:rsidR="008E169A" w:rsidRPr="001839DE">
        <w:rPr>
          <w:sz w:val="24"/>
          <w:szCs w:val="24"/>
        </w:rPr>
        <w:t xml:space="preserve"> </w:t>
      </w:r>
      <w:r w:rsidR="008E169A" w:rsidRPr="001839DE">
        <w:rPr>
          <w:rFonts w:cstheme="minorHAnsi"/>
          <w:sz w:val="24"/>
          <w:szCs w:val="24"/>
        </w:rPr>
        <w:t>€</w:t>
      </w:r>
      <w:r w:rsidR="008E169A" w:rsidRPr="001839DE">
        <w:rPr>
          <w:sz w:val="24"/>
          <w:szCs w:val="24"/>
        </w:rPr>
        <w:t xml:space="preserve">, </w:t>
      </w:r>
      <w:r w:rsidRPr="001839DE">
        <w:rPr>
          <w:sz w:val="24"/>
          <w:szCs w:val="24"/>
        </w:rPr>
        <w:t>i manj</w:t>
      </w:r>
      <w:r w:rsidR="00604A10" w:rsidRPr="001839DE">
        <w:rPr>
          <w:sz w:val="24"/>
          <w:szCs w:val="24"/>
        </w:rPr>
        <w:t>a</w:t>
      </w:r>
      <w:r w:rsidRPr="001839DE">
        <w:rPr>
          <w:sz w:val="24"/>
          <w:szCs w:val="24"/>
        </w:rPr>
        <w:t xml:space="preserve"> su za </w:t>
      </w:r>
      <w:r w:rsidR="00C962E3">
        <w:rPr>
          <w:sz w:val="24"/>
          <w:szCs w:val="24"/>
        </w:rPr>
        <w:t>18,6</w:t>
      </w:r>
      <w:r w:rsidRPr="001839DE">
        <w:rPr>
          <w:sz w:val="24"/>
          <w:szCs w:val="24"/>
        </w:rPr>
        <w:t xml:space="preserve">% nego za isto razdoblje u prethodnoj godini. </w:t>
      </w:r>
      <w:r w:rsidR="001839DE">
        <w:rPr>
          <w:sz w:val="24"/>
          <w:szCs w:val="24"/>
        </w:rPr>
        <w:t>R</w:t>
      </w:r>
      <w:r w:rsidR="001839DE" w:rsidRPr="001839DE">
        <w:rPr>
          <w:sz w:val="24"/>
          <w:szCs w:val="24"/>
        </w:rPr>
        <w:t xml:space="preserve">ashodi </w:t>
      </w:r>
      <w:r w:rsidR="001839DE">
        <w:rPr>
          <w:sz w:val="24"/>
          <w:szCs w:val="24"/>
        </w:rPr>
        <w:t xml:space="preserve">se </w:t>
      </w:r>
      <w:r w:rsidR="001839DE" w:rsidRPr="001839DE">
        <w:rPr>
          <w:sz w:val="24"/>
          <w:szCs w:val="24"/>
        </w:rPr>
        <w:t xml:space="preserve">odnose na ulaganje u komunalnu infrastrukturu i odlagalište Goričica, dok je u prošloj godini za isto razdoblje rashod bio </w:t>
      </w:r>
      <w:r w:rsidR="001839DE">
        <w:rPr>
          <w:sz w:val="24"/>
          <w:szCs w:val="24"/>
        </w:rPr>
        <w:t xml:space="preserve">veći radi </w:t>
      </w:r>
      <w:r w:rsidR="001839DE" w:rsidRPr="001839DE">
        <w:rPr>
          <w:sz w:val="24"/>
          <w:szCs w:val="24"/>
        </w:rPr>
        <w:t>projektne dokumentacije i elaborat</w:t>
      </w:r>
      <w:r w:rsidR="001839DE">
        <w:rPr>
          <w:sz w:val="24"/>
          <w:szCs w:val="24"/>
        </w:rPr>
        <w:t>a</w:t>
      </w:r>
      <w:r w:rsidR="001839DE" w:rsidRPr="001839DE">
        <w:rPr>
          <w:sz w:val="24"/>
          <w:szCs w:val="24"/>
        </w:rPr>
        <w:t xml:space="preserve"> vezan</w:t>
      </w:r>
      <w:r w:rsidR="001839DE">
        <w:rPr>
          <w:sz w:val="24"/>
          <w:szCs w:val="24"/>
        </w:rPr>
        <w:t>ih</w:t>
      </w:r>
      <w:r w:rsidR="001839DE" w:rsidRPr="001839DE">
        <w:rPr>
          <w:sz w:val="24"/>
          <w:szCs w:val="24"/>
        </w:rPr>
        <w:t xml:space="preserve"> za odlagalište Goričica i plan sanacije divljih odlagališta na području Grada Siska.</w:t>
      </w:r>
    </w:p>
    <w:p w14:paraId="714F53D2" w14:textId="61DF85BB" w:rsidR="009743FF" w:rsidRPr="009743FF" w:rsidRDefault="009743FF" w:rsidP="009743FF">
      <w:pPr>
        <w:pStyle w:val="Odlomakpopisa"/>
        <w:numPr>
          <w:ilvl w:val="0"/>
          <w:numId w:val="6"/>
        </w:numPr>
        <w:jc w:val="both"/>
        <w:rPr>
          <w:sz w:val="24"/>
          <w:szCs w:val="24"/>
        </w:rPr>
      </w:pPr>
      <w:r w:rsidRPr="009743FF">
        <w:rPr>
          <w:sz w:val="24"/>
          <w:szCs w:val="24"/>
        </w:rPr>
        <w:t xml:space="preserve">Šifra 814 Primici (povrati) glavnice zajmova danih trgovačkim društvima u javnom sektoru </w:t>
      </w:r>
      <w:r>
        <w:rPr>
          <w:sz w:val="24"/>
          <w:szCs w:val="24"/>
        </w:rPr>
        <w:t xml:space="preserve">u 2022. godini </w:t>
      </w:r>
      <w:r w:rsidRPr="009743FF">
        <w:rPr>
          <w:sz w:val="24"/>
          <w:szCs w:val="24"/>
        </w:rPr>
        <w:t xml:space="preserve">iznose </w:t>
      </w:r>
      <w:r>
        <w:rPr>
          <w:sz w:val="24"/>
          <w:szCs w:val="24"/>
        </w:rPr>
        <w:t xml:space="preserve">19.112,08 </w:t>
      </w:r>
      <w:r>
        <w:rPr>
          <w:rFonts w:cstheme="minorHAnsi"/>
          <w:sz w:val="24"/>
          <w:szCs w:val="24"/>
        </w:rPr>
        <w:t>€</w:t>
      </w:r>
      <w:r w:rsidRPr="009743FF">
        <w:rPr>
          <w:sz w:val="24"/>
          <w:szCs w:val="24"/>
        </w:rPr>
        <w:t>, radi se o povratu pozajmice trgovačkog društva Gradska tržnica Sisak i Turističke zajednice Grada Siska.</w:t>
      </w:r>
      <w:r>
        <w:rPr>
          <w:sz w:val="24"/>
          <w:szCs w:val="24"/>
        </w:rPr>
        <w:t xml:space="preserve"> U 2023. godini nije bilo novih pozajmica.</w:t>
      </w:r>
    </w:p>
    <w:p w14:paraId="7E9373AD" w14:textId="5478E1B4" w:rsidR="00E82A40" w:rsidRPr="00E82A40" w:rsidRDefault="00924949" w:rsidP="00E82A40">
      <w:pPr>
        <w:pStyle w:val="Odlomakpopisa"/>
        <w:numPr>
          <w:ilvl w:val="0"/>
          <w:numId w:val="6"/>
        </w:numPr>
        <w:jc w:val="both"/>
        <w:rPr>
          <w:sz w:val="24"/>
          <w:szCs w:val="24"/>
        </w:rPr>
      </w:pPr>
      <w:r w:rsidRPr="00E82A40">
        <w:rPr>
          <w:sz w:val="24"/>
          <w:szCs w:val="24"/>
        </w:rPr>
        <w:t>Šifra</w:t>
      </w:r>
      <w:r w:rsidR="00AB6D19" w:rsidRPr="00E82A40">
        <w:rPr>
          <w:sz w:val="24"/>
          <w:szCs w:val="24"/>
        </w:rPr>
        <w:t xml:space="preserve"> </w:t>
      </w:r>
      <w:r w:rsidRPr="00E82A40">
        <w:rPr>
          <w:sz w:val="24"/>
          <w:szCs w:val="24"/>
        </w:rPr>
        <w:t>547</w:t>
      </w:r>
      <w:r w:rsidR="00AB6D19" w:rsidRPr="00E82A40">
        <w:rPr>
          <w:sz w:val="24"/>
          <w:szCs w:val="24"/>
        </w:rPr>
        <w:t xml:space="preserve"> </w:t>
      </w:r>
      <w:r w:rsidRPr="00E82A40">
        <w:rPr>
          <w:sz w:val="24"/>
          <w:szCs w:val="24"/>
        </w:rPr>
        <w:t xml:space="preserve">Otplata glavnica primljenih zajmova od državnog proračuna – iznosi </w:t>
      </w:r>
      <w:r w:rsidR="001839DE" w:rsidRPr="00E82A40">
        <w:rPr>
          <w:sz w:val="24"/>
          <w:szCs w:val="24"/>
        </w:rPr>
        <w:t xml:space="preserve">469.593,00 </w:t>
      </w:r>
      <w:r w:rsidR="001839DE" w:rsidRPr="00E82A40">
        <w:rPr>
          <w:rFonts w:cstheme="minorHAnsi"/>
          <w:sz w:val="24"/>
          <w:szCs w:val="24"/>
        </w:rPr>
        <w:t>€</w:t>
      </w:r>
      <w:r w:rsidRPr="00E82A40">
        <w:rPr>
          <w:sz w:val="24"/>
          <w:szCs w:val="24"/>
        </w:rPr>
        <w:t xml:space="preserve">, </w:t>
      </w:r>
      <w:r w:rsidR="00E82A40" w:rsidRPr="00E82A40">
        <w:rPr>
          <w:sz w:val="24"/>
          <w:szCs w:val="24"/>
        </w:rPr>
        <w:t>u prethodnoj godini za isto razdoblje iznosi 95.537,19 €</w:t>
      </w:r>
      <w:r w:rsidR="00E82A40">
        <w:rPr>
          <w:sz w:val="24"/>
          <w:szCs w:val="24"/>
        </w:rPr>
        <w:t xml:space="preserve">. </w:t>
      </w:r>
      <w:r w:rsidR="00E82A40" w:rsidRPr="00E82A40">
        <w:rPr>
          <w:sz w:val="24"/>
          <w:szCs w:val="24"/>
        </w:rPr>
        <w:t>Radi se o otplati beskamatnog zajma po osnovi odgode plaćanja poreza na dohodak i prireza porezu na dohodak i po osnovi povrata po godišnjoj prijavi za 2019. godinu i povratu kratkoročnog revolving kredita koji je grad Sisak digao za potrebe podmirenje računa do 30.06.2023. a koji su vezani za obnovu od potresa.</w:t>
      </w:r>
    </w:p>
    <w:bookmarkEnd w:id="12"/>
    <w:p w14:paraId="4FCA0464" w14:textId="79C99E64" w:rsidR="002B09A9" w:rsidRPr="00E82A40" w:rsidRDefault="002B09A9" w:rsidP="00E82A40">
      <w:pPr>
        <w:ind w:left="360"/>
        <w:jc w:val="both"/>
        <w:rPr>
          <w:b/>
          <w:bCs/>
          <w:sz w:val="24"/>
          <w:szCs w:val="24"/>
        </w:rPr>
      </w:pPr>
    </w:p>
    <w:p w14:paraId="36971B69" w14:textId="1240820E" w:rsidR="00346408" w:rsidRPr="00153F2E" w:rsidRDefault="00346408" w:rsidP="00346408">
      <w:pPr>
        <w:jc w:val="both"/>
        <w:rPr>
          <w:b/>
          <w:bCs/>
          <w:sz w:val="24"/>
          <w:szCs w:val="24"/>
        </w:rPr>
      </w:pPr>
      <w:bookmarkStart w:id="13" w:name="_Hlk160475563"/>
      <w:r w:rsidRPr="00153F2E">
        <w:rPr>
          <w:b/>
          <w:bCs/>
          <w:sz w:val="24"/>
          <w:szCs w:val="24"/>
        </w:rPr>
        <w:t>Bilješke uz Izvještaj o rashodima prema funkcijskoj klasifikaciji – Obrazac RAS-funkcijski</w:t>
      </w:r>
    </w:p>
    <w:p w14:paraId="65BC6EAE" w14:textId="64EA2625" w:rsidR="004D19EE" w:rsidRPr="00153F2E" w:rsidRDefault="00C10F07" w:rsidP="00346408">
      <w:pPr>
        <w:jc w:val="both"/>
        <w:rPr>
          <w:sz w:val="24"/>
          <w:szCs w:val="24"/>
        </w:rPr>
      </w:pPr>
      <w:r w:rsidRPr="005866DE">
        <w:rPr>
          <w:sz w:val="24"/>
          <w:szCs w:val="24"/>
        </w:rPr>
        <w:t xml:space="preserve">Šifra </w:t>
      </w:r>
      <w:r w:rsidR="00FF4567" w:rsidRPr="005866DE">
        <w:rPr>
          <w:sz w:val="24"/>
          <w:szCs w:val="24"/>
        </w:rPr>
        <w:t>01 Opće javne</w:t>
      </w:r>
      <w:r w:rsidR="008732A4" w:rsidRPr="005866DE">
        <w:rPr>
          <w:sz w:val="24"/>
          <w:szCs w:val="24"/>
        </w:rPr>
        <w:t xml:space="preserve"> usluge</w:t>
      </w:r>
      <w:r w:rsidR="00FF4567" w:rsidRPr="005866DE">
        <w:rPr>
          <w:sz w:val="24"/>
          <w:szCs w:val="24"/>
        </w:rPr>
        <w:t xml:space="preserve"> iznose </w:t>
      </w:r>
      <w:r w:rsidR="007C43F6" w:rsidRPr="007C43F6">
        <w:rPr>
          <w:sz w:val="24"/>
          <w:szCs w:val="24"/>
        </w:rPr>
        <w:t>3.69</w:t>
      </w:r>
      <w:r w:rsidR="00DC26F1">
        <w:rPr>
          <w:sz w:val="24"/>
          <w:szCs w:val="24"/>
        </w:rPr>
        <w:t>4</w:t>
      </w:r>
      <w:r w:rsidR="007C43F6" w:rsidRPr="007C43F6">
        <w:rPr>
          <w:sz w:val="24"/>
          <w:szCs w:val="24"/>
        </w:rPr>
        <w:t>.</w:t>
      </w:r>
      <w:r w:rsidR="00DC26F1">
        <w:rPr>
          <w:sz w:val="24"/>
          <w:szCs w:val="24"/>
        </w:rPr>
        <w:t>189</w:t>
      </w:r>
      <w:r w:rsidR="007C43F6" w:rsidRPr="007C43F6">
        <w:rPr>
          <w:sz w:val="24"/>
          <w:szCs w:val="24"/>
        </w:rPr>
        <w:t>,</w:t>
      </w:r>
      <w:r w:rsidR="00DC26F1">
        <w:rPr>
          <w:sz w:val="24"/>
          <w:szCs w:val="24"/>
        </w:rPr>
        <w:t xml:space="preserve">33 </w:t>
      </w:r>
      <w:r w:rsidR="00817A21">
        <w:rPr>
          <w:rFonts w:cstheme="minorHAnsi"/>
          <w:sz w:val="24"/>
          <w:szCs w:val="24"/>
        </w:rPr>
        <w:t>€</w:t>
      </w:r>
      <w:r w:rsidR="00817A21" w:rsidRPr="00817A21">
        <w:rPr>
          <w:sz w:val="24"/>
          <w:szCs w:val="24"/>
        </w:rPr>
        <w:t xml:space="preserve"> i rashodi su veći za 8,7%. </w:t>
      </w:r>
      <w:r w:rsidR="00817A21">
        <w:rPr>
          <w:sz w:val="24"/>
          <w:szCs w:val="24"/>
        </w:rPr>
        <w:t xml:space="preserve">Povećanje rashoda je u porastu troškova za poštanske usluge s obzirom da je Grad Sisak  u 2023. godini poslao posebno rješenja za uređenje naknade za vode i posebno nova rješenja za komunalnu naknadu, zatim održani su </w:t>
      </w:r>
      <w:r w:rsidR="00817A21" w:rsidRPr="00817A21">
        <w:rPr>
          <w:sz w:val="24"/>
          <w:szCs w:val="24"/>
        </w:rPr>
        <w:t>izbora za članove vijeća i predstavnike nacionalnih manjina u jedinicama lokalne i područne (regionalne) samouprave i izbora za članove vijeća mjesnih odbora i gradskih četvrti na području Grada Siska</w:t>
      </w:r>
      <w:r w:rsidR="00817A21">
        <w:rPr>
          <w:sz w:val="24"/>
          <w:szCs w:val="24"/>
        </w:rPr>
        <w:t xml:space="preserve">, pojačana je promidžba </w:t>
      </w:r>
      <w:r w:rsidR="00826D95">
        <w:rPr>
          <w:sz w:val="24"/>
          <w:szCs w:val="24"/>
        </w:rPr>
        <w:t xml:space="preserve">i medijska aktivnost Grada, nabavljena su dva automobila krajem godine za potrebe Grada, povećano je ulaganje u računalne programe i opremu. </w:t>
      </w:r>
    </w:p>
    <w:p w14:paraId="104D572C" w14:textId="6A00327F" w:rsidR="00AE6F9D" w:rsidRDefault="00F04EDF" w:rsidP="00346408">
      <w:pPr>
        <w:jc w:val="both"/>
        <w:rPr>
          <w:sz w:val="24"/>
          <w:szCs w:val="24"/>
        </w:rPr>
      </w:pPr>
      <w:r>
        <w:rPr>
          <w:sz w:val="24"/>
          <w:szCs w:val="24"/>
        </w:rPr>
        <w:lastRenderedPageBreak/>
        <w:t>Šifra 02</w:t>
      </w:r>
      <w:r w:rsidR="003024AF">
        <w:rPr>
          <w:sz w:val="24"/>
          <w:szCs w:val="24"/>
        </w:rPr>
        <w:t xml:space="preserve"> Obrana </w:t>
      </w:r>
      <w:r w:rsidR="00826D95" w:rsidRPr="00826D95">
        <w:rPr>
          <w:sz w:val="24"/>
          <w:szCs w:val="24"/>
        </w:rPr>
        <w:t xml:space="preserve">iznosi 27.872,39 </w:t>
      </w:r>
      <w:r w:rsidR="00826D95">
        <w:rPr>
          <w:rFonts w:cstheme="minorHAnsi"/>
          <w:sz w:val="24"/>
          <w:szCs w:val="24"/>
        </w:rPr>
        <w:t>€</w:t>
      </w:r>
      <w:r w:rsidR="00826D95">
        <w:rPr>
          <w:sz w:val="24"/>
          <w:szCs w:val="24"/>
        </w:rPr>
        <w:t xml:space="preserve"> </w:t>
      </w:r>
      <w:r w:rsidR="00826D95" w:rsidRPr="00826D95">
        <w:rPr>
          <w:sz w:val="24"/>
          <w:szCs w:val="24"/>
        </w:rPr>
        <w:t>i rashodi su veći za 10%. Povećanje se očituje u povećanju usluga za tekuće i investicijsko održavanja</w:t>
      </w:r>
      <w:r w:rsidR="00F6553B">
        <w:rPr>
          <w:sz w:val="24"/>
          <w:szCs w:val="24"/>
        </w:rPr>
        <w:t xml:space="preserve"> (korištene su usluge </w:t>
      </w:r>
      <w:r w:rsidR="00BF2F15">
        <w:rPr>
          <w:sz w:val="24"/>
          <w:szCs w:val="24"/>
        </w:rPr>
        <w:t xml:space="preserve">strojne </w:t>
      </w:r>
      <w:r w:rsidR="00F6553B">
        <w:rPr>
          <w:sz w:val="24"/>
          <w:szCs w:val="24"/>
        </w:rPr>
        <w:t xml:space="preserve">mehanizacije za saniranje šteta od elementarnih nepogoda poplava i olujnog </w:t>
      </w:r>
      <w:r w:rsidR="00BF2F15">
        <w:rPr>
          <w:sz w:val="24"/>
          <w:szCs w:val="24"/>
        </w:rPr>
        <w:t>nevremena).</w:t>
      </w:r>
    </w:p>
    <w:p w14:paraId="38BFDD55" w14:textId="530733FE" w:rsidR="00B36B2A" w:rsidRDefault="005866DE" w:rsidP="00346408">
      <w:pPr>
        <w:jc w:val="both"/>
        <w:rPr>
          <w:sz w:val="24"/>
          <w:szCs w:val="24"/>
        </w:rPr>
      </w:pPr>
      <w:r>
        <w:rPr>
          <w:sz w:val="24"/>
          <w:szCs w:val="24"/>
        </w:rPr>
        <w:t xml:space="preserve">Šifra 03 </w:t>
      </w:r>
      <w:r w:rsidR="00B36B2A">
        <w:rPr>
          <w:sz w:val="24"/>
          <w:szCs w:val="24"/>
        </w:rPr>
        <w:t xml:space="preserve">Javni red i sigurnost iznosi </w:t>
      </w:r>
      <w:r w:rsidR="00BF2F15" w:rsidRPr="00BF2F15">
        <w:rPr>
          <w:sz w:val="24"/>
          <w:szCs w:val="24"/>
        </w:rPr>
        <w:t xml:space="preserve">359.388,41 </w:t>
      </w:r>
      <w:r w:rsidR="00BF2F15">
        <w:rPr>
          <w:rFonts w:cstheme="minorHAnsi"/>
          <w:sz w:val="24"/>
          <w:szCs w:val="24"/>
        </w:rPr>
        <w:t>€</w:t>
      </w:r>
      <w:r w:rsidR="00BF2F15">
        <w:rPr>
          <w:sz w:val="24"/>
          <w:szCs w:val="24"/>
        </w:rPr>
        <w:t xml:space="preserve"> </w:t>
      </w:r>
      <w:r w:rsidR="00BF2F15" w:rsidRPr="00BF2F15">
        <w:rPr>
          <w:sz w:val="24"/>
          <w:szCs w:val="24"/>
        </w:rPr>
        <w:t>i rashodi su veći za 47,5%, efekt povećanja je u dodatnim ulaganjima na nefinancijskoj imovini</w:t>
      </w:r>
      <w:r w:rsidR="002B4AC7">
        <w:rPr>
          <w:sz w:val="24"/>
          <w:szCs w:val="24"/>
        </w:rPr>
        <w:t>, odnosno započela je izgradnja DVD Topolovca i odrađena su dodatna ulaganja u video nadzor na području Grada Siska.</w:t>
      </w:r>
      <w:r w:rsidR="00BF2F15" w:rsidRPr="00BF2F15">
        <w:rPr>
          <w:sz w:val="24"/>
          <w:szCs w:val="24"/>
        </w:rPr>
        <w:t xml:space="preserve"> </w:t>
      </w:r>
    </w:p>
    <w:p w14:paraId="14BE3E93" w14:textId="1EF01D8C" w:rsidR="00272F83" w:rsidRPr="007C43F6" w:rsidRDefault="00272F83" w:rsidP="00346408">
      <w:pPr>
        <w:jc w:val="both"/>
        <w:rPr>
          <w:sz w:val="24"/>
          <w:szCs w:val="24"/>
        </w:rPr>
      </w:pPr>
      <w:r w:rsidRPr="007C43F6">
        <w:rPr>
          <w:sz w:val="24"/>
          <w:szCs w:val="24"/>
        </w:rPr>
        <w:t xml:space="preserve">Šifra </w:t>
      </w:r>
      <w:r w:rsidR="00AE6F9D" w:rsidRPr="007C43F6">
        <w:rPr>
          <w:sz w:val="24"/>
          <w:szCs w:val="24"/>
        </w:rPr>
        <w:t>0</w:t>
      </w:r>
      <w:r w:rsidRPr="007C43F6">
        <w:rPr>
          <w:sz w:val="24"/>
          <w:szCs w:val="24"/>
        </w:rPr>
        <w:t>4</w:t>
      </w:r>
      <w:r w:rsidR="00AE6F9D" w:rsidRPr="007C43F6">
        <w:rPr>
          <w:sz w:val="24"/>
          <w:szCs w:val="24"/>
        </w:rPr>
        <w:t xml:space="preserve"> Ekonomski poslovi iznose </w:t>
      </w:r>
      <w:r w:rsidR="007C43F6" w:rsidRPr="007C43F6">
        <w:rPr>
          <w:sz w:val="24"/>
          <w:szCs w:val="24"/>
        </w:rPr>
        <w:t xml:space="preserve">1.291.859,62 </w:t>
      </w:r>
      <w:r w:rsidR="007C43F6" w:rsidRPr="007C43F6">
        <w:rPr>
          <w:rFonts w:cstheme="minorHAnsi"/>
          <w:sz w:val="24"/>
          <w:szCs w:val="24"/>
        </w:rPr>
        <w:t>€</w:t>
      </w:r>
      <w:r w:rsidR="002B4AC7" w:rsidRPr="007C43F6">
        <w:rPr>
          <w:sz w:val="24"/>
          <w:szCs w:val="24"/>
        </w:rPr>
        <w:t xml:space="preserve"> i </w:t>
      </w:r>
      <w:r w:rsidR="007C43F6" w:rsidRPr="007C43F6">
        <w:rPr>
          <w:sz w:val="24"/>
          <w:szCs w:val="24"/>
        </w:rPr>
        <w:t>pad je za 10,</w:t>
      </w:r>
      <w:r w:rsidR="00BB27BC">
        <w:rPr>
          <w:sz w:val="24"/>
          <w:szCs w:val="24"/>
        </w:rPr>
        <w:t>8</w:t>
      </w:r>
      <w:r w:rsidR="002B4AC7" w:rsidRPr="007C43F6">
        <w:rPr>
          <w:sz w:val="24"/>
          <w:szCs w:val="24"/>
        </w:rPr>
        <w:t xml:space="preserve">%. </w:t>
      </w:r>
      <w:r w:rsidR="007C43F6" w:rsidRPr="007C43F6">
        <w:rPr>
          <w:sz w:val="24"/>
          <w:szCs w:val="24"/>
        </w:rPr>
        <w:t>Efekt pada je na uslugama tekućeg i investicijskog održavanja građevinskih objekata.</w:t>
      </w:r>
    </w:p>
    <w:p w14:paraId="2A97B47A" w14:textId="29812B43" w:rsidR="00FD208E" w:rsidRDefault="00EA633D" w:rsidP="00346408">
      <w:pPr>
        <w:jc w:val="both"/>
        <w:rPr>
          <w:sz w:val="24"/>
          <w:szCs w:val="24"/>
        </w:rPr>
      </w:pPr>
      <w:r>
        <w:rPr>
          <w:sz w:val="24"/>
          <w:szCs w:val="24"/>
        </w:rPr>
        <w:t xml:space="preserve">Šifra </w:t>
      </w:r>
      <w:r w:rsidR="00FF4CD7" w:rsidRPr="005E0153">
        <w:rPr>
          <w:sz w:val="24"/>
          <w:szCs w:val="24"/>
        </w:rPr>
        <w:t>0</w:t>
      </w:r>
      <w:r>
        <w:rPr>
          <w:sz w:val="24"/>
          <w:szCs w:val="24"/>
        </w:rPr>
        <w:t>5</w:t>
      </w:r>
      <w:r w:rsidR="00FF4CD7" w:rsidRPr="005E0153">
        <w:rPr>
          <w:sz w:val="24"/>
          <w:szCs w:val="24"/>
        </w:rPr>
        <w:t xml:space="preserve"> Zaštita okoliša iznosi </w:t>
      </w:r>
      <w:r w:rsidR="00C06355" w:rsidRPr="00C06355">
        <w:rPr>
          <w:sz w:val="24"/>
          <w:szCs w:val="24"/>
        </w:rPr>
        <w:t>Zaštita okoliša iznosi 2.123.63</w:t>
      </w:r>
      <w:r w:rsidR="00BB27BC">
        <w:rPr>
          <w:sz w:val="24"/>
          <w:szCs w:val="24"/>
        </w:rPr>
        <w:t>5</w:t>
      </w:r>
      <w:r w:rsidR="00C06355" w:rsidRPr="00C06355">
        <w:rPr>
          <w:sz w:val="24"/>
          <w:szCs w:val="24"/>
        </w:rPr>
        <w:t xml:space="preserve">,84 </w:t>
      </w:r>
      <w:r w:rsidR="00C06355">
        <w:rPr>
          <w:rFonts w:cstheme="minorHAnsi"/>
          <w:sz w:val="24"/>
          <w:szCs w:val="24"/>
        </w:rPr>
        <w:t>€</w:t>
      </w:r>
      <w:r w:rsidR="00C06355">
        <w:rPr>
          <w:sz w:val="24"/>
          <w:szCs w:val="24"/>
        </w:rPr>
        <w:t xml:space="preserve"> </w:t>
      </w:r>
      <w:r w:rsidR="00C06355" w:rsidRPr="00C06355">
        <w:rPr>
          <w:sz w:val="24"/>
          <w:szCs w:val="24"/>
        </w:rPr>
        <w:t>i povećanje je 8,1%. Povećanje se odnosi na uređenje i održavanje javnih zelenih površina, održavanje javne rasvjete, održavanja javnih građevina i urbane opreme,  naknade za smanjenje količine miješanog komunalnog otpada, održavanje objekata oborinske odvodnje i lokalnih vodovoda</w:t>
      </w:r>
      <w:r w:rsidR="005D6BEF">
        <w:rPr>
          <w:sz w:val="24"/>
          <w:szCs w:val="24"/>
        </w:rPr>
        <w:t>.</w:t>
      </w:r>
    </w:p>
    <w:p w14:paraId="29A2EC23" w14:textId="25B6F9D4" w:rsidR="00EA633D" w:rsidRDefault="00EA633D" w:rsidP="00346408">
      <w:pPr>
        <w:jc w:val="both"/>
        <w:rPr>
          <w:sz w:val="24"/>
          <w:szCs w:val="24"/>
        </w:rPr>
      </w:pPr>
      <w:r>
        <w:rPr>
          <w:sz w:val="24"/>
          <w:szCs w:val="24"/>
        </w:rPr>
        <w:t xml:space="preserve">Šifra 06 </w:t>
      </w:r>
      <w:r w:rsidRPr="00EA633D">
        <w:rPr>
          <w:sz w:val="24"/>
          <w:szCs w:val="24"/>
        </w:rPr>
        <w:t xml:space="preserve">Usluge unapređenja stanovanja i zajednice </w:t>
      </w:r>
      <w:r w:rsidR="00FB2D65">
        <w:rPr>
          <w:sz w:val="24"/>
          <w:szCs w:val="24"/>
        </w:rPr>
        <w:t xml:space="preserve">iznosi </w:t>
      </w:r>
      <w:r w:rsidR="00EA038F" w:rsidRPr="00EA038F">
        <w:rPr>
          <w:sz w:val="24"/>
          <w:szCs w:val="24"/>
        </w:rPr>
        <w:t>25.7</w:t>
      </w:r>
      <w:r w:rsidR="00BB27BC">
        <w:rPr>
          <w:sz w:val="24"/>
          <w:szCs w:val="24"/>
        </w:rPr>
        <w:t>43.539,52</w:t>
      </w:r>
      <w:r w:rsidR="00EA038F">
        <w:rPr>
          <w:sz w:val="24"/>
          <w:szCs w:val="24"/>
        </w:rPr>
        <w:t xml:space="preserve"> </w:t>
      </w:r>
      <w:r w:rsidR="00354A3B">
        <w:rPr>
          <w:rFonts w:cstheme="minorHAnsi"/>
          <w:sz w:val="24"/>
          <w:szCs w:val="24"/>
        </w:rPr>
        <w:t>€</w:t>
      </w:r>
      <w:r w:rsidR="005D6BEF" w:rsidRPr="005D6BEF">
        <w:rPr>
          <w:sz w:val="24"/>
          <w:szCs w:val="24"/>
        </w:rPr>
        <w:t xml:space="preserve"> i porast je </w:t>
      </w:r>
      <w:r w:rsidR="00354A3B">
        <w:rPr>
          <w:sz w:val="24"/>
          <w:szCs w:val="24"/>
        </w:rPr>
        <w:t xml:space="preserve">veći za </w:t>
      </w:r>
      <w:r w:rsidR="00BB27BC">
        <w:rPr>
          <w:sz w:val="24"/>
          <w:szCs w:val="24"/>
        </w:rPr>
        <w:t xml:space="preserve">4 </w:t>
      </w:r>
      <w:r w:rsidR="00354A3B">
        <w:rPr>
          <w:sz w:val="24"/>
          <w:szCs w:val="24"/>
        </w:rPr>
        <w:t xml:space="preserve"> puta nego u prethodnoj godini</w:t>
      </w:r>
      <w:r w:rsidR="005D6BEF" w:rsidRPr="005D6BEF">
        <w:rPr>
          <w:sz w:val="24"/>
          <w:szCs w:val="24"/>
        </w:rPr>
        <w:t>, a najveći efekt porasta je na razvoju zajednice (šifra 062) koji podrazumijeva obnovu zgrada</w:t>
      </w:r>
      <w:r w:rsidR="00354A3B">
        <w:rPr>
          <w:sz w:val="24"/>
          <w:szCs w:val="24"/>
        </w:rPr>
        <w:t xml:space="preserve"> (gradske vijećnice, zgrade na adresi Tomislavova 40, zgrade Gradska Munjara s uključenim projektantskim i stručnim nadzorom</w:t>
      </w:r>
      <w:r w:rsidR="002F5692">
        <w:rPr>
          <w:sz w:val="24"/>
          <w:szCs w:val="24"/>
        </w:rPr>
        <w:t xml:space="preserve">, </w:t>
      </w:r>
      <w:r w:rsidR="00EA038F">
        <w:rPr>
          <w:sz w:val="24"/>
          <w:szCs w:val="24"/>
        </w:rPr>
        <w:t xml:space="preserve">rekonstrukcija zgrade za novu knjižnicu, </w:t>
      </w:r>
      <w:proofErr w:type="spellStart"/>
      <w:r w:rsidR="002F5692">
        <w:rPr>
          <w:sz w:val="24"/>
          <w:szCs w:val="24"/>
        </w:rPr>
        <w:t>itd</w:t>
      </w:r>
      <w:proofErr w:type="spellEnd"/>
      <w:r w:rsidR="002F5692">
        <w:rPr>
          <w:sz w:val="24"/>
          <w:szCs w:val="24"/>
        </w:rPr>
        <w:t xml:space="preserve">), sanacija klizišta, pojačana održavanja ulica (Poljske, Radničke, Brezovačkog odreda, </w:t>
      </w:r>
      <w:proofErr w:type="spellStart"/>
      <w:r w:rsidR="002F5692">
        <w:rPr>
          <w:sz w:val="24"/>
          <w:szCs w:val="24"/>
        </w:rPr>
        <w:t>Quirinova</w:t>
      </w:r>
      <w:proofErr w:type="spellEnd"/>
      <w:r w:rsidR="002F5692">
        <w:rPr>
          <w:sz w:val="24"/>
          <w:szCs w:val="24"/>
        </w:rPr>
        <w:t>, itd.)</w:t>
      </w:r>
      <w:r w:rsidR="00B23D78">
        <w:rPr>
          <w:sz w:val="24"/>
          <w:szCs w:val="24"/>
        </w:rPr>
        <w:t>, zatim</w:t>
      </w:r>
      <w:r w:rsidR="00261F09">
        <w:rPr>
          <w:sz w:val="24"/>
          <w:szCs w:val="24"/>
        </w:rPr>
        <w:t xml:space="preserve"> </w:t>
      </w:r>
      <w:r w:rsidR="00B23D78">
        <w:rPr>
          <w:sz w:val="24"/>
          <w:szCs w:val="24"/>
        </w:rPr>
        <w:t xml:space="preserve">obnovu i </w:t>
      </w:r>
      <w:r w:rsidR="00261F09">
        <w:rPr>
          <w:sz w:val="24"/>
          <w:szCs w:val="24"/>
        </w:rPr>
        <w:t>rekonstrukciju</w:t>
      </w:r>
      <w:r w:rsidR="00B23D78">
        <w:rPr>
          <w:sz w:val="24"/>
          <w:szCs w:val="24"/>
        </w:rPr>
        <w:t xml:space="preserve"> Starog mosta</w:t>
      </w:r>
      <w:r w:rsidR="00261F09">
        <w:rPr>
          <w:sz w:val="24"/>
          <w:szCs w:val="24"/>
        </w:rPr>
        <w:t xml:space="preserve">, povećane subvencije trgovačkom društvu Auto promet Sisak, </w:t>
      </w:r>
      <w:r w:rsidR="005D6BEF" w:rsidRPr="005D6BEF">
        <w:rPr>
          <w:sz w:val="24"/>
          <w:szCs w:val="24"/>
        </w:rPr>
        <w:t>izradu raznih projektnih</w:t>
      </w:r>
      <w:r w:rsidR="00261F09">
        <w:rPr>
          <w:sz w:val="24"/>
          <w:szCs w:val="24"/>
        </w:rPr>
        <w:t xml:space="preserve"> dokumentacija</w:t>
      </w:r>
      <w:r w:rsidR="005D6BEF" w:rsidRPr="005D6BEF">
        <w:rPr>
          <w:sz w:val="24"/>
          <w:szCs w:val="24"/>
        </w:rPr>
        <w:t>, itd.</w:t>
      </w:r>
      <w:r w:rsidR="00FB2D65">
        <w:rPr>
          <w:sz w:val="24"/>
          <w:szCs w:val="24"/>
        </w:rPr>
        <w:t xml:space="preserve"> </w:t>
      </w:r>
    </w:p>
    <w:p w14:paraId="271316C6" w14:textId="2AC4A5CA" w:rsidR="009E7EFF" w:rsidRDefault="009E7EFF" w:rsidP="00346408">
      <w:pPr>
        <w:jc w:val="both"/>
        <w:rPr>
          <w:sz w:val="24"/>
          <w:szCs w:val="24"/>
        </w:rPr>
      </w:pPr>
      <w:r>
        <w:rPr>
          <w:sz w:val="24"/>
          <w:szCs w:val="24"/>
        </w:rPr>
        <w:t xml:space="preserve">Šifra 07 Zdravstvo iznosi </w:t>
      </w:r>
      <w:r w:rsidR="00261F09" w:rsidRPr="00261F09">
        <w:rPr>
          <w:sz w:val="24"/>
          <w:szCs w:val="24"/>
        </w:rPr>
        <w:t>21.847,44</w:t>
      </w:r>
      <w:r w:rsidR="001F276A">
        <w:rPr>
          <w:sz w:val="24"/>
          <w:szCs w:val="24"/>
        </w:rPr>
        <w:t xml:space="preserve"> </w:t>
      </w:r>
      <w:r w:rsidR="001F276A">
        <w:rPr>
          <w:rFonts w:cstheme="minorHAnsi"/>
          <w:sz w:val="24"/>
          <w:szCs w:val="24"/>
        </w:rPr>
        <w:t>€</w:t>
      </w:r>
      <w:r w:rsidR="001F276A">
        <w:rPr>
          <w:sz w:val="24"/>
          <w:szCs w:val="24"/>
        </w:rPr>
        <w:t xml:space="preserve"> </w:t>
      </w:r>
      <w:r w:rsidR="00261F09" w:rsidRPr="00261F09">
        <w:rPr>
          <w:sz w:val="24"/>
          <w:szCs w:val="24"/>
        </w:rPr>
        <w:t>i čini povećanje od 62,4% i to zbog povećanja</w:t>
      </w:r>
      <w:r w:rsidR="00261F09">
        <w:rPr>
          <w:sz w:val="24"/>
          <w:szCs w:val="24"/>
        </w:rPr>
        <w:t xml:space="preserve"> Naknada građanima i kućanstvima u novcu, radi se o pomoći obiteljima za medicinsku pomognutu oplodnju, radi se o novom programu koji je uveo Grad Sisak u 2023. godini kojeg nije bilo u 2022. godini. </w:t>
      </w:r>
    </w:p>
    <w:p w14:paraId="35A44486" w14:textId="05C644E4" w:rsidR="004C1C2B" w:rsidRDefault="004C1C2B" w:rsidP="00346408">
      <w:pPr>
        <w:jc w:val="both"/>
        <w:rPr>
          <w:sz w:val="24"/>
          <w:szCs w:val="24"/>
        </w:rPr>
      </w:pPr>
      <w:r>
        <w:rPr>
          <w:sz w:val="24"/>
          <w:szCs w:val="24"/>
        </w:rPr>
        <w:t xml:space="preserve">Šifra 08 Rekreacija, kultura i religija iznosi </w:t>
      </w:r>
      <w:r w:rsidR="007A5619" w:rsidRPr="007A5619">
        <w:rPr>
          <w:sz w:val="24"/>
          <w:szCs w:val="24"/>
        </w:rPr>
        <w:t xml:space="preserve">945.890,52 </w:t>
      </w:r>
      <w:r w:rsidR="001F276A">
        <w:rPr>
          <w:rFonts w:cstheme="minorHAnsi"/>
          <w:sz w:val="24"/>
          <w:szCs w:val="24"/>
        </w:rPr>
        <w:t>€</w:t>
      </w:r>
      <w:r w:rsidR="007A5619" w:rsidRPr="007A5619">
        <w:rPr>
          <w:sz w:val="24"/>
          <w:szCs w:val="24"/>
        </w:rPr>
        <w:t xml:space="preserve"> i povećanje je od 23,9%, </w:t>
      </w:r>
      <w:r w:rsidR="007A5619">
        <w:rPr>
          <w:sz w:val="24"/>
          <w:szCs w:val="24"/>
        </w:rPr>
        <w:t>radi se o većim tekućim donacijama sportskim društvima i većim donacijama kulturnim udrugama.</w:t>
      </w:r>
    </w:p>
    <w:p w14:paraId="69ED4A41" w14:textId="224DA470" w:rsidR="004C1C2B" w:rsidRDefault="004C1C2B" w:rsidP="00346408">
      <w:pPr>
        <w:jc w:val="both"/>
        <w:rPr>
          <w:sz w:val="24"/>
          <w:szCs w:val="24"/>
        </w:rPr>
      </w:pPr>
      <w:r>
        <w:rPr>
          <w:sz w:val="24"/>
          <w:szCs w:val="24"/>
        </w:rPr>
        <w:t xml:space="preserve">Šifra 09 Obrazovanje iznosi </w:t>
      </w:r>
      <w:r w:rsidR="001F276A" w:rsidRPr="001F276A">
        <w:rPr>
          <w:sz w:val="24"/>
          <w:szCs w:val="24"/>
        </w:rPr>
        <w:t xml:space="preserve">5.369.401,13 </w:t>
      </w:r>
      <w:r w:rsidR="001F276A">
        <w:rPr>
          <w:rFonts w:cstheme="minorHAnsi"/>
          <w:sz w:val="24"/>
          <w:szCs w:val="24"/>
        </w:rPr>
        <w:t>€</w:t>
      </w:r>
      <w:r w:rsidR="001F276A">
        <w:rPr>
          <w:sz w:val="24"/>
          <w:szCs w:val="24"/>
        </w:rPr>
        <w:t xml:space="preserve"> </w:t>
      </w:r>
      <w:r w:rsidR="001F276A" w:rsidRPr="001F276A">
        <w:rPr>
          <w:sz w:val="24"/>
          <w:szCs w:val="24"/>
        </w:rPr>
        <w:t xml:space="preserve">i povećanje je za 46,4% </w:t>
      </w:r>
      <w:r>
        <w:rPr>
          <w:sz w:val="24"/>
          <w:szCs w:val="24"/>
        </w:rPr>
        <w:t>i najveći efekt je na predškolskom obrazovanju gdje se radi o izgradnji Odgojno-obrazovnog kompleksa Galdovo</w:t>
      </w:r>
      <w:r w:rsidR="001F276A">
        <w:rPr>
          <w:sz w:val="24"/>
          <w:szCs w:val="24"/>
        </w:rPr>
        <w:t>,</w:t>
      </w:r>
      <w:r w:rsidR="006E240E">
        <w:rPr>
          <w:sz w:val="24"/>
          <w:szCs w:val="24"/>
        </w:rPr>
        <w:t xml:space="preserve"> te rađeni su r</w:t>
      </w:r>
      <w:r w:rsidR="006E240E" w:rsidRPr="006E240E">
        <w:rPr>
          <w:sz w:val="24"/>
          <w:szCs w:val="24"/>
        </w:rPr>
        <w:t>adovi na sanaciji OŠ Ivana Antol</w:t>
      </w:r>
      <w:r w:rsidR="006E240E">
        <w:rPr>
          <w:sz w:val="24"/>
          <w:szCs w:val="24"/>
        </w:rPr>
        <w:t>čića</w:t>
      </w:r>
      <w:r w:rsidR="006E240E" w:rsidRPr="006E240E">
        <w:rPr>
          <w:sz w:val="24"/>
          <w:szCs w:val="24"/>
        </w:rPr>
        <w:t xml:space="preserve"> Komarevo</w:t>
      </w:r>
      <w:r w:rsidR="006E240E">
        <w:rPr>
          <w:sz w:val="24"/>
          <w:szCs w:val="24"/>
        </w:rPr>
        <w:t>, OŠ Braće Ribar, zatim odrađena je zamjena rasvjetnih tijela u OŠ 22. lipanj,</w:t>
      </w:r>
      <w:r w:rsidR="001F276A">
        <w:rPr>
          <w:sz w:val="24"/>
          <w:szCs w:val="24"/>
        </w:rPr>
        <w:t xml:space="preserve"> </w:t>
      </w:r>
      <w:r w:rsidR="006E240E">
        <w:rPr>
          <w:sz w:val="24"/>
          <w:szCs w:val="24"/>
        </w:rPr>
        <w:t>povećani su iznosi za stipendije te troškovi prijevoza učenika.</w:t>
      </w:r>
    </w:p>
    <w:p w14:paraId="3E39877B" w14:textId="61A6A1DC" w:rsidR="00367E39" w:rsidRDefault="004C1C2B" w:rsidP="00367E39">
      <w:pPr>
        <w:jc w:val="both"/>
        <w:rPr>
          <w:sz w:val="24"/>
          <w:szCs w:val="24"/>
        </w:rPr>
      </w:pPr>
      <w:r>
        <w:rPr>
          <w:sz w:val="24"/>
          <w:szCs w:val="24"/>
        </w:rPr>
        <w:t xml:space="preserve">Šifra 10 Socijalna zaštita </w:t>
      </w:r>
      <w:r w:rsidR="00367E39">
        <w:rPr>
          <w:sz w:val="24"/>
          <w:szCs w:val="24"/>
        </w:rPr>
        <w:t xml:space="preserve">iznosi </w:t>
      </w:r>
      <w:r w:rsidR="009F5366" w:rsidRPr="009F5366">
        <w:rPr>
          <w:sz w:val="24"/>
          <w:szCs w:val="24"/>
        </w:rPr>
        <w:t>2</w:t>
      </w:r>
      <w:r w:rsidR="009F5366">
        <w:rPr>
          <w:sz w:val="24"/>
          <w:szCs w:val="24"/>
        </w:rPr>
        <w:t>.</w:t>
      </w:r>
      <w:r w:rsidR="009F5366" w:rsidRPr="009F5366">
        <w:rPr>
          <w:sz w:val="24"/>
          <w:szCs w:val="24"/>
        </w:rPr>
        <w:t>065</w:t>
      </w:r>
      <w:r w:rsidR="009F5366">
        <w:rPr>
          <w:sz w:val="24"/>
          <w:szCs w:val="24"/>
        </w:rPr>
        <w:t>.</w:t>
      </w:r>
      <w:r w:rsidR="009F5366" w:rsidRPr="009F5366">
        <w:rPr>
          <w:sz w:val="24"/>
          <w:szCs w:val="24"/>
        </w:rPr>
        <w:t>494,87</w:t>
      </w:r>
      <w:r w:rsidR="009F5366">
        <w:rPr>
          <w:sz w:val="24"/>
          <w:szCs w:val="24"/>
        </w:rPr>
        <w:t xml:space="preserve"> </w:t>
      </w:r>
      <w:r w:rsidR="009F5366">
        <w:rPr>
          <w:rFonts w:cstheme="minorHAnsi"/>
          <w:sz w:val="24"/>
          <w:szCs w:val="24"/>
        </w:rPr>
        <w:t>€</w:t>
      </w:r>
      <w:r w:rsidR="009F5366">
        <w:rPr>
          <w:sz w:val="24"/>
          <w:szCs w:val="24"/>
        </w:rPr>
        <w:t xml:space="preserve"> </w:t>
      </w:r>
      <w:r w:rsidR="00367E39">
        <w:rPr>
          <w:sz w:val="24"/>
          <w:szCs w:val="24"/>
        </w:rPr>
        <w:t xml:space="preserve">što čini pad od </w:t>
      </w:r>
      <w:r w:rsidR="009F5366">
        <w:rPr>
          <w:sz w:val="24"/>
          <w:szCs w:val="24"/>
        </w:rPr>
        <w:t>10,2</w:t>
      </w:r>
      <w:r w:rsidR="00367E39">
        <w:rPr>
          <w:sz w:val="24"/>
          <w:szCs w:val="24"/>
        </w:rPr>
        <w:t xml:space="preserve">% i najveći efekt je u padu </w:t>
      </w:r>
      <w:r w:rsidR="00DF09F7">
        <w:rPr>
          <w:sz w:val="24"/>
          <w:szCs w:val="24"/>
        </w:rPr>
        <w:t>tekućih pomoći tekućim donacijama građanima i kućanstvima.</w:t>
      </w:r>
      <w:r w:rsidR="00367E39" w:rsidRPr="00DC29A4">
        <w:rPr>
          <w:sz w:val="24"/>
          <w:szCs w:val="24"/>
        </w:rPr>
        <w:t xml:space="preserve"> </w:t>
      </w:r>
    </w:p>
    <w:bookmarkEnd w:id="13"/>
    <w:p w14:paraId="0FE2F1DD" w14:textId="77777777" w:rsidR="00DC29A4" w:rsidRPr="00DC29A4" w:rsidRDefault="00DC29A4" w:rsidP="00346408">
      <w:pPr>
        <w:jc w:val="both"/>
        <w:rPr>
          <w:sz w:val="24"/>
          <w:szCs w:val="24"/>
        </w:rPr>
      </w:pPr>
    </w:p>
    <w:p w14:paraId="1397A3AC" w14:textId="272DA546" w:rsidR="004D19EE" w:rsidRPr="006B754B" w:rsidRDefault="004D19EE" w:rsidP="004D19EE">
      <w:pPr>
        <w:jc w:val="both"/>
        <w:rPr>
          <w:b/>
          <w:bCs/>
          <w:sz w:val="24"/>
          <w:szCs w:val="24"/>
        </w:rPr>
      </w:pPr>
      <w:bookmarkStart w:id="14" w:name="_Hlk128519087"/>
      <w:r w:rsidRPr="006B754B">
        <w:rPr>
          <w:b/>
          <w:bCs/>
          <w:sz w:val="24"/>
          <w:szCs w:val="24"/>
        </w:rPr>
        <w:t>Bilješke uz Izvještaj o promjenama u vrijednosti i obujmu imovine i obveza  - Obrazac P-VIRO</w:t>
      </w:r>
    </w:p>
    <w:p w14:paraId="07218E6D" w14:textId="49BD261D" w:rsidR="006B754B" w:rsidRPr="006B754B" w:rsidRDefault="006B754B" w:rsidP="006B754B">
      <w:pPr>
        <w:rPr>
          <w:sz w:val="24"/>
          <w:szCs w:val="24"/>
        </w:rPr>
      </w:pPr>
      <w:bookmarkStart w:id="15" w:name="_Hlk160528633"/>
      <w:r w:rsidRPr="006B754B">
        <w:rPr>
          <w:sz w:val="24"/>
          <w:szCs w:val="24"/>
        </w:rPr>
        <w:t xml:space="preserve">Smanjenje u obujmu imovine iznosi </w:t>
      </w:r>
      <w:r w:rsidR="00B17821">
        <w:rPr>
          <w:sz w:val="24"/>
          <w:szCs w:val="24"/>
        </w:rPr>
        <w:t xml:space="preserve">445.794,35 </w:t>
      </w:r>
      <w:r w:rsidR="00B17821">
        <w:rPr>
          <w:rFonts w:cstheme="minorHAnsi"/>
          <w:sz w:val="24"/>
          <w:szCs w:val="24"/>
        </w:rPr>
        <w:t xml:space="preserve">€ </w:t>
      </w:r>
      <w:r w:rsidRPr="006B754B">
        <w:rPr>
          <w:sz w:val="24"/>
          <w:szCs w:val="24"/>
        </w:rPr>
        <w:t>i odnosi se na sljedeće promjene:</w:t>
      </w:r>
    </w:p>
    <w:p w14:paraId="2D6199FB" w14:textId="1C365D07" w:rsidR="006B754B" w:rsidRPr="006B754B" w:rsidRDefault="006B754B" w:rsidP="006B754B">
      <w:pPr>
        <w:pStyle w:val="Odlomakpopisa"/>
        <w:numPr>
          <w:ilvl w:val="0"/>
          <w:numId w:val="9"/>
        </w:numPr>
        <w:spacing w:line="252" w:lineRule="auto"/>
        <w:rPr>
          <w:rFonts w:eastAsia="Times New Roman"/>
          <w:sz w:val="24"/>
          <w:szCs w:val="24"/>
        </w:rPr>
      </w:pPr>
      <w:r w:rsidRPr="006B754B">
        <w:rPr>
          <w:rFonts w:eastAsia="Times New Roman"/>
          <w:sz w:val="24"/>
          <w:szCs w:val="24"/>
        </w:rPr>
        <w:t xml:space="preserve">Prodaja zemljišta </w:t>
      </w:r>
      <w:r w:rsidR="00B17821">
        <w:rPr>
          <w:rFonts w:eastAsia="Times New Roman"/>
          <w:sz w:val="24"/>
          <w:szCs w:val="24"/>
        </w:rPr>
        <w:t xml:space="preserve">141.563,64 </w:t>
      </w:r>
      <w:r w:rsidR="00B17821">
        <w:rPr>
          <w:rFonts w:eastAsia="Times New Roman" w:cstheme="minorHAnsi"/>
          <w:sz w:val="24"/>
          <w:szCs w:val="24"/>
        </w:rPr>
        <w:t>€</w:t>
      </w:r>
    </w:p>
    <w:p w14:paraId="145CF65F" w14:textId="61F7EF2C" w:rsidR="006B754B" w:rsidRPr="006B754B" w:rsidRDefault="006B754B" w:rsidP="006B754B">
      <w:pPr>
        <w:pStyle w:val="Odlomakpopisa"/>
        <w:numPr>
          <w:ilvl w:val="0"/>
          <w:numId w:val="9"/>
        </w:numPr>
        <w:spacing w:line="252" w:lineRule="auto"/>
        <w:rPr>
          <w:rFonts w:eastAsia="Times New Roman"/>
          <w:sz w:val="24"/>
          <w:szCs w:val="24"/>
        </w:rPr>
      </w:pPr>
      <w:r w:rsidRPr="006B754B">
        <w:rPr>
          <w:rFonts w:eastAsia="Times New Roman"/>
          <w:sz w:val="24"/>
          <w:szCs w:val="24"/>
        </w:rPr>
        <w:lastRenderedPageBreak/>
        <w:t xml:space="preserve">Prodaja stanova </w:t>
      </w:r>
      <w:r w:rsidR="00B17821">
        <w:rPr>
          <w:rFonts w:eastAsia="Times New Roman"/>
          <w:sz w:val="24"/>
          <w:szCs w:val="24"/>
        </w:rPr>
        <w:t>252.687,49</w:t>
      </w:r>
      <w:r w:rsidRPr="006B754B">
        <w:rPr>
          <w:rFonts w:eastAsia="Times New Roman"/>
          <w:sz w:val="24"/>
          <w:szCs w:val="24"/>
        </w:rPr>
        <w:t xml:space="preserve"> </w:t>
      </w:r>
      <w:r w:rsidR="00B17821">
        <w:rPr>
          <w:rFonts w:eastAsia="Times New Roman" w:cstheme="minorHAnsi"/>
          <w:sz w:val="24"/>
          <w:szCs w:val="24"/>
        </w:rPr>
        <w:t>€</w:t>
      </w:r>
    </w:p>
    <w:p w14:paraId="4D64593A" w14:textId="6E0CF67F" w:rsidR="006B754B" w:rsidRPr="006B754B" w:rsidRDefault="006B754B" w:rsidP="006B754B">
      <w:pPr>
        <w:pStyle w:val="Odlomakpopisa"/>
        <w:numPr>
          <w:ilvl w:val="0"/>
          <w:numId w:val="9"/>
        </w:numPr>
        <w:spacing w:line="252" w:lineRule="auto"/>
        <w:rPr>
          <w:rFonts w:eastAsia="Times New Roman"/>
          <w:sz w:val="24"/>
          <w:szCs w:val="24"/>
        </w:rPr>
      </w:pPr>
      <w:r w:rsidRPr="006B754B">
        <w:rPr>
          <w:rFonts w:eastAsia="Times New Roman"/>
          <w:sz w:val="24"/>
          <w:szCs w:val="24"/>
        </w:rPr>
        <w:t xml:space="preserve">Oslobođenje od plaćanja komunalnog doprinosa </w:t>
      </w:r>
      <w:r w:rsidR="00B17821">
        <w:rPr>
          <w:rFonts w:eastAsia="Times New Roman"/>
          <w:sz w:val="24"/>
          <w:szCs w:val="24"/>
        </w:rPr>
        <w:t xml:space="preserve">31.200,30 </w:t>
      </w:r>
      <w:r w:rsidR="00B17821">
        <w:rPr>
          <w:rFonts w:eastAsia="Times New Roman" w:cstheme="minorHAnsi"/>
          <w:sz w:val="24"/>
          <w:szCs w:val="24"/>
        </w:rPr>
        <w:t>€</w:t>
      </w:r>
    </w:p>
    <w:p w14:paraId="1DBFE12F" w14:textId="2CE884FF" w:rsidR="006B754B" w:rsidRDefault="006B754B" w:rsidP="006B754B">
      <w:pPr>
        <w:pStyle w:val="Odlomakpopisa"/>
        <w:numPr>
          <w:ilvl w:val="0"/>
          <w:numId w:val="9"/>
        </w:numPr>
        <w:spacing w:line="252" w:lineRule="auto"/>
        <w:rPr>
          <w:rFonts w:eastAsia="Times New Roman"/>
          <w:sz w:val="24"/>
          <w:szCs w:val="24"/>
        </w:rPr>
      </w:pPr>
      <w:r w:rsidRPr="006B754B">
        <w:rPr>
          <w:rFonts w:eastAsia="Times New Roman"/>
          <w:sz w:val="24"/>
          <w:szCs w:val="24"/>
        </w:rPr>
        <w:t xml:space="preserve">Oslobođenje od plaćanja komunalne naknade </w:t>
      </w:r>
      <w:r w:rsidR="00B17821">
        <w:rPr>
          <w:rFonts w:eastAsia="Times New Roman"/>
          <w:sz w:val="24"/>
          <w:szCs w:val="24"/>
        </w:rPr>
        <w:t xml:space="preserve">20.342,92 </w:t>
      </w:r>
      <w:r w:rsidR="00B17821">
        <w:rPr>
          <w:rFonts w:eastAsia="Times New Roman" w:cstheme="minorHAnsi"/>
          <w:sz w:val="24"/>
          <w:szCs w:val="24"/>
        </w:rPr>
        <w:t>€</w:t>
      </w:r>
      <w:r w:rsidRPr="006B754B">
        <w:rPr>
          <w:rFonts w:eastAsia="Times New Roman"/>
          <w:sz w:val="24"/>
          <w:szCs w:val="24"/>
        </w:rPr>
        <w:t>.</w:t>
      </w:r>
    </w:p>
    <w:p w14:paraId="739C8DD7" w14:textId="77777777" w:rsidR="006B754B" w:rsidRPr="006B754B" w:rsidRDefault="006B754B" w:rsidP="006B754B">
      <w:pPr>
        <w:pStyle w:val="Odlomakpopisa"/>
        <w:spacing w:line="252" w:lineRule="auto"/>
        <w:rPr>
          <w:rFonts w:eastAsia="Times New Roman"/>
          <w:sz w:val="24"/>
          <w:szCs w:val="24"/>
        </w:rPr>
      </w:pPr>
    </w:p>
    <w:bookmarkEnd w:id="14"/>
    <w:bookmarkEnd w:id="15"/>
    <w:p w14:paraId="7EC537C7" w14:textId="02594D81" w:rsidR="005D6D46" w:rsidRDefault="005D6D46" w:rsidP="004D19EE">
      <w:pPr>
        <w:jc w:val="both"/>
        <w:rPr>
          <w:b/>
          <w:bCs/>
          <w:sz w:val="24"/>
          <w:szCs w:val="24"/>
        </w:rPr>
      </w:pPr>
      <w:r w:rsidRPr="004D19EE">
        <w:rPr>
          <w:b/>
          <w:bCs/>
          <w:sz w:val="24"/>
          <w:szCs w:val="24"/>
        </w:rPr>
        <w:t>Bilješke uz Izvještaj</w:t>
      </w:r>
      <w:r>
        <w:rPr>
          <w:b/>
          <w:bCs/>
          <w:sz w:val="24"/>
          <w:szCs w:val="24"/>
        </w:rPr>
        <w:t xml:space="preserve"> o obvezama – Obrazac </w:t>
      </w:r>
    </w:p>
    <w:p w14:paraId="169EABF8" w14:textId="3B12C841" w:rsidR="005D6D46" w:rsidRDefault="006B754B" w:rsidP="004D19EE">
      <w:pPr>
        <w:jc w:val="both"/>
        <w:rPr>
          <w:sz w:val="24"/>
          <w:szCs w:val="24"/>
        </w:rPr>
      </w:pPr>
      <w:r>
        <w:rPr>
          <w:sz w:val="24"/>
          <w:szCs w:val="24"/>
        </w:rPr>
        <w:t>V</w:t>
      </w:r>
      <w:r w:rsidR="005D6D46" w:rsidRPr="005D6D46">
        <w:rPr>
          <w:sz w:val="24"/>
          <w:szCs w:val="24"/>
        </w:rPr>
        <w:t xml:space="preserve">001 </w:t>
      </w:r>
      <w:r w:rsidR="005D6D46">
        <w:rPr>
          <w:sz w:val="24"/>
          <w:szCs w:val="24"/>
        </w:rPr>
        <w:t>S</w:t>
      </w:r>
      <w:r w:rsidR="005D6D46" w:rsidRPr="005D6D46">
        <w:rPr>
          <w:sz w:val="24"/>
          <w:szCs w:val="24"/>
        </w:rPr>
        <w:t xml:space="preserve">tanje obveza na početku izvještajnog razdoblja </w:t>
      </w:r>
      <w:r w:rsidR="005D6D46">
        <w:rPr>
          <w:sz w:val="24"/>
          <w:szCs w:val="24"/>
        </w:rPr>
        <w:t xml:space="preserve">iznosi </w:t>
      </w:r>
      <w:r w:rsidR="00080D34">
        <w:rPr>
          <w:sz w:val="24"/>
          <w:szCs w:val="24"/>
        </w:rPr>
        <w:t xml:space="preserve">15.597.098,63 </w:t>
      </w:r>
      <w:r w:rsidR="00080D34">
        <w:rPr>
          <w:rFonts w:cstheme="minorHAnsi"/>
          <w:sz w:val="24"/>
          <w:szCs w:val="24"/>
        </w:rPr>
        <w:t>€</w:t>
      </w:r>
      <w:r w:rsidR="00697687">
        <w:rPr>
          <w:sz w:val="24"/>
          <w:szCs w:val="24"/>
        </w:rPr>
        <w:t>.</w:t>
      </w:r>
      <w:r w:rsidR="005D6D46">
        <w:rPr>
          <w:sz w:val="24"/>
          <w:szCs w:val="24"/>
        </w:rPr>
        <w:t xml:space="preserve"> </w:t>
      </w:r>
    </w:p>
    <w:p w14:paraId="4BFAAE61" w14:textId="2F7F75BD" w:rsidR="005D6D46" w:rsidRDefault="006B754B" w:rsidP="004D19EE">
      <w:pPr>
        <w:jc w:val="both"/>
        <w:rPr>
          <w:sz w:val="24"/>
          <w:szCs w:val="24"/>
        </w:rPr>
      </w:pPr>
      <w:r>
        <w:rPr>
          <w:sz w:val="24"/>
          <w:szCs w:val="24"/>
        </w:rPr>
        <w:t>V</w:t>
      </w:r>
      <w:r w:rsidR="005D6D46">
        <w:rPr>
          <w:sz w:val="24"/>
          <w:szCs w:val="24"/>
        </w:rPr>
        <w:t>002 Povećanje obveza od 01.01.202</w:t>
      </w:r>
      <w:r w:rsidR="00080D34">
        <w:rPr>
          <w:sz w:val="24"/>
          <w:szCs w:val="24"/>
        </w:rPr>
        <w:t>3</w:t>
      </w:r>
      <w:r w:rsidR="005D6D46">
        <w:rPr>
          <w:sz w:val="24"/>
          <w:szCs w:val="24"/>
        </w:rPr>
        <w:t>.-31.12.202</w:t>
      </w:r>
      <w:r w:rsidR="00080D34">
        <w:rPr>
          <w:sz w:val="24"/>
          <w:szCs w:val="24"/>
        </w:rPr>
        <w:t>3</w:t>
      </w:r>
      <w:r w:rsidR="005D6D46">
        <w:rPr>
          <w:sz w:val="24"/>
          <w:szCs w:val="24"/>
        </w:rPr>
        <w:t>. iznosi</w:t>
      </w:r>
      <w:r w:rsidR="00080D34">
        <w:rPr>
          <w:sz w:val="24"/>
          <w:szCs w:val="24"/>
        </w:rPr>
        <w:t xml:space="preserve"> 55.</w:t>
      </w:r>
      <w:r w:rsidR="00B86CD1">
        <w:rPr>
          <w:sz w:val="24"/>
          <w:szCs w:val="24"/>
        </w:rPr>
        <w:t>893</w:t>
      </w:r>
      <w:r w:rsidR="00080D34">
        <w:rPr>
          <w:sz w:val="24"/>
          <w:szCs w:val="24"/>
        </w:rPr>
        <w:t>.</w:t>
      </w:r>
      <w:r w:rsidR="00DC26F1">
        <w:rPr>
          <w:sz w:val="24"/>
          <w:szCs w:val="24"/>
        </w:rPr>
        <w:t>1</w:t>
      </w:r>
      <w:r w:rsidR="00B86CD1">
        <w:rPr>
          <w:sz w:val="24"/>
          <w:szCs w:val="24"/>
        </w:rPr>
        <w:t>29,14</w:t>
      </w:r>
      <w:r w:rsidR="00080D34">
        <w:rPr>
          <w:sz w:val="24"/>
          <w:szCs w:val="24"/>
        </w:rPr>
        <w:t xml:space="preserve"> </w:t>
      </w:r>
      <w:r w:rsidR="00080D34">
        <w:rPr>
          <w:rFonts w:cstheme="minorHAnsi"/>
          <w:sz w:val="24"/>
          <w:szCs w:val="24"/>
        </w:rPr>
        <w:t>€</w:t>
      </w:r>
      <w:r w:rsidR="00697687">
        <w:rPr>
          <w:sz w:val="24"/>
          <w:szCs w:val="24"/>
        </w:rPr>
        <w:t>.</w:t>
      </w:r>
    </w:p>
    <w:p w14:paraId="67545099" w14:textId="20408829" w:rsidR="005D6D46" w:rsidRDefault="006B754B" w:rsidP="004D19EE">
      <w:pPr>
        <w:jc w:val="both"/>
        <w:rPr>
          <w:sz w:val="24"/>
          <w:szCs w:val="24"/>
        </w:rPr>
      </w:pPr>
      <w:r>
        <w:rPr>
          <w:sz w:val="24"/>
          <w:szCs w:val="24"/>
        </w:rPr>
        <w:t>V004</w:t>
      </w:r>
      <w:r w:rsidR="005D6D46">
        <w:rPr>
          <w:sz w:val="24"/>
          <w:szCs w:val="24"/>
        </w:rPr>
        <w:t xml:space="preserve"> Podmirene obveze od 01.01.202</w:t>
      </w:r>
      <w:r w:rsidR="00080D34">
        <w:rPr>
          <w:sz w:val="24"/>
          <w:szCs w:val="24"/>
        </w:rPr>
        <w:t>3</w:t>
      </w:r>
      <w:r w:rsidR="005D6D46">
        <w:rPr>
          <w:sz w:val="24"/>
          <w:szCs w:val="24"/>
        </w:rPr>
        <w:t>.-31.12.202</w:t>
      </w:r>
      <w:r w:rsidR="00080D34">
        <w:rPr>
          <w:sz w:val="24"/>
          <w:szCs w:val="24"/>
        </w:rPr>
        <w:t>3</w:t>
      </w:r>
      <w:r w:rsidR="005D6D46">
        <w:rPr>
          <w:sz w:val="24"/>
          <w:szCs w:val="24"/>
        </w:rPr>
        <w:t xml:space="preserve">. iznose </w:t>
      </w:r>
      <w:r w:rsidR="00080D34">
        <w:rPr>
          <w:sz w:val="24"/>
          <w:szCs w:val="24"/>
        </w:rPr>
        <w:t>55.99</w:t>
      </w:r>
      <w:r w:rsidR="00B86CD1">
        <w:rPr>
          <w:sz w:val="24"/>
          <w:szCs w:val="24"/>
        </w:rPr>
        <w:t>9</w:t>
      </w:r>
      <w:r w:rsidR="00080D34">
        <w:rPr>
          <w:sz w:val="24"/>
          <w:szCs w:val="24"/>
        </w:rPr>
        <w:t>.</w:t>
      </w:r>
      <w:r w:rsidR="00B86CD1">
        <w:rPr>
          <w:sz w:val="24"/>
          <w:szCs w:val="24"/>
        </w:rPr>
        <w:t>311</w:t>
      </w:r>
      <w:r w:rsidR="00080D34">
        <w:rPr>
          <w:sz w:val="24"/>
          <w:szCs w:val="24"/>
        </w:rPr>
        <w:t>,</w:t>
      </w:r>
      <w:r w:rsidR="00B86CD1">
        <w:rPr>
          <w:sz w:val="24"/>
          <w:szCs w:val="24"/>
        </w:rPr>
        <w:t>61</w:t>
      </w:r>
      <w:r w:rsidR="00080D34">
        <w:rPr>
          <w:sz w:val="24"/>
          <w:szCs w:val="24"/>
        </w:rPr>
        <w:t xml:space="preserve"> </w:t>
      </w:r>
      <w:r w:rsidR="00080D34">
        <w:rPr>
          <w:rFonts w:cstheme="minorHAnsi"/>
          <w:sz w:val="24"/>
          <w:szCs w:val="24"/>
        </w:rPr>
        <w:t>€</w:t>
      </w:r>
      <w:r w:rsidR="00080D34">
        <w:rPr>
          <w:sz w:val="24"/>
          <w:szCs w:val="24"/>
        </w:rPr>
        <w:t>.</w:t>
      </w:r>
    </w:p>
    <w:p w14:paraId="3995D927" w14:textId="5BA9652E" w:rsidR="005D6D46" w:rsidRDefault="006B754B" w:rsidP="004D19EE">
      <w:pPr>
        <w:jc w:val="both"/>
        <w:rPr>
          <w:sz w:val="24"/>
          <w:szCs w:val="24"/>
        </w:rPr>
      </w:pPr>
      <w:r>
        <w:rPr>
          <w:sz w:val="24"/>
          <w:szCs w:val="24"/>
        </w:rPr>
        <w:t>V006</w:t>
      </w:r>
      <w:r w:rsidR="005D6D46">
        <w:rPr>
          <w:sz w:val="24"/>
          <w:szCs w:val="24"/>
        </w:rPr>
        <w:t xml:space="preserve"> Stanje obveza na kraju izvještajnog razdoblja iznosi </w:t>
      </w:r>
      <w:r w:rsidR="00080D34">
        <w:rPr>
          <w:sz w:val="24"/>
          <w:szCs w:val="24"/>
        </w:rPr>
        <w:t>15.</w:t>
      </w:r>
      <w:r w:rsidR="00B86CD1">
        <w:rPr>
          <w:sz w:val="24"/>
          <w:szCs w:val="24"/>
        </w:rPr>
        <w:t>490.916,16</w:t>
      </w:r>
      <w:r w:rsidR="00DC26F1">
        <w:rPr>
          <w:sz w:val="24"/>
          <w:szCs w:val="24"/>
        </w:rPr>
        <w:t xml:space="preserve"> </w:t>
      </w:r>
      <w:r w:rsidR="00080D34">
        <w:rPr>
          <w:rFonts w:cstheme="minorHAnsi"/>
          <w:sz w:val="24"/>
          <w:szCs w:val="24"/>
        </w:rPr>
        <w:t>€</w:t>
      </w:r>
      <w:r w:rsidR="00697687">
        <w:rPr>
          <w:sz w:val="24"/>
          <w:szCs w:val="24"/>
        </w:rPr>
        <w:t xml:space="preserve">, </w:t>
      </w:r>
      <w:r w:rsidR="00161344">
        <w:rPr>
          <w:sz w:val="24"/>
          <w:szCs w:val="24"/>
        </w:rPr>
        <w:t xml:space="preserve">od čega </w:t>
      </w:r>
      <w:r w:rsidR="00604A10">
        <w:rPr>
          <w:sz w:val="24"/>
          <w:szCs w:val="24"/>
        </w:rPr>
        <w:t>su</w:t>
      </w:r>
      <w:r w:rsidR="00161344">
        <w:rPr>
          <w:sz w:val="24"/>
          <w:szCs w:val="24"/>
        </w:rPr>
        <w:t xml:space="preserve"> </w:t>
      </w:r>
      <w:r w:rsidR="00697687">
        <w:rPr>
          <w:sz w:val="24"/>
          <w:szCs w:val="24"/>
        </w:rPr>
        <w:t xml:space="preserve"> nedospjele obveze</w:t>
      </w:r>
      <w:r w:rsidR="00080D34">
        <w:rPr>
          <w:sz w:val="24"/>
          <w:szCs w:val="24"/>
        </w:rPr>
        <w:t xml:space="preserve"> </w:t>
      </w:r>
      <w:r w:rsidR="00B86CD1">
        <w:rPr>
          <w:sz w:val="24"/>
          <w:szCs w:val="24"/>
        </w:rPr>
        <w:t xml:space="preserve">15.210.635,08 </w:t>
      </w:r>
      <w:r w:rsidR="00080D34">
        <w:rPr>
          <w:rFonts w:cstheme="minorHAnsi"/>
          <w:sz w:val="24"/>
          <w:szCs w:val="24"/>
        </w:rPr>
        <w:t>€</w:t>
      </w:r>
      <w:r w:rsidR="00161344">
        <w:rPr>
          <w:sz w:val="24"/>
          <w:szCs w:val="24"/>
        </w:rPr>
        <w:t xml:space="preserve">, a dospjele obveze </w:t>
      </w:r>
      <w:r w:rsidR="00B86CD1">
        <w:rPr>
          <w:sz w:val="24"/>
          <w:szCs w:val="24"/>
        </w:rPr>
        <w:t>280.281,08</w:t>
      </w:r>
      <w:r w:rsidR="00080D34">
        <w:rPr>
          <w:sz w:val="24"/>
          <w:szCs w:val="24"/>
        </w:rPr>
        <w:t xml:space="preserve"> </w:t>
      </w:r>
      <w:r w:rsidR="00080D34">
        <w:rPr>
          <w:rFonts w:cstheme="minorHAnsi"/>
          <w:sz w:val="24"/>
          <w:szCs w:val="24"/>
        </w:rPr>
        <w:t>€</w:t>
      </w:r>
      <w:r w:rsidR="00161344">
        <w:rPr>
          <w:sz w:val="24"/>
          <w:szCs w:val="24"/>
        </w:rPr>
        <w:t>.</w:t>
      </w:r>
    </w:p>
    <w:p w14:paraId="29ACD074" w14:textId="01217A5D" w:rsidR="00161344" w:rsidRDefault="00161344" w:rsidP="004D19EE">
      <w:pPr>
        <w:jc w:val="both"/>
        <w:rPr>
          <w:sz w:val="24"/>
          <w:szCs w:val="24"/>
        </w:rPr>
      </w:pPr>
      <w:r w:rsidRPr="00161344">
        <w:rPr>
          <w:sz w:val="24"/>
          <w:szCs w:val="24"/>
        </w:rPr>
        <w:t xml:space="preserve">Dospjele nepodmirene obveze (šifra V007) iznose </w:t>
      </w:r>
      <w:r w:rsidR="00B86CD1">
        <w:rPr>
          <w:sz w:val="24"/>
          <w:szCs w:val="24"/>
        </w:rPr>
        <w:t>280.281,08</w:t>
      </w:r>
      <w:r w:rsidR="00DC26F1">
        <w:rPr>
          <w:sz w:val="24"/>
          <w:szCs w:val="24"/>
        </w:rPr>
        <w:t xml:space="preserve"> </w:t>
      </w:r>
      <w:r w:rsidR="00080D34">
        <w:rPr>
          <w:rFonts w:cstheme="minorHAnsi"/>
          <w:sz w:val="24"/>
          <w:szCs w:val="24"/>
        </w:rPr>
        <w:t>€</w:t>
      </w:r>
      <w:r w:rsidRPr="00161344">
        <w:rPr>
          <w:sz w:val="24"/>
          <w:szCs w:val="24"/>
        </w:rPr>
        <w:t xml:space="preserve"> i to najčešće iz razloga što je u trenutku zaprimanja ulaznog računa, istome već isteklo dospijeće do čega dolazi zbog kašnjenja u dostavi računa od strane dobavljača ili zbog dužeg postupka kontrole i obrade ulaznih računa u nadležnim upravnim odjelima i zbog potvrđivanja kompenzacija.</w:t>
      </w:r>
    </w:p>
    <w:p w14:paraId="46F95087" w14:textId="472EF649" w:rsidR="00161344" w:rsidRDefault="00697687" w:rsidP="00697687">
      <w:pPr>
        <w:jc w:val="both"/>
        <w:rPr>
          <w:sz w:val="24"/>
          <w:szCs w:val="24"/>
        </w:rPr>
      </w:pPr>
      <w:r w:rsidRPr="00697687">
        <w:rPr>
          <w:sz w:val="24"/>
          <w:szCs w:val="24"/>
        </w:rPr>
        <w:t xml:space="preserve">Najveći dio nedospjelih obveza odnosi se na kreditne obveze u iznosu od </w:t>
      </w:r>
      <w:r w:rsidR="00080D34">
        <w:rPr>
          <w:sz w:val="24"/>
          <w:szCs w:val="24"/>
        </w:rPr>
        <w:t xml:space="preserve">11.138.045,41 </w:t>
      </w:r>
      <w:r w:rsidR="00080D34">
        <w:rPr>
          <w:rFonts w:cstheme="minorHAnsi"/>
          <w:sz w:val="24"/>
          <w:szCs w:val="24"/>
        </w:rPr>
        <w:t>€</w:t>
      </w:r>
      <w:r w:rsidRPr="00697687">
        <w:rPr>
          <w:sz w:val="24"/>
          <w:szCs w:val="24"/>
        </w:rPr>
        <w:t xml:space="preserve">, a ostalo se odnosi na obveze za rashode poslovanja </w:t>
      </w:r>
      <w:r w:rsidR="00080D34">
        <w:rPr>
          <w:sz w:val="24"/>
          <w:szCs w:val="24"/>
        </w:rPr>
        <w:t>1.</w:t>
      </w:r>
      <w:r w:rsidR="00B86CD1">
        <w:rPr>
          <w:sz w:val="24"/>
          <w:szCs w:val="24"/>
        </w:rPr>
        <w:t>512.048,93</w:t>
      </w:r>
      <w:r w:rsidR="00080D34">
        <w:rPr>
          <w:sz w:val="24"/>
          <w:szCs w:val="24"/>
        </w:rPr>
        <w:t xml:space="preserve"> </w:t>
      </w:r>
      <w:r w:rsidR="00080D34">
        <w:rPr>
          <w:rFonts w:cstheme="minorHAnsi"/>
          <w:sz w:val="24"/>
          <w:szCs w:val="24"/>
        </w:rPr>
        <w:t>€</w:t>
      </w:r>
      <w:r w:rsidRPr="00697687">
        <w:rPr>
          <w:sz w:val="24"/>
          <w:szCs w:val="24"/>
        </w:rPr>
        <w:t xml:space="preserve"> kn</w:t>
      </w:r>
      <w:r w:rsidR="000C2B19">
        <w:rPr>
          <w:sz w:val="24"/>
          <w:szCs w:val="24"/>
        </w:rPr>
        <w:t xml:space="preserve">, </w:t>
      </w:r>
      <w:r w:rsidRPr="00697687">
        <w:rPr>
          <w:sz w:val="24"/>
          <w:szCs w:val="24"/>
        </w:rPr>
        <w:t xml:space="preserve">na obveze za nabavu nefinancijske imovine u iznosu </w:t>
      </w:r>
      <w:r w:rsidR="00080D34">
        <w:rPr>
          <w:sz w:val="24"/>
          <w:szCs w:val="24"/>
        </w:rPr>
        <w:t xml:space="preserve">1.543.341,65 </w:t>
      </w:r>
      <w:r w:rsidR="00080D34">
        <w:rPr>
          <w:rFonts w:cstheme="minorHAnsi"/>
          <w:sz w:val="24"/>
          <w:szCs w:val="24"/>
        </w:rPr>
        <w:t>€</w:t>
      </w:r>
      <w:r w:rsidR="000C2B19">
        <w:rPr>
          <w:sz w:val="24"/>
          <w:szCs w:val="24"/>
        </w:rPr>
        <w:t xml:space="preserve"> te međusobne obveze proračunskih korisnika </w:t>
      </w:r>
      <w:r w:rsidR="00080D34">
        <w:rPr>
          <w:sz w:val="24"/>
          <w:szCs w:val="24"/>
        </w:rPr>
        <w:t xml:space="preserve">1.017.199,09 </w:t>
      </w:r>
      <w:r w:rsidR="00080D34">
        <w:rPr>
          <w:rFonts w:cstheme="minorHAnsi"/>
          <w:sz w:val="24"/>
          <w:szCs w:val="24"/>
        </w:rPr>
        <w:t>€</w:t>
      </w:r>
      <w:r w:rsidRPr="00697687">
        <w:rPr>
          <w:sz w:val="24"/>
          <w:szCs w:val="24"/>
        </w:rPr>
        <w:t>.</w:t>
      </w:r>
    </w:p>
    <w:p w14:paraId="21145C3E" w14:textId="2A1564FC" w:rsidR="00153F2E" w:rsidRDefault="00153F2E" w:rsidP="00697687">
      <w:pPr>
        <w:jc w:val="both"/>
        <w:rPr>
          <w:sz w:val="24"/>
          <w:szCs w:val="24"/>
        </w:rPr>
      </w:pPr>
    </w:p>
    <w:p w14:paraId="19E51110" w14:textId="5AC32935" w:rsidR="00153F2E" w:rsidRDefault="004B7B5C" w:rsidP="004B7B5C">
      <w:pPr>
        <w:rPr>
          <w:sz w:val="24"/>
          <w:szCs w:val="24"/>
        </w:rPr>
      </w:pPr>
      <w:r>
        <w:rPr>
          <w:sz w:val="24"/>
          <w:szCs w:val="24"/>
        </w:rPr>
        <w:t>Bilješke sastavila:</w:t>
      </w:r>
      <w:r w:rsidR="00153F2E">
        <w:rPr>
          <w:sz w:val="24"/>
          <w:szCs w:val="24"/>
        </w:rPr>
        <w:tab/>
      </w:r>
      <w:r w:rsidR="00153F2E">
        <w:rPr>
          <w:sz w:val="24"/>
          <w:szCs w:val="24"/>
        </w:rPr>
        <w:tab/>
      </w:r>
      <w:r w:rsidR="00153F2E">
        <w:rPr>
          <w:sz w:val="24"/>
          <w:szCs w:val="24"/>
        </w:rPr>
        <w:tab/>
      </w:r>
      <w:r w:rsidR="00153F2E">
        <w:rPr>
          <w:sz w:val="24"/>
          <w:szCs w:val="24"/>
        </w:rPr>
        <w:tab/>
      </w:r>
      <w:r w:rsidR="00153F2E">
        <w:rPr>
          <w:sz w:val="24"/>
          <w:szCs w:val="24"/>
        </w:rPr>
        <w:tab/>
      </w:r>
      <w:r w:rsidR="00153F2E">
        <w:rPr>
          <w:sz w:val="24"/>
          <w:szCs w:val="24"/>
        </w:rPr>
        <w:tab/>
      </w:r>
      <w:r w:rsidR="00153F2E">
        <w:rPr>
          <w:sz w:val="24"/>
          <w:szCs w:val="24"/>
        </w:rPr>
        <w:tab/>
        <w:t>Gradonačelnica</w:t>
      </w:r>
    </w:p>
    <w:p w14:paraId="62177E50" w14:textId="09ED4136" w:rsidR="004B7B5C" w:rsidRDefault="004B7B5C" w:rsidP="004B7B5C">
      <w:pPr>
        <w:rPr>
          <w:sz w:val="24"/>
          <w:szCs w:val="24"/>
        </w:rPr>
      </w:pPr>
      <w:r>
        <w:rPr>
          <w:sz w:val="24"/>
          <w:szCs w:val="24"/>
        </w:rPr>
        <w:t xml:space="preserve">Silvija Mužek, </w:t>
      </w:r>
      <w:proofErr w:type="spellStart"/>
      <w:r>
        <w:rPr>
          <w:sz w:val="24"/>
          <w:szCs w:val="24"/>
        </w:rPr>
        <w:t>dipl.oec</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Kristina Ikić Baniček</w:t>
      </w:r>
    </w:p>
    <w:p w14:paraId="371F87FD" w14:textId="2CEED96A" w:rsidR="004B7B5C" w:rsidRDefault="004B7B5C" w:rsidP="004B7B5C">
      <w:pPr>
        <w:rPr>
          <w:sz w:val="24"/>
          <w:szCs w:val="24"/>
        </w:rPr>
      </w:pPr>
      <w:r>
        <w:rPr>
          <w:sz w:val="24"/>
          <w:szCs w:val="24"/>
        </w:rPr>
        <w:t>pročelnica UO za proračun i financije</w:t>
      </w:r>
    </w:p>
    <w:p w14:paraId="7F962BA8" w14:textId="5FC0D7EB" w:rsidR="00153F2E" w:rsidRPr="00697687" w:rsidRDefault="00153F2E" w:rsidP="0069768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sectPr w:rsidR="00153F2E" w:rsidRPr="00697687" w:rsidSect="00534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4A2"/>
    <w:multiLevelType w:val="hybridMultilevel"/>
    <w:tmpl w:val="B6D6C2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E66AC2"/>
    <w:multiLevelType w:val="hybridMultilevel"/>
    <w:tmpl w:val="B9FEE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E14D2B"/>
    <w:multiLevelType w:val="hybridMultilevel"/>
    <w:tmpl w:val="B868DE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171614"/>
    <w:multiLevelType w:val="hybridMultilevel"/>
    <w:tmpl w:val="3F9A5A8E"/>
    <w:lvl w:ilvl="0" w:tplc="E040B1D8">
      <w:start w:val="2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C372901"/>
    <w:multiLevelType w:val="hybridMultilevel"/>
    <w:tmpl w:val="D012DD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841755"/>
    <w:multiLevelType w:val="hybridMultilevel"/>
    <w:tmpl w:val="D97A9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866678"/>
    <w:multiLevelType w:val="hybridMultilevel"/>
    <w:tmpl w:val="CCFEC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766764"/>
    <w:multiLevelType w:val="hybridMultilevel"/>
    <w:tmpl w:val="7DD0210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C5608D"/>
    <w:multiLevelType w:val="hybridMultilevel"/>
    <w:tmpl w:val="74AC6C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9207231">
    <w:abstractNumId w:val="1"/>
  </w:num>
  <w:num w:numId="2" w16cid:durableId="780536766">
    <w:abstractNumId w:val="7"/>
  </w:num>
  <w:num w:numId="3" w16cid:durableId="1728258118">
    <w:abstractNumId w:val="8"/>
  </w:num>
  <w:num w:numId="4" w16cid:durableId="2066683404">
    <w:abstractNumId w:val="2"/>
  </w:num>
  <w:num w:numId="5" w16cid:durableId="449975276">
    <w:abstractNumId w:val="4"/>
  </w:num>
  <w:num w:numId="6" w16cid:durableId="933785302">
    <w:abstractNumId w:val="5"/>
  </w:num>
  <w:num w:numId="7" w16cid:durableId="164394932">
    <w:abstractNumId w:val="0"/>
  </w:num>
  <w:num w:numId="8" w16cid:durableId="975451517">
    <w:abstractNumId w:val="6"/>
  </w:num>
  <w:num w:numId="9" w16cid:durableId="662124185">
    <w:abstractNumId w:val="3"/>
  </w:num>
  <w:num w:numId="10" w16cid:durableId="1805584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F4"/>
    <w:rsid w:val="00003008"/>
    <w:rsid w:val="00010448"/>
    <w:rsid w:val="00017677"/>
    <w:rsid w:val="00020646"/>
    <w:rsid w:val="00027F6D"/>
    <w:rsid w:val="0003210A"/>
    <w:rsid w:val="00033369"/>
    <w:rsid w:val="00050962"/>
    <w:rsid w:val="00057310"/>
    <w:rsid w:val="00061ACD"/>
    <w:rsid w:val="00070100"/>
    <w:rsid w:val="00074145"/>
    <w:rsid w:val="00075A68"/>
    <w:rsid w:val="00080D34"/>
    <w:rsid w:val="0008370D"/>
    <w:rsid w:val="00085312"/>
    <w:rsid w:val="00087219"/>
    <w:rsid w:val="00087321"/>
    <w:rsid w:val="00092349"/>
    <w:rsid w:val="000978D1"/>
    <w:rsid w:val="000A2BF4"/>
    <w:rsid w:val="000A6244"/>
    <w:rsid w:val="000A7C54"/>
    <w:rsid w:val="000B64AB"/>
    <w:rsid w:val="000B769D"/>
    <w:rsid w:val="000C2B19"/>
    <w:rsid w:val="000D431B"/>
    <w:rsid w:val="000E0B6C"/>
    <w:rsid w:val="000E4B44"/>
    <w:rsid w:val="000F3306"/>
    <w:rsid w:val="000F7D1A"/>
    <w:rsid w:val="001001C1"/>
    <w:rsid w:val="00101943"/>
    <w:rsid w:val="00106AA2"/>
    <w:rsid w:val="0011677A"/>
    <w:rsid w:val="001216C7"/>
    <w:rsid w:val="00124DB7"/>
    <w:rsid w:val="0014058A"/>
    <w:rsid w:val="00140822"/>
    <w:rsid w:val="00145ED3"/>
    <w:rsid w:val="00147DA6"/>
    <w:rsid w:val="00152470"/>
    <w:rsid w:val="00153F2E"/>
    <w:rsid w:val="00161344"/>
    <w:rsid w:val="0016241C"/>
    <w:rsid w:val="00166E0D"/>
    <w:rsid w:val="00167103"/>
    <w:rsid w:val="00172A8D"/>
    <w:rsid w:val="00174219"/>
    <w:rsid w:val="00180A46"/>
    <w:rsid w:val="001839DE"/>
    <w:rsid w:val="00185112"/>
    <w:rsid w:val="00191578"/>
    <w:rsid w:val="00191AD3"/>
    <w:rsid w:val="00197FB0"/>
    <w:rsid w:val="001A28A4"/>
    <w:rsid w:val="001A2DCC"/>
    <w:rsid w:val="001B1E76"/>
    <w:rsid w:val="001B2259"/>
    <w:rsid w:val="001B2EB9"/>
    <w:rsid w:val="001B7743"/>
    <w:rsid w:val="001B779A"/>
    <w:rsid w:val="001C06A5"/>
    <w:rsid w:val="001E1C71"/>
    <w:rsid w:val="001F06DA"/>
    <w:rsid w:val="001F088E"/>
    <w:rsid w:val="001F276A"/>
    <w:rsid w:val="001F4A69"/>
    <w:rsid w:val="00202F6D"/>
    <w:rsid w:val="00202FA0"/>
    <w:rsid w:val="002156ED"/>
    <w:rsid w:val="0022083C"/>
    <w:rsid w:val="00233559"/>
    <w:rsid w:val="00252EAA"/>
    <w:rsid w:val="00261F09"/>
    <w:rsid w:val="002639EB"/>
    <w:rsid w:val="00272F83"/>
    <w:rsid w:val="00274697"/>
    <w:rsid w:val="00284444"/>
    <w:rsid w:val="002866FC"/>
    <w:rsid w:val="002874B6"/>
    <w:rsid w:val="0029353F"/>
    <w:rsid w:val="002A5D6E"/>
    <w:rsid w:val="002A6719"/>
    <w:rsid w:val="002A6CB4"/>
    <w:rsid w:val="002B09A9"/>
    <w:rsid w:val="002B4AC7"/>
    <w:rsid w:val="002C08FE"/>
    <w:rsid w:val="002C4D8A"/>
    <w:rsid w:val="002D09B9"/>
    <w:rsid w:val="002D77FF"/>
    <w:rsid w:val="002E6899"/>
    <w:rsid w:val="002E7487"/>
    <w:rsid w:val="002F013C"/>
    <w:rsid w:val="002F42C3"/>
    <w:rsid w:val="002F5692"/>
    <w:rsid w:val="003024AF"/>
    <w:rsid w:val="003047CC"/>
    <w:rsid w:val="00310D16"/>
    <w:rsid w:val="003128DE"/>
    <w:rsid w:val="00322876"/>
    <w:rsid w:val="00333AD5"/>
    <w:rsid w:val="00336569"/>
    <w:rsid w:val="00346408"/>
    <w:rsid w:val="003521A0"/>
    <w:rsid w:val="00354410"/>
    <w:rsid w:val="00354A3B"/>
    <w:rsid w:val="0036030F"/>
    <w:rsid w:val="00362A78"/>
    <w:rsid w:val="00365EB6"/>
    <w:rsid w:val="00367E39"/>
    <w:rsid w:val="003718B0"/>
    <w:rsid w:val="00386E0B"/>
    <w:rsid w:val="00386FE5"/>
    <w:rsid w:val="003904A5"/>
    <w:rsid w:val="00391E4F"/>
    <w:rsid w:val="003A0EBF"/>
    <w:rsid w:val="003A668B"/>
    <w:rsid w:val="003B3B51"/>
    <w:rsid w:val="003C6865"/>
    <w:rsid w:val="003D2F04"/>
    <w:rsid w:val="003E2402"/>
    <w:rsid w:val="003F2603"/>
    <w:rsid w:val="003F5B07"/>
    <w:rsid w:val="00403D9B"/>
    <w:rsid w:val="004046BF"/>
    <w:rsid w:val="00407E45"/>
    <w:rsid w:val="004112CA"/>
    <w:rsid w:val="00411386"/>
    <w:rsid w:val="00412B3F"/>
    <w:rsid w:val="00426759"/>
    <w:rsid w:val="00427A35"/>
    <w:rsid w:val="00430207"/>
    <w:rsid w:val="00434BD2"/>
    <w:rsid w:val="0043535C"/>
    <w:rsid w:val="004436A4"/>
    <w:rsid w:val="004446B6"/>
    <w:rsid w:val="00450938"/>
    <w:rsid w:val="004557DA"/>
    <w:rsid w:val="00460B6B"/>
    <w:rsid w:val="004645F8"/>
    <w:rsid w:val="00482CDE"/>
    <w:rsid w:val="00494EBB"/>
    <w:rsid w:val="004A19CB"/>
    <w:rsid w:val="004B0F3E"/>
    <w:rsid w:val="004B50F9"/>
    <w:rsid w:val="004B6BA6"/>
    <w:rsid w:val="004B7B5C"/>
    <w:rsid w:val="004C1C2B"/>
    <w:rsid w:val="004D06A9"/>
    <w:rsid w:val="004D0AB4"/>
    <w:rsid w:val="004D19EE"/>
    <w:rsid w:val="004E158E"/>
    <w:rsid w:val="00504473"/>
    <w:rsid w:val="00511A69"/>
    <w:rsid w:val="00512291"/>
    <w:rsid w:val="00513474"/>
    <w:rsid w:val="00523D3D"/>
    <w:rsid w:val="00534E32"/>
    <w:rsid w:val="00545A5E"/>
    <w:rsid w:val="00546D34"/>
    <w:rsid w:val="0056663F"/>
    <w:rsid w:val="005711A3"/>
    <w:rsid w:val="00571FF1"/>
    <w:rsid w:val="005767FF"/>
    <w:rsid w:val="00576B17"/>
    <w:rsid w:val="00576D66"/>
    <w:rsid w:val="00577D0D"/>
    <w:rsid w:val="005811DB"/>
    <w:rsid w:val="005824B2"/>
    <w:rsid w:val="005866DE"/>
    <w:rsid w:val="00593940"/>
    <w:rsid w:val="00593A97"/>
    <w:rsid w:val="00597671"/>
    <w:rsid w:val="005B1E98"/>
    <w:rsid w:val="005B6A58"/>
    <w:rsid w:val="005C422F"/>
    <w:rsid w:val="005D3283"/>
    <w:rsid w:val="005D6BEF"/>
    <w:rsid w:val="005D6D46"/>
    <w:rsid w:val="005E0153"/>
    <w:rsid w:val="005F5273"/>
    <w:rsid w:val="00600DC5"/>
    <w:rsid w:val="00604A10"/>
    <w:rsid w:val="00613E66"/>
    <w:rsid w:val="00634224"/>
    <w:rsid w:val="00641624"/>
    <w:rsid w:val="0064188D"/>
    <w:rsid w:val="00646B3F"/>
    <w:rsid w:val="00652E92"/>
    <w:rsid w:val="00670602"/>
    <w:rsid w:val="00674143"/>
    <w:rsid w:val="00676FCE"/>
    <w:rsid w:val="00680F71"/>
    <w:rsid w:val="006811DD"/>
    <w:rsid w:val="0068378E"/>
    <w:rsid w:val="006867AA"/>
    <w:rsid w:val="00694804"/>
    <w:rsid w:val="00696787"/>
    <w:rsid w:val="00697687"/>
    <w:rsid w:val="006A3FE5"/>
    <w:rsid w:val="006A5B24"/>
    <w:rsid w:val="006A7E35"/>
    <w:rsid w:val="006B754B"/>
    <w:rsid w:val="006C1F99"/>
    <w:rsid w:val="006C7F4E"/>
    <w:rsid w:val="006D520B"/>
    <w:rsid w:val="006E240E"/>
    <w:rsid w:val="006E517E"/>
    <w:rsid w:val="00712CF9"/>
    <w:rsid w:val="007132C5"/>
    <w:rsid w:val="00715259"/>
    <w:rsid w:val="00715B8C"/>
    <w:rsid w:val="00722EE0"/>
    <w:rsid w:val="00725B94"/>
    <w:rsid w:val="00725DA9"/>
    <w:rsid w:val="00750942"/>
    <w:rsid w:val="00754370"/>
    <w:rsid w:val="00763954"/>
    <w:rsid w:val="00767DAB"/>
    <w:rsid w:val="00772A60"/>
    <w:rsid w:val="00780CE1"/>
    <w:rsid w:val="00782374"/>
    <w:rsid w:val="00791C02"/>
    <w:rsid w:val="007A4DFD"/>
    <w:rsid w:val="007A5619"/>
    <w:rsid w:val="007A6B2B"/>
    <w:rsid w:val="007A6EE2"/>
    <w:rsid w:val="007A7990"/>
    <w:rsid w:val="007A7F51"/>
    <w:rsid w:val="007B6999"/>
    <w:rsid w:val="007C43F6"/>
    <w:rsid w:val="007C65C0"/>
    <w:rsid w:val="007D1F06"/>
    <w:rsid w:val="007D5EE6"/>
    <w:rsid w:val="0080266F"/>
    <w:rsid w:val="008064C1"/>
    <w:rsid w:val="00817A21"/>
    <w:rsid w:val="00821B9C"/>
    <w:rsid w:val="00826D95"/>
    <w:rsid w:val="00841A1A"/>
    <w:rsid w:val="00841E8A"/>
    <w:rsid w:val="00845B33"/>
    <w:rsid w:val="00861F7F"/>
    <w:rsid w:val="00866DC9"/>
    <w:rsid w:val="008732A4"/>
    <w:rsid w:val="00874705"/>
    <w:rsid w:val="00876C79"/>
    <w:rsid w:val="0089072C"/>
    <w:rsid w:val="008A7CD0"/>
    <w:rsid w:val="008B1443"/>
    <w:rsid w:val="008B22D5"/>
    <w:rsid w:val="008B6327"/>
    <w:rsid w:val="008C53B6"/>
    <w:rsid w:val="008E169A"/>
    <w:rsid w:val="008E3132"/>
    <w:rsid w:val="008E65B0"/>
    <w:rsid w:val="008F2E0A"/>
    <w:rsid w:val="008F6CE2"/>
    <w:rsid w:val="008F762B"/>
    <w:rsid w:val="00901228"/>
    <w:rsid w:val="00912635"/>
    <w:rsid w:val="009157B6"/>
    <w:rsid w:val="00924949"/>
    <w:rsid w:val="0093377F"/>
    <w:rsid w:val="00936F7F"/>
    <w:rsid w:val="009432CE"/>
    <w:rsid w:val="00944B7A"/>
    <w:rsid w:val="00952CC3"/>
    <w:rsid w:val="00961F2D"/>
    <w:rsid w:val="009743FF"/>
    <w:rsid w:val="00984E08"/>
    <w:rsid w:val="0099687A"/>
    <w:rsid w:val="009A378E"/>
    <w:rsid w:val="009A4DA8"/>
    <w:rsid w:val="009B2CF8"/>
    <w:rsid w:val="009E0A35"/>
    <w:rsid w:val="009E7EFF"/>
    <w:rsid w:val="009F5366"/>
    <w:rsid w:val="009F6389"/>
    <w:rsid w:val="00A02F01"/>
    <w:rsid w:val="00A063BA"/>
    <w:rsid w:val="00A27708"/>
    <w:rsid w:val="00A27757"/>
    <w:rsid w:val="00A325D7"/>
    <w:rsid w:val="00A35AF9"/>
    <w:rsid w:val="00A52A7A"/>
    <w:rsid w:val="00A64D3A"/>
    <w:rsid w:val="00A65BBF"/>
    <w:rsid w:val="00A74A0A"/>
    <w:rsid w:val="00A74FDD"/>
    <w:rsid w:val="00A76CFE"/>
    <w:rsid w:val="00A77895"/>
    <w:rsid w:val="00A77CC9"/>
    <w:rsid w:val="00A80C74"/>
    <w:rsid w:val="00A874D3"/>
    <w:rsid w:val="00A904BC"/>
    <w:rsid w:val="00AA2F45"/>
    <w:rsid w:val="00AA74F3"/>
    <w:rsid w:val="00AB1655"/>
    <w:rsid w:val="00AB235F"/>
    <w:rsid w:val="00AB6D19"/>
    <w:rsid w:val="00AC00B0"/>
    <w:rsid w:val="00AD387E"/>
    <w:rsid w:val="00AD7A0B"/>
    <w:rsid w:val="00AE55CA"/>
    <w:rsid w:val="00AE6F9D"/>
    <w:rsid w:val="00AF1F05"/>
    <w:rsid w:val="00AF257A"/>
    <w:rsid w:val="00AF42A6"/>
    <w:rsid w:val="00B01862"/>
    <w:rsid w:val="00B1201E"/>
    <w:rsid w:val="00B17821"/>
    <w:rsid w:val="00B23D78"/>
    <w:rsid w:val="00B24535"/>
    <w:rsid w:val="00B2623D"/>
    <w:rsid w:val="00B3137F"/>
    <w:rsid w:val="00B36B2A"/>
    <w:rsid w:val="00B40D1D"/>
    <w:rsid w:val="00B4787F"/>
    <w:rsid w:val="00B5273A"/>
    <w:rsid w:val="00B53FA5"/>
    <w:rsid w:val="00B57E55"/>
    <w:rsid w:val="00B71C90"/>
    <w:rsid w:val="00B75D7E"/>
    <w:rsid w:val="00B8250A"/>
    <w:rsid w:val="00B86CD1"/>
    <w:rsid w:val="00B97C2F"/>
    <w:rsid w:val="00BA32D1"/>
    <w:rsid w:val="00BA57C7"/>
    <w:rsid w:val="00BA6A87"/>
    <w:rsid w:val="00BB251D"/>
    <w:rsid w:val="00BB27BC"/>
    <w:rsid w:val="00BC3BBD"/>
    <w:rsid w:val="00BD07B8"/>
    <w:rsid w:val="00BD13AB"/>
    <w:rsid w:val="00BD18AC"/>
    <w:rsid w:val="00BE0E64"/>
    <w:rsid w:val="00BF14E2"/>
    <w:rsid w:val="00BF2F15"/>
    <w:rsid w:val="00BF728D"/>
    <w:rsid w:val="00BF76E4"/>
    <w:rsid w:val="00C00213"/>
    <w:rsid w:val="00C05F67"/>
    <w:rsid w:val="00C06355"/>
    <w:rsid w:val="00C10F07"/>
    <w:rsid w:val="00C13DC1"/>
    <w:rsid w:val="00C1609C"/>
    <w:rsid w:val="00C22C9D"/>
    <w:rsid w:val="00C266AB"/>
    <w:rsid w:val="00C322AF"/>
    <w:rsid w:val="00C34B8A"/>
    <w:rsid w:val="00C418BB"/>
    <w:rsid w:val="00C602A2"/>
    <w:rsid w:val="00C962E3"/>
    <w:rsid w:val="00C96981"/>
    <w:rsid w:val="00CA1484"/>
    <w:rsid w:val="00CA27AB"/>
    <w:rsid w:val="00CA57DC"/>
    <w:rsid w:val="00CB1C31"/>
    <w:rsid w:val="00CB3958"/>
    <w:rsid w:val="00CD3B17"/>
    <w:rsid w:val="00CF4304"/>
    <w:rsid w:val="00D002AD"/>
    <w:rsid w:val="00D04B08"/>
    <w:rsid w:val="00D15FF4"/>
    <w:rsid w:val="00D17269"/>
    <w:rsid w:val="00D17AF8"/>
    <w:rsid w:val="00D21B4C"/>
    <w:rsid w:val="00D230AF"/>
    <w:rsid w:val="00D317CE"/>
    <w:rsid w:val="00D36F57"/>
    <w:rsid w:val="00D37B4D"/>
    <w:rsid w:val="00D52819"/>
    <w:rsid w:val="00D57488"/>
    <w:rsid w:val="00D574F0"/>
    <w:rsid w:val="00D6621C"/>
    <w:rsid w:val="00D671F0"/>
    <w:rsid w:val="00D7798A"/>
    <w:rsid w:val="00D80E02"/>
    <w:rsid w:val="00D856E7"/>
    <w:rsid w:val="00DA7632"/>
    <w:rsid w:val="00DB161D"/>
    <w:rsid w:val="00DB2DF1"/>
    <w:rsid w:val="00DB5F42"/>
    <w:rsid w:val="00DB60A6"/>
    <w:rsid w:val="00DC26F1"/>
    <w:rsid w:val="00DC29A4"/>
    <w:rsid w:val="00DC6397"/>
    <w:rsid w:val="00DD05AA"/>
    <w:rsid w:val="00DE265A"/>
    <w:rsid w:val="00DF09F7"/>
    <w:rsid w:val="00DF2C1C"/>
    <w:rsid w:val="00E15578"/>
    <w:rsid w:val="00E26FEC"/>
    <w:rsid w:val="00E3020F"/>
    <w:rsid w:val="00E36F8D"/>
    <w:rsid w:val="00E45C70"/>
    <w:rsid w:val="00E50377"/>
    <w:rsid w:val="00E52059"/>
    <w:rsid w:val="00E628A5"/>
    <w:rsid w:val="00E82A40"/>
    <w:rsid w:val="00EA038F"/>
    <w:rsid w:val="00EA633D"/>
    <w:rsid w:val="00EB3865"/>
    <w:rsid w:val="00EC0D5F"/>
    <w:rsid w:val="00EC73F8"/>
    <w:rsid w:val="00EE62EA"/>
    <w:rsid w:val="00EE7DB3"/>
    <w:rsid w:val="00F04EDF"/>
    <w:rsid w:val="00F0786D"/>
    <w:rsid w:val="00F2628F"/>
    <w:rsid w:val="00F40C1A"/>
    <w:rsid w:val="00F4464F"/>
    <w:rsid w:val="00F5165F"/>
    <w:rsid w:val="00F532A7"/>
    <w:rsid w:val="00F64A32"/>
    <w:rsid w:val="00F6553B"/>
    <w:rsid w:val="00F72063"/>
    <w:rsid w:val="00F754A3"/>
    <w:rsid w:val="00F83489"/>
    <w:rsid w:val="00F86570"/>
    <w:rsid w:val="00F90048"/>
    <w:rsid w:val="00F97E22"/>
    <w:rsid w:val="00FB2D65"/>
    <w:rsid w:val="00FB6B69"/>
    <w:rsid w:val="00FC33E6"/>
    <w:rsid w:val="00FC3904"/>
    <w:rsid w:val="00FD208E"/>
    <w:rsid w:val="00FF42AA"/>
    <w:rsid w:val="00FF4567"/>
    <w:rsid w:val="00FF4CD7"/>
    <w:rsid w:val="00FF5431"/>
    <w:rsid w:val="00FF5C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EEE"/>
  <w15:chartTrackingRefBased/>
  <w15:docId w15:val="{F3FF5FC4-06B5-4DDF-9CD1-7FC5477E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8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3867">
      <w:bodyDiv w:val="1"/>
      <w:marLeft w:val="0"/>
      <w:marRight w:val="0"/>
      <w:marTop w:val="0"/>
      <w:marBottom w:val="0"/>
      <w:divBdr>
        <w:top w:val="none" w:sz="0" w:space="0" w:color="auto"/>
        <w:left w:val="none" w:sz="0" w:space="0" w:color="auto"/>
        <w:bottom w:val="none" w:sz="0" w:space="0" w:color="auto"/>
        <w:right w:val="none" w:sz="0" w:space="0" w:color="auto"/>
      </w:divBdr>
    </w:div>
    <w:div w:id="225193034">
      <w:bodyDiv w:val="1"/>
      <w:marLeft w:val="0"/>
      <w:marRight w:val="0"/>
      <w:marTop w:val="0"/>
      <w:marBottom w:val="0"/>
      <w:divBdr>
        <w:top w:val="none" w:sz="0" w:space="0" w:color="auto"/>
        <w:left w:val="none" w:sz="0" w:space="0" w:color="auto"/>
        <w:bottom w:val="none" w:sz="0" w:space="0" w:color="auto"/>
        <w:right w:val="none" w:sz="0" w:space="0" w:color="auto"/>
      </w:divBdr>
    </w:div>
    <w:div w:id="267351291">
      <w:bodyDiv w:val="1"/>
      <w:marLeft w:val="0"/>
      <w:marRight w:val="0"/>
      <w:marTop w:val="0"/>
      <w:marBottom w:val="0"/>
      <w:divBdr>
        <w:top w:val="none" w:sz="0" w:space="0" w:color="auto"/>
        <w:left w:val="none" w:sz="0" w:space="0" w:color="auto"/>
        <w:bottom w:val="none" w:sz="0" w:space="0" w:color="auto"/>
        <w:right w:val="none" w:sz="0" w:space="0" w:color="auto"/>
      </w:divBdr>
    </w:div>
    <w:div w:id="543097331">
      <w:bodyDiv w:val="1"/>
      <w:marLeft w:val="0"/>
      <w:marRight w:val="0"/>
      <w:marTop w:val="0"/>
      <w:marBottom w:val="0"/>
      <w:divBdr>
        <w:top w:val="none" w:sz="0" w:space="0" w:color="auto"/>
        <w:left w:val="none" w:sz="0" w:space="0" w:color="auto"/>
        <w:bottom w:val="none" w:sz="0" w:space="0" w:color="auto"/>
        <w:right w:val="none" w:sz="0" w:space="0" w:color="auto"/>
      </w:divBdr>
    </w:div>
    <w:div w:id="623659604">
      <w:bodyDiv w:val="1"/>
      <w:marLeft w:val="0"/>
      <w:marRight w:val="0"/>
      <w:marTop w:val="0"/>
      <w:marBottom w:val="0"/>
      <w:divBdr>
        <w:top w:val="none" w:sz="0" w:space="0" w:color="auto"/>
        <w:left w:val="none" w:sz="0" w:space="0" w:color="auto"/>
        <w:bottom w:val="none" w:sz="0" w:space="0" w:color="auto"/>
        <w:right w:val="none" w:sz="0" w:space="0" w:color="auto"/>
      </w:divBdr>
    </w:div>
    <w:div w:id="663047996">
      <w:bodyDiv w:val="1"/>
      <w:marLeft w:val="0"/>
      <w:marRight w:val="0"/>
      <w:marTop w:val="0"/>
      <w:marBottom w:val="0"/>
      <w:divBdr>
        <w:top w:val="none" w:sz="0" w:space="0" w:color="auto"/>
        <w:left w:val="none" w:sz="0" w:space="0" w:color="auto"/>
        <w:bottom w:val="none" w:sz="0" w:space="0" w:color="auto"/>
        <w:right w:val="none" w:sz="0" w:space="0" w:color="auto"/>
      </w:divBdr>
    </w:div>
    <w:div w:id="886137652">
      <w:bodyDiv w:val="1"/>
      <w:marLeft w:val="0"/>
      <w:marRight w:val="0"/>
      <w:marTop w:val="0"/>
      <w:marBottom w:val="0"/>
      <w:divBdr>
        <w:top w:val="none" w:sz="0" w:space="0" w:color="auto"/>
        <w:left w:val="none" w:sz="0" w:space="0" w:color="auto"/>
        <w:bottom w:val="none" w:sz="0" w:space="0" w:color="auto"/>
        <w:right w:val="none" w:sz="0" w:space="0" w:color="auto"/>
      </w:divBdr>
    </w:div>
    <w:div w:id="978221042">
      <w:bodyDiv w:val="1"/>
      <w:marLeft w:val="0"/>
      <w:marRight w:val="0"/>
      <w:marTop w:val="0"/>
      <w:marBottom w:val="0"/>
      <w:divBdr>
        <w:top w:val="none" w:sz="0" w:space="0" w:color="auto"/>
        <w:left w:val="none" w:sz="0" w:space="0" w:color="auto"/>
        <w:bottom w:val="none" w:sz="0" w:space="0" w:color="auto"/>
        <w:right w:val="none" w:sz="0" w:space="0" w:color="auto"/>
      </w:divBdr>
    </w:div>
    <w:div w:id="1094324895">
      <w:bodyDiv w:val="1"/>
      <w:marLeft w:val="0"/>
      <w:marRight w:val="0"/>
      <w:marTop w:val="0"/>
      <w:marBottom w:val="0"/>
      <w:divBdr>
        <w:top w:val="none" w:sz="0" w:space="0" w:color="auto"/>
        <w:left w:val="none" w:sz="0" w:space="0" w:color="auto"/>
        <w:bottom w:val="none" w:sz="0" w:space="0" w:color="auto"/>
        <w:right w:val="none" w:sz="0" w:space="0" w:color="auto"/>
      </w:divBdr>
    </w:div>
    <w:div w:id="1239100373">
      <w:bodyDiv w:val="1"/>
      <w:marLeft w:val="0"/>
      <w:marRight w:val="0"/>
      <w:marTop w:val="0"/>
      <w:marBottom w:val="0"/>
      <w:divBdr>
        <w:top w:val="none" w:sz="0" w:space="0" w:color="auto"/>
        <w:left w:val="none" w:sz="0" w:space="0" w:color="auto"/>
        <w:bottom w:val="none" w:sz="0" w:space="0" w:color="auto"/>
        <w:right w:val="none" w:sz="0" w:space="0" w:color="auto"/>
      </w:divBdr>
    </w:div>
    <w:div w:id="1327630409">
      <w:bodyDiv w:val="1"/>
      <w:marLeft w:val="0"/>
      <w:marRight w:val="0"/>
      <w:marTop w:val="0"/>
      <w:marBottom w:val="0"/>
      <w:divBdr>
        <w:top w:val="none" w:sz="0" w:space="0" w:color="auto"/>
        <w:left w:val="none" w:sz="0" w:space="0" w:color="auto"/>
        <w:bottom w:val="none" w:sz="0" w:space="0" w:color="auto"/>
        <w:right w:val="none" w:sz="0" w:space="0" w:color="auto"/>
      </w:divBdr>
    </w:div>
    <w:div w:id="1449662132">
      <w:bodyDiv w:val="1"/>
      <w:marLeft w:val="0"/>
      <w:marRight w:val="0"/>
      <w:marTop w:val="0"/>
      <w:marBottom w:val="0"/>
      <w:divBdr>
        <w:top w:val="none" w:sz="0" w:space="0" w:color="auto"/>
        <w:left w:val="none" w:sz="0" w:space="0" w:color="auto"/>
        <w:bottom w:val="none" w:sz="0" w:space="0" w:color="auto"/>
        <w:right w:val="none" w:sz="0" w:space="0" w:color="auto"/>
      </w:divBdr>
    </w:div>
    <w:div w:id="1570266650">
      <w:bodyDiv w:val="1"/>
      <w:marLeft w:val="0"/>
      <w:marRight w:val="0"/>
      <w:marTop w:val="0"/>
      <w:marBottom w:val="0"/>
      <w:divBdr>
        <w:top w:val="none" w:sz="0" w:space="0" w:color="auto"/>
        <w:left w:val="none" w:sz="0" w:space="0" w:color="auto"/>
        <w:bottom w:val="none" w:sz="0" w:space="0" w:color="auto"/>
        <w:right w:val="none" w:sz="0" w:space="0" w:color="auto"/>
      </w:divBdr>
    </w:div>
    <w:div w:id="1663897966">
      <w:bodyDiv w:val="1"/>
      <w:marLeft w:val="0"/>
      <w:marRight w:val="0"/>
      <w:marTop w:val="0"/>
      <w:marBottom w:val="0"/>
      <w:divBdr>
        <w:top w:val="none" w:sz="0" w:space="0" w:color="auto"/>
        <w:left w:val="none" w:sz="0" w:space="0" w:color="auto"/>
        <w:bottom w:val="none" w:sz="0" w:space="0" w:color="auto"/>
        <w:right w:val="none" w:sz="0" w:space="0" w:color="auto"/>
      </w:divBdr>
    </w:div>
    <w:div w:id="19274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3736</Words>
  <Characters>21296</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Muzek</dc:creator>
  <cp:keywords/>
  <dc:description/>
  <cp:lastModifiedBy>Silvija Muzek</cp:lastModifiedBy>
  <cp:revision>2</cp:revision>
  <cp:lastPrinted>2024-03-19T16:48:00Z</cp:lastPrinted>
  <dcterms:created xsi:type="dcterms:W3CDTF">2024-03-19T16:50:00Z</dcterms:created>
  <dcterms:modified xsi:type="dcterms:W3CDTF">2024-03-19T16:50:00Z</dcterms:modified>
</cp:coreProperties>
</file>