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097A" w14:textId="77777777" w:rsidR="00EE5393" w:rsidRPr="00E32237" w:rsidRDefault="00EE5393" w:rsidP="00EE5393">
      <w:pPr>
        <w:jc w:val="center"/>
        <w:rPr>
          <w:b/>
          <w:bCs/>
          <w:sz w:val="24"/>
          <w:szCs w:val="24"/>
        </w:rPr>
      </w:pPr>
      <w:r w:rsidRPr="00E32237">
        <w:rPr>
          <w:b/>
          <w:bCs/>
          <w:sz w:val="24"/>
          <w:szCs w:val="24"/>
        </w:rPr>
        <w:t>BILJEŠKE UZ KONSOLIDIRANE FINANCIJSKE IZVJEŠTAJE</w:t>
      </w:r>
    </w:p>
    <w:p w14:paraId="13013F90" w14:textId="49B46EF4" w:rsidR="00347F16" w:rsidRPr="008005F9" w:rsidRDefault="00347F16" w:rsidP="00347F16">
      <w:pPr>
        <w:jc w:val="center"/>
        <w:rPr>
          <w:b/>
          <w:bCs/>
          <w:sz w:val="24"/>
          <w:szCs w:val="24"/>
        </w:rPr>
      </w:pPr>
      <w:r w:rsidRPr="008005F9">
        <w:rPr>
          <w:b/>
          <w:bCs/>
          <w:sz w:val="24"/>
          <w:szCs w:val="24"/>
        </w:rPr>
        <w:t>za razdoblje od 01. siječnja do 3</w:t>
      </w:r>
      <w:r w:rsidR="006A3D5D">
        <w:rPr>
          <w:b/>
          <w:bCs/>
          <w:sz w:val="24"/>
          <w:szCs w:val="24"/>
        </w:rPr>
        <w:t>0</w:t>
      </w:r>
      <w:r w:rsidRPr="008005F9">
        <w:rPr>
          <w:b/>
          <w:bCs/>
          <w:sz w:val="24"/>
          <w:szCs w:val="24"/>
        </w:rPr>
        <w:t xml:space="preserve">. </w:t>
      </w:r>
      <w:r w:rsidR="006A3D5D">
        <w:rPr>
          <w:b/>
          <w:bCs/>
          <w:sz w:val="24"/>
          <w:szCs w:val="24"/>
        </w:rPr>
        <w:t>lipnja</w:t>
      </w:r>
      <w:r w:rsidRPr="008005F9">
        <w:rPr>
          <w:b/>
          <w:bCs/>
          <w:sz w:val="24"/>
          <w:szCs w:val="24"/>
        </w:rPr>
        <w:t xml:space="preserve"> 2023. godine</w:t>
      </w:r>
    </w:p>
    <w:p w14:paraId="31F022EC" w14:textId="77777777" w:rsidR="00347F16" w:rsidRPr="008005F9" w:rsidRDefault="00347F16" w:rsidP="00347F16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347F16" w:rsidRPr="008005F9" w14:paraId="537CFC41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6A2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8F4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347F16" w:rsidRPr="008005F9" w14:paraId="54C0EFCB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2DF0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8B5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347F16" w:rsidRPr="008005F9" w14:paraId="2BD12EB4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900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7D8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347F16" w:rsidRPr="008005F9" w14:paraId="50FC1C62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2F0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8F9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347F16" w:rsidRPr="008005F9" w14:paraId="2EB36090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B0B8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69DF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347F16" w:rsidRPr="008005F9" w14:paraId="4817C3B7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31E8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098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347F16" w:rsidRPr="008005F9" w14:paraId="198E6B62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DEB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36E" w14:textId="60711850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 w:rsidR="00EE53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347F16" w:rsidRPr="008005F9" w14:paraId="1DF9692C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FD4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799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347F16" w:rsidRPr="008005F9" w14:paraId="117F9361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867E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A84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347F16" w:rsidRPr="008005F9" w14:paraId="1EF390BE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984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EF85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0104912F" w14:textId="77777777" w:rsidR="00B8250A" w:rsidRDefault="00B8250A"/>
    <w:p w14:paraId="228611E2" w14:textId="77777777" w:rsidR="007B382B" w:rsidRPr="00AB7418" w:rsidRDefault="007B382B" w:rsidP="007B382B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Proračunski korisnici koji su obuhvaćeni konsolidacijom su:</w:t>
      </w:r>
    </w:p>
    <w:p w14:paraId="0C68D12A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Dječji vrtić Sisak Novi</w:t>
      </w:r>
    </w:p>
    <w:p w14:paraId="2C2CE55E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Dječji vrtić Sisak Stari</w:t>
      </w:r>
    </w:p>
    <w:p w14:paraId="516807F6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Gradski muzej Sisak</w:t>
      </w:r>
    </w:p>
    <w:p w14:paraId="1F0646C7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102473542"/>
      <w:r w:rsidRPr="00AB7418">
        <w:rPr>
          <w:sz w:val="24"/>
          <w:szCs w:val="24"/>
        </w:rPr>
        <w:t>Narodna knjižnica i čitaonica V. Gotovac</w:t>
      </w:r>
    </w:p>
    <w:bookmarkEnd w:id="0"/>
    <w:p w14:paraId="4ED61509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Gradska galerija Striegl</w:t>
      </w:r>
    </w:p>
    <w:p w14:paraId="05F1E4D2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Dom kulture Kristalna kocka vedrine</w:t>
      </w:r>
    </w:p>
    <w:p w14:paraId="2BE40B01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1" w:name="_Hlk102495451"/>
      <w:r w:rsidRPr="00AB7418">
        <w:rPr>
          <w:sz w:val="24"/>
          <w:szCs w:val="24"/>
        </w:rPr>
        <w:t>Športsko rekreacijski centar</w:t>
      </w:r>
    </w:p>
    <w:bookmarkEnd w:id="1"/>
    <w:p w14:paraId="66870079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Javna vatrogasna postrojba Grada Siska</w:t>
      </w:r>
    </w:p>
    <w:p w14:paraId="642A1D5D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Braća Bobetko</w:t>
      </w:r>
    </w:p>
    <w:p w14:paraId="3EB558D8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Braća Ribar</w:t>
      </w:r>
    </w:p>
    <w:p w14:paraId="4E1E2B10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Budaševo – Topolovac – Gušće</w:t>
      </w:r>
    </w:p>
    <w:p w14:paraId="7666E16C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22. lipnja</w:t>
      </w:r>
    </w:p>
    <w:p w14:paraId="63E2D98E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Galdovo</w:t>
      </w:r>
    </w:p>
    <w:p w14:paraId="10C0F707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Ivana Kukuljevića</w:t>
      </w:r>
    </w:p>
    <w:p w14:paraId="55D1843C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Ivana Antolčića Komarevo</w:t>
      </w:r>
    </w:p>
    <w:p w14:paraId="61CAD094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Sela</w:t>
      </w:r>
    </w:p>
    <w:p w14:paraId="3CB0B55A" w14:textId="77777777" w:rsidR="007B382B" w:rsidRPr="00AB7418" w:rsidRDefault="007B382B" w:rsidP="007B382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Viktorovac</w:t>
      </w:r>
    </w:p>
    <w:p w14:paraId="1F7E0DEE" w14:textId="77777777" w:rsidR="005D28E6" w:rsidRPr="008005F9" w:rsidRDefault="005D28E6" w:rsidP="005D28E6">
      <w:pPr>
        <w:jc w:val="both"/>
        <w:rPr>
          <w:b/>
          <w:bCs/>
          <w:sz w:val="24"/>
          <w:szCs w:val="24"/>
        </w:rPr>
      </w:pPr>
      <w:r w:rsidRPr="008005F9">
        <w:rPr>
          <w:b/>
          <w:bCs/>
          <w:sz w:val="24"/>
          <w:szCs w:val="24"/>
        </w:rPr>
        <w:t>Bilješke uz Izvještaj o prihodima i rashodima, primicima i izdacima – Obrazac PR-RAS</w:t>
      </w:r>
    </w:p>
    <w:p w14:paraId="41E92420" w14:textId="77777777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611 Porez i prirez na dohodak – ostvaren je u iznosu od </w:t>
      </w:r>
      <w:r>
        <w:rPr>
          <w:sz w:val="24"/>
          <w:szCs w:val="24"/>
        </w:rPr>
        <w:t>8.859.248,37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viši je za 2</w:t>
      </w:r>
      <w:r>
        <w:rPr>
          <w:sz w:val="24"/>
          <w:szCs w:val="24"/>
        </w:rPr>
        <w:t>6</w:t>
      </w:r>
      <w:r w:rsidRPr="008005F9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8005F9">
        <w:rPr>
          <w:sz w:val="24"/>
          <w:szCs w:val="24"/>
        </w:rPr>
        <w:t>% u odnosu na isto razdoblje prethodne godine zbog povećanog broja zaposlenih na tržištu rada.</w:t>
      </w:r>
    </w:p>
    <w:p w14:paraId="281BB01A" w14:textId="77777777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614 Porez na robu i usluge – ostvaren je u iznosu od </w:t>
      </w:r>
      <w:r>
        <w:rPr>
          <w:sz w:val="24"/>
          <w:szCs w:val="24"/>
        </w:rPr>
        <w:t>76.890,96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viši je za </w:t>
      </w:r>
      <w:r>
        <w:rPr>
          <w:sz w:val="24"/>
          <w:szCs w:val="24"/>
        </w:rPr>
        <w:t>30,6</w:t>
      </w:r>
      <w:r w:rsidRPr="008005F9">
        <w:rPr>
          <w:sz w:val="24"/>
          <w:szCs w:val="24"/>
        </w:rPr>
        <w:t>% u odnosu na isto razdoblje prethodne godin</w:t>
      </w:r>
      <w:r>
        <w:rPr>
          <w:sz w:val="24"/>
          <w:szCs w:val="24"/>
        </w:rPr>
        <w:t>e</w:t>
      </w:r>
      <w:r w:rsidRPr="008005F9">
        <w:rPr>
          <w:sz w:val="24"/>
          <w:szCs w:val="24"/>
        </w:rPr>
        <w:t xml:space="preserve"> i to zbog bitno povećanog prihoda od poreza na potrošnju alkoholnih i bezalkoholnih pića u ugostiteljskim objektima s </w:t>
      </w:r>
      <w:r w:rsidRPr="008005F9">
        <w:rPr>
          <w:sz w:val="24"/>
          <w:szCs w:val="24"/>
        </w:rPr>
        <w:lastRenderedPageBreak/>
        <w:t>obzirom da u prv</w:t>
      </w:r>
      <w:r>
        <w:rPr>
          <w:sz w:val="24"/>
          <w:szCs w:val="24"/>
        </w:rPr>
        <w:t>ih šest</w:t>
      </w:r>
      <w:r w:rsidRPr="008005F9">
        <w:rPr>
          <w:sz w:val="24"/>
          <w:szCs w:val="24"/>
        </w:rPr>
        <w:t xml:space="preserve"> mjesec</w:t>
      </w:r>
      <w:r>
        <w:rPr>
          <w:sz w:val="24"/>
          <w:szCs w:val="24"/>
        </w:rPr>
        <w:t>i</w:t>
      </w:r>
      <w:r w:rsidRPr="008005F9">
        <w:rPr>
          <w:sz w:val="24"/>
          <w:szCs w:val="24"/>
        </w:rPr>
        <w:t xml:space="preserve"> ove godine nije bilo posebnih restrikcija po pitanju covida. </w:t>
      </w:r>
    </w:p>
    <w:p w14:paraId="493F8C11" w14:textId="77777777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Šifra 633 Pomoći proračunu iz drugih proračuna i izvanproračunskim korisnicima – ostvarene su u iznosu od 4.</w:t>
      </w:r>
      <w:r>
        <w:rPr>
          <w:sz w:val="24"/>
          <w:szCs w:val="24"/>
        </w:rPr>
        <w:t>431.771,51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>,</w:t>
      </w:r>
      <w:r w:rsidRPr="008005F9">
        <w:rPr>
          <w:rFonts w:cstheme="minorHAnsi"/>
          <w:sz w:val="24"/>
          <w:szCs w:val="24"/>
        </w:rPr>
        <w:t xml:space="preserve"> </w:t>
      </w:r>
      <w:r w:rsidRPr="008005F9">
        <w:rPr>
          <w:sz w:val="24"/>
          <w:szCs w:val="24"/>
        </w:rPr>
        <w:t xml:space="preserve">dok </w:t>
      </w:r>
      <w:r>
        <w:rPr>
          <w:sz w:val="24"/>
          <w:szCs w:val="24"/>
        </w:rPr>
        <w:t>su</w:t>
      </w:r>
      <w:r w:rsidRPr="008005F9">
        <w:rPr>
          <w:sz w:val="24"/>
          <w:szCs w:val="24"/>
        </w:rPr>
        <w:t xml:space="preserve"> u </w:t>
      </w:r>
      <w:r>
        <w:rPr>
          <w:sz w:val="24"/>
          <w:szCs w:val="24"/>
        </w:rPr>
        <w:t>prvih šest</w:t>
      </w:r>
      <w:r w:rsidRPr="008005F9">
        <w:rPr>
          <w:sz w:val="24"/>
          <w:szCs w:val="24"/>
        </w:rPr>
        <w:t xml:space="preserve"> mjesec</w:t>
      </w:r>
      <w:r>
        <w:rPr>
          <w:sz w:val="24"/>
          <w:szCs w:val="24"/>
        </w:rPr>
        <w:t>i</w:t>
      </w:r>
      <w:r w:rsidRPr="008005F9">
        <w:rPr>
          <w:sz w:val="24"/>
          <w:szCs w:val="24"/>
        </w:rPr>
        <w:t xml:space="preserve"> prethodne godine ostvarene pomoći u iznosu od </w:t>
      </w:r>
      <w:r>
        <w:rPr>
          <w:sz w:val="24"/>
          <w:szCs w:val="24"/>
        </w:rPr>
        <w:t xml:space="preserve">721.826,92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 Efekt ovako velikog iznosa odnosi se na uplaćena sredstva Gradu Sisku na temelju Odluke</w:t>
      </w:r>
      <w:r w:rsidRPr="008005F9">
        <w:t xml:space="preserve"> </w:t>
      </w:r>
      <w:r w:rsidRPr="008005F9">
        <w:rPr>
          <w:sz w:val="24"/>
          <w:szCs w:val="24"/>
        </w:rPr>
        <w:t>o dodjeli sredstava za pomoć gradu Sisku i gradu Glini od strane Vlade RH, kojom se Gradu Sisku dodjeljuje 4 milijuna eura  za financiranje troškova vezanih za posljedice katastrofalnih šteta od potresa, na zgradama i infrastrukturi javne namjene, a koje nisu prihvatljiv trošak iz Fonda solidarnosti Europske unije.</w:t>
      </w:r>
    </w:p>
    <w:p w14:paraId="25ED51FA" w14:textId="5E5EC916" w:rsidR="005D28E6" w:rsidRP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5295B">
        <w:rPr>
          <w:sz w:val="24"/>
          <w:szCs w:val="24"/>
        </w:rPr>
        <w:t xml:space="preserve">Šifra 635 Pomoći izravnanja za decentralizirane funkcije iznose 720.225,88 </w:t>
      </w:r>
      <w:r w:rsidRPr="0045295B">
        <w:rPr>
          <w:rFonts w:cstheme="minorHAnsi"/>
          <w:sz w:val="24"/>
          <w:szCs w:val="24"/>
        </w:rPr>
        <w:t>€</w:t>
      </w:r>
      <w:r w:rsidRPr="0045295B">
        <w:rPr>
          <w:sz w:val="24"/>
          <w:szCs w:val="24"/>
        </w:rPr>
        <w:t xml:space="preserve"> i manje su za 8,4% naspram istog razdoblja prethodne godine. Radi se o manjim iznosima tekuće pomoći za izravnanje decentralizirane funkcije školstva (u pr</w:t>
      </w:r>
      <w:r w:rsidR="00163959">
        <w:rPr>
          <w:sz w:val="24"/>
          <w:szCs w:val="24"/>
        </w:rPr>
        <w:t>vi</w:t>
      </w:r>
      <w:r w:rsidRPr="0045295B">
        <w:rPr>
          <w:sz w:val="24"/>
          <w:szCs w:val="24"/>
        </w:rPr>
        <w:t xml:space="preserve">h </w:t>
      </w:r>
      <w:r>
        <w:rPr>
          <w:sz w:val="24"/>
          <w:szCs w:val="24"/>
        </w:rPr>
        <w:t>šest</w:t>
      </w:r>
      <w:r w:rsidRPr="0045295B">
        <w:rPr>
          <w:sz w:val="24"/>
          <w:szCs w:val="24"/>
        </w:rPr>
        <w:t xml:space="preserve"> mjeseci prošle godine 451.032,52 </w:t>
      </w:r>
      <w:r w:rsidRPr="0045295B">
        <w:rPr>
          <w:rFonts w:cstheme="minorHAnsi"/>
          <w:sz w:val="24"/>
          <w:szCs w:val="24"/>
        </w:rPr>
        <w:t>€</w:t>
      </w:r>
      <w:r w:rsidRPr="0045295B">
        <w:rPr>
          <w:sz w:val="24"/>
          <w:szCs w:val="24"/>
        </w:rPr>
        <w:t xml:space="preserve">, u ovoj godini 407.492,85 </w:t>
      </w:r>
      <w:r w:rsidRPr="0045295B">
        <w:rPr>
          <w:rFonts w:cstheme="minorHAnsi"/>
          <w:sz w:val="24"/>
          <w:szCs w:val="24"/>
        </w:rPr>
        <w:t>€)</w:t>
      </w:r>
      <w:r w:rsidRPr="0045295B">
        <w:rPr>
          <w:sz w:val="24"/>
          <w:szCs w:val="24"/>
        </w:rPr>
        <w:t xml:space="preserve"> i vatrogastva </w:t>
      </w:r>
      <w:r>
        <w:rPr>
          <w:sz w:val="24"/>
          <w:szCs w:val="24"/>
        </w:rPr>
        <w:t xml:space="preserve">(u prvih šest mjeseci prošle godine 335.549,90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, u ovoj godini 312.733,03 </w:t>
      </w:r>
      <w:r>
        <w:rPr>
          <w:rFonts w:cstheme="minorHAnsi"/>
          <w:sz w:val="24"/>
          <w:szCs w:val="24"/>
        </w:rPr>
        <w:t>€).</w:t>
      </w:r>
    </w:p>
    <w:p w14:paraId="30E0AE72" w14:textId="646964B9" w:rsidR="005D28E6" w:rsidRPr="004517F4" w:rsidRDefault="005D28E6" w:rsidP="004517F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Šifra </w:t>
      </w:r>
      <w:r w:rsidRPr="004517F4">
        <w:rPr>
          <w:rFonts w:cstheme="minorHAnsi"/>
          <w:sz w:val="24"/>
          <w:szCs w:val="24"/>
        </w:rPr>
        <w:t>636</w:t>
      </w:r>
      <w:r>
        <w:rPr>
          <w:rFonts w:cstheme="minorHAnsi"/>
          <w:sz w:val="24"/>
          <w:szCs w:val="24"/>
        </w:rPr>
        <w:t xml:space="preserve"> </w:t>
      </w:r>
      <w:r w:rsidRPr="005D28E6">
        <w:rPr>
          <w:rFonts w:cstheme="minorHAnsi"/>
          <w:sz w:val="24"/>
          <w:szCs w:val="24"/>
        </w:rPr>
        <w:t>Pomoći proračunskim korisnicima iz proračuna koji im nije nadležan</w:t>
      </w:r>
      <w:r>
        <w:rPr>
          <w:rFonts w:cstheme="minorHAnsi"/>
          <w:sz w:val="24"/>
          <w:szCs w:val="24"/>
        </w:rPr>
        <w:t xml:space="preserve"> iznosi 5.607.508,90 € i više su za 32,8% zbog </w:t>
      </w:r>
      <w:r w:rsidR="001B54CA">
        <w:rPr>
          <w:rFonts w:cstheme="minorHAnsi"/>
          <w:sz w:val="24"/>
          <w:szCs w:val="24"/>
        </w:rPr>
        <w:t>povećan</w:t>
      </w:r>
      <w:r w:rsidR="004517F4">
        <w:rPr>
          <w:rFonts w:cstheme="minorHAnsi"/>
          <w:sz w:val="24"/>
          <w:szCs w:val="24"/>
        </w:rPr>
        <w:t xml:space="preserve">ih </w:t>
      </w:r>
      <w:r w:rsidR="001B54CA">
        <w:rPr>
          <w:rFonts w:cstheme="minorHAnsi"/>
          <w:sz w:val="24"/>
          <w:szCs w:val="24"/>
        </w:rPr>
        <w:t>plaća</w:t>
      </w:r>
      <w:r w:rsidR="004517F4">
        <w:rPr>
          <w:rFonts w:cstheme="minorHAnsi"/>
          <w:sz w:val="24"/>
          <w:szCs w:val="24"/>
        </w:rPr>
        <w:t xml:space="preserve"> i naknada zaposlenika</w:t>
      </w:r>
      <w:r w:rsidR="001B54CA">
        <w:rPr>
          <w:rFonts w:cstheme="minorHAnsi"/>
          <w:sz w:val="24"/>
          <w:szCs w:val="24"/>
        </w:rPr>
        <w:t xml:space="preserve"> </w:t>
      </w:r>
      <w:r w:rsidR="009F4058">
        <w:rPr>
          <w:rFonts w:cstheme="minorHAnsi"/>
          <w:sz w:val="24"/>
          <w:szCs w:val="24"/>
        </w:rPr>
        <w:t>školskih djelatnika</w:t>
      </w:r>
      <w:r w:rsidR="004517F4">
        <w:rPr>
          <w:rFonts w:cstheme="minorHAnsi"/>
          <w:sz w:val="24"/>
          <w:szCs w:val="24"/>
        </w:rPr>
        <w:t xml:space="preserve"> sukladno novom kolektivnom ugovoru</w:t>
      </w:r>
      <w:r w:rsidR="001B54CA">
        <w:rPr>
          <w:rFonts w:cstheme="minorHAnsi"/>
          <w:sz w:val="24"/>
          <w:szCs w:val="24"/>
        </w:rPr>
        <w:t>, zatim</w:t>
      </w:r>
      <w:r w:rsidR="004517F4">
        <w:rPr>
          <w:rFonts w:cstheme="minorHAnsi"/>
          <w:sz w:val="24"/>
          <w:szCs w:val="24"/>
        </w:rPr>
        <w:t xml:space="preserve"> Vlada RH donijela je odluku </w:t>
      </w:r>
      <w:r w:rsidR="004517F4" w:rsidRPr="004517F4">
        <w:rPr>
          <w:rFonts w:cstheme="minorHAnsi"/>
          <w:sz w:val="24"/>
          <w:szCs w:val="24"/>
        </w:rPr>
        <w:t>o sufinanciranj</w:t>
      </w:r>
      <w:r w:rsidR="00163959">
        <w:rPr>
          <w:rFonts w:cstheme="minorHAnsi"/>
          <w:sz w:val="24"/>
          <w:szCs w:val="24"/>
        </w:rPr>
        <w:t>u</w:t>
      </w:r>
      <w:r w:rsidR="004517F4" w:rsidRPr="004517F4">
        <w:rPr>
          <w:rFonts w:cstheme="minorHAnsi"/>
          <w:sz w:val="24"/>
          <w:szCs w:val="24"/>
        </w:rPr>
        <w:t xml:space="preserve"> troškova prehrane za učenike osnovnih škola</w:t>
      </w:r>
      <w:r w:rsidR="004517F4">
        <w:rPr>
          <w:rFonts w:cstheme="minorHAnsi"/>
          <w:sz w:val="24"/>
          <w:szCs w:val="24"/>
        </w:rPr>
        <w:t xml:space="preserve"> koja u prvih šest mjeseci prethodne godine nije bila na snazi.</w:t>
      </w:r>
    </w:p>
    <w:p w14:paraId="1C6EA995" w14:textId="75AE8D55" w:rsidR="005D28E6" w:rsidRPr="0045295B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6E7B43">
        <w:rPr>
          <w:sz w:val="24"/>
          <w:szCs w:val="24"/>
        </w:rPr>
        <w:t xml:space="preserve">Šifra 638 Pomoći </w:t>
      </w:r>
      <w:r w:rsidRPr="0045295B">
        <w:rPr>
          <w:sz w:val="24"/>
          <w:szCs w:val="24"/>
        </w:rPr>
        <w:t>temeljem prijenosa EU sredstava – ostvarene su u iznosu od 2.</w:t>
      </w:r>
      <w:r w:rsidR="009F4058">
        <w:rPr>
          <w:sz w:val="24"/>
          <w:szCs w:val="24"/>
        </w:rPr>
        <w:t>127.715,60</w:t>
      </w:r>
      <w:r w:rsidRPr="0045295B">
        <w:rPr>
          <w:sz w:val="24"/>
          <w:szCs w:val="24"/>
        </w:rPr>
        <w:t xml:space="preserve"> </w:t>
      </w:r>
      <w:r w:rsidRPr="0045295B">
        <w:rPr>
          <w:rFonts w:cstheme="minorHAnsi"/>
          <w:sz w:val="24"/>
          <w:szCs w:val="24"/>
        </w:rPr>
        <w:t>€</w:t>
      </w:r>
      <w:r w:rsidRPr="0045295B">
        <w:rPr>
          <w:sz w:val="24"/>
          <w:szCs w:val="24"/>
        </w:rPr>
        <w:t xml:space="preserve"> i veće su za </w:t>
      </w:r>
      <w:r w:rsidR="009F4058">
        <w:rPr>
          <w:sz w:val="24"/>
          <w:szCs w:val="24"/>
        </w:rPr>
        <w:t>4</w:t>
      </w:r>
      <w:r w:rsidRPr="0045295B">
        <w:rPr>
          <w:sz w:val="24"/>
          <w:szCs w:val="24"/>
        </w:rPr>
        <w:t xml:space="preserve"> puta naspram istog razdoblja prethodne godine</w:t>
      </w:r>
      <w:r w:rsidR="009F4058">
        <w:rPr>
          <w:sz w:val="24"/>
          <w:szCs w:val="24"/>
        </w:rPr>
        <w:t xml:space="preserve">. Najveći efekt je na Gradu Sisku </w:t>
      </w:r>
      <w:r w:rsidRPr="0045295B">
        <w:rPr>
          <w:sz w:val="24"/>
          <w:szCs w:val="24"/>
        </w:rPr>
        <w:t xml:space="preserve">radi se o uplaćenim tekućim i kapitalnim pomoćima po zahtjevima za nadoknadom sredstava za projekte Rukom pod ruku, Zdrav objed svima, Vrtić po mjeri obitelji, Troškovi privremenog smještaja, </w:t>
      </w:r>
      <w:r>
        <w:rPr>
          <w:sz w:val="24"/>
          <w:szCs w:val="24"/>
        </w:rPr>
        <w:t xml:space="preserve">zatim za rekonstrukcijsku obnovu sljedećih zgrada: </w:t>
      </w:r>
      <w:r w:rsidRPr="0045295B">
        <w:rPr>
          <w:sz w:val="24"/>
          <w:szCs w:val="24"/>
        </w:rPr>
        <w:t xml:space="preserve">Holandska kuća, </w:t>
      </w:r>
      <w:r>
        <w:rPr>
          <w:sz w:val="24"/>
          <w:szCs w:val="24"/>
        </w:rPr>
        <w:t xml:space="preserve">Tomislavova 40, Munjara, gradska vijećnica, zgrada buduće knjižnice </w:t>
      </w:r>
      <w:r w:rsidRPr="0045295B">
        <w:rPr>
          <w:sz w:val="24"/>
          <w:szCs w:val="24"/>
        </w:rPr>
        <w:t>Ljudevita Posavskog 1</w:t>
      </w:r>
      <w:r>
        <w:rPr>
          <w:sz w:val="24"/>
          <w:szCs w:val="24"/>
        </w:rPr>
        <w:t xml:space="preserve">, </w:t>
      </w:r>
      <w:r w:rsidRPr="0045295B">
        <w:rPr>
          <w:sz w:val="24"/>
          <w:szCs w:val="24"/>
        </w:rPr>
        <w:t xml:space="preserve">sanacija klizišta Staro Selo, sanacije OŠ Novo Pračno, </w:t>
      </w:r>
      <w:r>
        <w:rPr>
          <w:sz w:val="24"/>
          <w:szCs w:val="24"/>
        </w:rPr>
        <w:t>rušenje OŠ Galdovo</w:t>
      </w:r>
      <w:r w:rsidRPr="004529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obnova </w:t>
      </w:r>
      <w:r w:rsidRPr="0045295B">
        <w:rPr>
          <w:sz w:val="24"/>
          <w:szCs w:val="24"/>
        </w:rPr>
        <w:t>prometne infrastrukture</w:t>
      </w:r>
      <w:r>
        <w:rPr>
          <w:sz w:val="24"/>
          <w:szCs w:val="24"/>
        </w:rPr>
        <w:t>, čišćenja područja pogođena potresom</w:t>
      </w:r>
      <w:r w:rsidRPr="0045295B">
        <w:rPr>
          <w:sz w:val="24"/>
          <w:szCs w:val="24"/>
        </w:rPr>
        <w:t>.</w:t>
      </w:r>
      <w:r w:rsidR="009F4058">
        <w:rPr>
          <w:sz w:val="24"/>
          <w:szCs w:val="24"/>
        </w:rPr>
        <w:t xml:space="preserve"> Također, i kod proračunskih korisnika</w:t>
      </w:r>
      <w:r w:rsidR="006E7B43">
        <w:rPr>
          <w:sz w:val="24"/>
          <w:szCs w:val="24"/>
        </w:rPr>
        <w:t xml:space="preserve"> (osnovne škole i JVP Grada Siska)</w:t>
      </w:r>
      <w:r w:rsidR="009F4058">
        <w:rPr>
          <w:sz w:val="24"/>
          <w:szCs w:val="24"/>
        </w:rPr>
        <w:t xml:space="preserve"> radi se o dobivanju sredstava iz Fonda solidarnosti. </w:t>
      </w:r>
    </w:p>
    <w:p w14:paraId="5C6C70B9" w14:textId="77777777" w:rsid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641 Prihodi od financijske imovine iznose </w:t>
      </w:r>
      <w:r>
        <w:rPr>
          <w:sz w:val="24"/>
          <w:szCs w:val="24"/>
        </w:rPr>
        <w:t>89.015,97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veći su za </w:t>
      </w:r>
      <w:r>
        <w:rPr>
          <w:sz w:val="24"/>
          <w:szCs w:val="24"/>
        </w:rPr>
        <w:t>60,2</w:t>
      </w:r>
      <w:r w:rsidRPr="008005F9">
        <w:rPr>
          <w:sz w:val="24"/>
          <w:szCs w:val="24"/>
        </w:rPr>
        <w:t>% u odnosu na razdoblje iz 2022. godine zbog naplate prihoda od zateznih kamata na oročena sredstva i depozite po viđenju.</w:t>
      </w:r>
    </w:p>
    <w:p w14:paraId="472D60DE" w14:textId="4350A514" w:rsidR="005D28E6" w:rsidRPr="006E7B43" w:rsidRDefault="005D28E6" w:rsidP="006E7B4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6E7B43">
        <w:rPr>
          <w:sz w:val="24"/>
          <w:szCs w:val="24"/>
        </w:rPr>
        <w:t>Šifra 642 Prihodi od nefinancijske imovine iznose 84</w:t>
      </w:r>
      <w:r w:rsidR="009F4058" w:rsidRPr="006E7B43">
        <w:rPr>
          <w:sz w:val="24"/>
          <w:szCs w:val="24"/>
        </w:rPr>
        <w:t>1</w:t>
      </w:r>
      <w:r w:rsidRPr="006E7B43">
        <w:rPr>
          <w:sz w:val="24"/>
          <w:szCs w:val="24"/>
        </w:rPr>
        <w:t>.</w:t>
      </w:r>
      <w:r w:rsidR="009F4058" w:rsidRPr="006E7B43">
        <w:rPr>
          <w:sz w:val="24"/>
          <w:szCs w:val="24"/>
        </w:rPr>
        <w:t>334</w:t>
      </w:r>
      <w:r w:rsidRPr="006E7B43">
        <w:rPr>
          <w:sz w:val="24"/>
          <w:szCs w:val="24"/>
        </w:rPr>
        <w:t>,</w:t>
      </w:r>
      <w:r w:rsidR="009F4058" w:rsidRPr="006E7B43">
        <w:rPr>
          <w:sz w:val="24"/>
          <w:szCs w:val="24"/>
        </w:rPr>
        <w:t>22</w:t>
      </w:r>
      <w:r w:rsidRPr="006E7B43">
        <w:rPr>
          <w:sz w:val="24"/>
          <w:szCs w:val="24"/>
        </w:rPr>
        <w:t xml:space="preserve"> </w:t>
      </w:r>
      <w:r w:rsidRPr="006E7B43">
        <w:rPr>
          <w:rFonts w:cstheme="minorHAnsi"/>
          <w:sz w:val="24"/>
          <w:szCs w:val="24"/>
        </w:rPr>
        <w:t>€</w:t>
      </w:r>
      <w:r w:rsidRPr="006E7B43">
        <w:rPr>
          <w:sz w:val="24"/>
          <w:szCs w:val="24"/>
        </w:rPr>
        <w:t xml:space="preserve"> i veći su za 22,</w:t>
      </w:r>
      <w:r w:rsidR="00163959">
        <w:rPr>
          <w:sz w:val="24"/>
          <w:szCs w:val="24"/>
        </w:rPr>
        <w:t>7</w:t>
      </w:r>
      <w:r w:rsidRPr="006E7B43">
        <w:rPr>
          <w:sz w:val="24"/>
          <w:szCs w:val="24"/>
        </w:rPr>
        <w:t xml:space="preserve">% u odnosu na prvih šest mjeseci prethodne godine, a najveći efekt je u naknadi za korištenje nefinancijske imovine konkretno u naplati naknade za korištenje prostora Termoelektrane koja za prvih šest mjeseci iznosi 645.848,87 </w:t>
      </w:r>
      <w:r w:rsidRPr="006E7B43">
        <w:rPr>
          <w:rFonts w:cstheme="minorHAnsi"/>
          <w:sz w:val="24"/>
          <w:szCs w:val="24"/>
        </w:rPr>
        <w:t>€</w:t>
      </w:r>
      <w:r w:rsidRPr="006E7B43">
        <w:rPr>
          <w:sz w:val="24"/>
          <w:szCs w:val="24"/>
        </w:rPr>
        <w:t xml:space="preserve">, dok je za isto razdoblje prethodne godine iznosila 528.477,05 </w:t>
      </w:r>
      <w:r w:rsidRPr="006E7B43">
        <w:rPr>
          <w:rFonts w:cstheme="minorHAnsi"/>
          <w:sz w:val="24"/>
          <w:szCs w:val="24"/>
        </w:rPr>
        <w:t>€</w:t>
      </w:r>
      <w:r w:rsidRPr="006E7B43">
        <w:rPr>
          <w:sz w:val="24"/>
          <w:szCs w:val="24"/>
        </w:rPr>
        <w:t>. Zatim, dio dolazi i od povećanih prihoda od zakupa (terasa) i iznajmljivanja imovine.</w:t>
      </w:r>
      <w:r w:rsidR="006E7B43">
        <w:rPr>
          <w:sz w:val="24"/>
          <w:szCs w:val="24"/>
        </w:rPr>
        <w:t xml:space="preserve"> </w:t>
      </w:r>
      <w:r w:rsidR="009F4058" w:rsidRPr="006E7B43">
        <w:rPr>
          <w:sz w:val="24"/>
          <w:szCs w:val="24"/>
        </w:rPr>
        <w:t xml:space="preserve">Kod proračunskog korisnika </w:t>
      </w:r>
      <w:r w:rsidR="006E7B43" w:rsidRPr="006E7B43">
        <w:rPr>
          <w:sz w:val="24"/>
          <w:szCs w:val="24"/>
        </w:rPr>
        <w:t>Narodn</w:t>
      </w:r>
      <w:r w:rsidR="006E7B43">
        <w:rPr>
          <w:sz w:val="24"/>
          <w:szCs w:val="24"/>
        </w:rPr>
        <w:t>e</w:t>
      </w:r>
      <w:r w:rsidR="006E7B43" w:rsidRPr="006E7B43">
        <w:rPr>
          <w:sz w:val="24"/>
          <w:szCs w:val="24"/>
        </w:rPr>
        <w:t xml:space="preserve"> knjižnic</w:t>
      </w:r>
      <w:r w:rsidR="006E7B43">
        <w:rPr>
          <w:sz w:val="24"/>
          <w:szCs w:val="24"/>
        </w:rPr>
        <w:t>e</w:t>
      </w:r>
      <w:r w:rsidR="006E7B43" w:rsidRPr="006E7B43">
        <w:rPr>
          <w:sz w:val="24"/>
          <w:szCs w:val="24"/>
        </w:rPr>
        <w:t xml:space="preserve"> i čitaonic</w:t>
      </w:r>
      <w:r w:rsidR="006E7B43">
        <w:rPr>
          <w:sz w:val="24"/>
          <w:szCs w:val="24"/>
        </w:rPr>
        <w:t>e</w:t>
      </w:r>
      <w:r w:rsidR="006E7B43" w:rsidRPr="006E7B43">
        <w:rPr>
          <w:sz w:val="24"/>
          <w:szCs w:val="24"/>
        </w:rPr>
        <w:t xml:space="preserve"> V. Gotovac</w:t>
      </w:r>
      <w:r w:rsidR="006E7B43">
        <w:rPr>
          <w:sz w:val="24"/>
          <w:szCs w:val="24"/>
        </w:rPr>
        <w:t xml:space="preserve"> </w:t>
      </w:r>
      <w:r w:rsidR="009F4058" w:rsidRPr="006E7B43">
        <w:rPr>
          <w:sz w:val="24"/>
          <w:szCs w:val="24"/>
        </w:rPr>
        <w:t xml:space="preserve">radi se o prodaji nefinancijske imovine. </w:t>
      </w:r>
    </w:p>
    <w:p w14:paraId="564AADC7" w14:textId="44F541E1" w:rsid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6E7B43">
        <w:rPr>
          <w:sz w:val="24"/>
          <w:szCs w:val="24"/>
        </w:rPr>
        <w:t>Šifra 663 Donacije</w:t>
      </w:r>
      <w:r w:rsidRPr="008005F9">
        <w:rPr>
          <w:sz w:val="24"/>
          <w:szCs w:val="24"/>
        </w:rPr>
        <w:t xml:space="preserve"> od pravnih i fizičkih osoba izvan općeg proračuna i povrat donacija po protestiranim jamstvima ostvarene su u iznosu od </w:t>
      </w:r>
      <w:r w:rsidR="009F4058">
        <w:rPr>
          <w:sz w:val="24"/>
          <w:szCs w:val="24"/>
        </w:rPr>
        <w:t>22.822,91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9F4058">
        <w:rPr>
          <w:sz w:val="24"/>
          <w:szCs w:val="24"/>
        </w:rPr>
        <w:t>manje</w:t>
      </w:r>
      <w:r>
        <w:rPr>
          <w:sz w:val="24"/>
          <w:szCs w:val="24"/>
        </w:rPr>
        <w:t xml:space="preserve"> su za </w:t>
      </w:r>
      <w:r w:rsidR="009F4058">
        <w:rPr>
          <w:sz w:val="24"/>
          <w:szCs w:val="24"/>
        </w:rPr>
        <w:t>11</w:t>
      </w:r>
      <w:r>
        <w:rPr>
          <w:sz w:val="24"/>
          <w:szCs w:val="24"/>
        </w:rPr>
        <w:t>,</w:t>
      </w:r>
      <w:r w:rsidR="009F4058">
        <w:rPr>
          <w:sz w:val="24"/>
          <w:szCs w:val="24"/>
        </w:rPr>
        <w:t>4</w:t>
      </w:r>
      <w:r>
        <w:rPr>
          <w:sz w:val="24"/>
          <w:szCs w:val="24"/>
        </w:rPr>
        <w:t>%</w:t>
      </w:r>
      <w:r w:rsidRPr="00800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nego u </w:t>
      </w:r>
      <w:r w:rsidRPr="008005F9">
        <w:rPr>
          <w:sz w:val="24"/>
          <w:szCs w:val="24"/>
        </w:rPr>
        <w:t>prethodn</w:t>
      </w:r>
      <w:r>
        <w:rPr>
          <w:sz w:val="24"/>
          <w:szCs w:val="24"/>
        </w:rPr>
        <w:t>oj</w:t>
      </w:r>
      <w:r w:rsidRPr="008005F9">
        <w:rPr>
          <w:sz w:val="24"/>
          <w:szCs w:val="24"/>
        </w:rPr>
        <w:t xml:space="preserve"> godin</w:t>
      </w:r>
      <w:r>
        <w:rPr>
          <w:sz w:val="24"/>
          <w:szCs w:val="24"/>
        </w:rPr>
        <w:t>i</w:t>
      </w:r>
      <w:r w:rsidRPr="008005F9">
        <w:rPr>
          <w:sz w:val="24"/>
          <w:szCs w:val="24"/>
        </w:rPr>
        <w:t xml:space="preserve"> za isto razdoblje. Radi se o</w:t>
      </w:r>
      <w:r w:rsidR="001B54CA">
        <w:rPr>
          <w:sz w:val="24"/>
          <w:szCs w:val="24"/>
        </w:rPr>
        <w:t xml:space="preserve"> izostanku tekućih donacija koje su u prethodnoj godini za isto razdoblje bile veće.</w:t>
      </w:r>
      <w:r w:rsidRPr="008005F9">
        <w:rPr>
          <w:sz w:val="24"/>
          <w:szCs w:val="24"/>
        </w:rPr>
        <w:t xml:space="preserve"> </w:t>
      </w:r>
    </w:p>
    <w:p w14:paraId="09F99B8A" w14:textId="77777777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Šifra 681 Kazne i upravne mjere iznose 48.740,76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veće su za 28,1%, a efekt je u naplaćenim troškovima prisilne naplate koja je u prvih šest mjeseci veća za 70%, a radi se o naplati ovrha od kojih se najveći dio odnosi na Rješenja o ovrsi izrađena u 2022. godini.</w:t>
      </w:r>
    </w:p>
    <w:p w14:paraId="47D0B45B" w14:textId="7BE3F8A6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683 Ostali prihodi – iznose </w:t>
      </w:r>
      <w:r w:rsidR="001B54CA">
        <w:rPr>
          <w:sz w:val="24"/>
          <w:szCs w:val="24"/>
        </w:rPr>
        <w:t>60.268,73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manji su za </w:t>
      </w:r>
      <w:r>
        <w:rPr>
          <w:sz w:val="24"/>
          <w:szCs w:val="24"/>
        </w:rPr>
        <w:t>52,</w:t>
      </w:r>
      <w:r w:rsidR="001B54CA">
        <w:rPr>
          <w:sz w:val="24"/>
          <w:szCs w:val="24"/>
        </w:rPr>
        <w:t>3</w:t>
      </w:r>
      <w:r w:rsidRPr="008005F9">
        <w:rPr>
          <w:sz w:val="24"/>
          <w:szCs w:val="24"/>
        </w:rPr>
        <w:t>%</w:t>
      </w:r>
      <w:r>
        <w:rPr>
          <w:sz w:val="24"/>
          <w:szCs w:val="24"/>
        </w:rPr>
        <w:t>, a</w:t>
      </w:r>
      <w:r w:rsidRPr="00800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najveći efekt smanjenja je u naplati naknade Grada Siska po ugovoru s Hrvatskim vodama jer su kasnila nova rješenja o obračunu naknade za uređenje voda. </w:t>
      </w:r>
    </w:p>
    <w:p w14:paraId="2CA3DBE1" w14:textId="2C1B6A24" w:rsidR="005D28E6" w:rsidRPr="00D46C6A" w:rsidRDefault="005D28E6" w:rsidP="005D28E6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C6A">
        <w:rPr>
          <w:rFonts w:cstheme="minorHAnsi"/>
          <w:sz w:val="24"/>
          <w:szCs w:val="24"/>
        </w:rPr>
        <w:t xml:space="preserve">Šifra 311 Plaće (bruto) – iznose </w:t>
      </w:r>
      <w:r w:rsidR="001B54CA" w:rsidRPr="00D46C6A">
        <w:rPr>
          <w:rFonts w:cstheme="minorHAnsi"/>
          <w:sz w:val="24"/>
          <w:szCs w:val="24"/>
        </w:rPr>
        <w:t>7.933.800,14</w:t>
      </w:r>
      <w:r w:rsidRPr="00D46C6A">
        <w:rPr>
          <w:rFonts w:cstheme="minorHAnsi"/>
          <w:sz w:val="24"/>
          <w:szCs w:val="24"/>
        </w:rPr>
        <w:t xml:space="preserve"> € i</w:t>
      </w:r>
      <w:r w:rsidR="001B54CA" w:rsidRPr="00D46C6A">
        <w:rPr>
          <w:rFonts w:cstheme="minorHAnsi"/>
          <w:sz w:val="24"/>
          <w:szCs w:val="24"/>
        </w:rPr>
        <w:t xml:space="preserve"> veće</w:t>
      </w:r>
      <w:r w:rsidRPr="00D46C6A">
        <w:rPr>
          <w:rFonts w:cstheme="minorHAnsi"/>
          <w:sz w:val="24"/>
          <w:szCs w:val="24"/>
        </w:rPr>
        <w:t xml:space="preserve"> su za 8</w:t>
      </w:r>
      <w:r w:rsidR="001B54CA" w:rsidRPr="00D46C6A">
        <w:rPr>
          <w:rFonts w:cstheme="minorHAnsi"/>
          <w:sz w:val="24"/>
          <w:szCs w:val="24"/>
        </w:rPr>
        <w:t>,0</w:t>
      </w:r>
      <w:r w:rsidRPr="00D46C6A">
        <w:rPr>
          <w:rFonts w:cstheme="minorHAnsi"/>
          <w:sz w:val="24"/>
          <w:szCs w:val="24"/>
        </w:rPr>
        <w:t xml:space="preserve">% naspram istog razdoblja prethodne godine. </w:t>
      </w:r>
      <w:r w:rsidR="00D46C6A">
        <w:rPr>
          <w:rFonts w:cstheme="minorHAnsi"/>
          <w:sz w:val="24"/>
          <w:szCs w:val="24"/>
        </w:rPr>
        <w:t>N</w:t>
      </w:r>
      <w:r w:rsidR="00D46C6A" w:rsidRPr="00D46C6A">
        <w:rPr>
          <w:rFonts w:cstheme="minorHAnsi"/>
          <w:sz w:val="24"/>
          <w:szCs w:val="24"/>
        </w:rPr>
        <w:t xml:space="preserve">ajveći efekt je na školama jer je došlo </w:t>
      </w:r>
      <w:r w:rsidR="00D46C6A">
        <w:rPr>
          <w:rFonts w:cstheme="minorHAnsi"/>
          <w:sz w:val="24"/>
          <w:szCs w:val="24"/>
        </w:rPr>
        <w:t xml:space="preserve">do </w:t>
      </w:r>
      <w:r w:rsidR="00D46C6A" w:rsidRPr="00D46C6A">
        <w:rPr>
          <w:rFonts w:cstheme="minorHAnsi"/>
          <w:sz w:val="24"/>
          <w:szCs w:val="24"/>
        </w:rPr>
        <w:t>povećanja plaća odlukom Vlade RH za 2%, te se ujedno i povećava plaća administrativnom i tehničkom osoblju</w:t>
      </w:r>
      <w:r w:rsidR="00D46C6A" w:rsidRPr="00D46C6A">
        <w:rPr>
          <w:rFonts w:cstheme="minorHAnsi"/>
          <w:sz w:val="24"/>
          <w:szCs w:val="24"/>
        </w:rPr>
        <w:t xml:space="preserve">. </w:t>
      </w:r>
      <w:r w:rsidR="00D46C6A">
        <w:rPr>
          <w:rFonts w:cstheme="minorHAnsi"/>
          <w:sz w:val="24"/>
          <w:szCs w:val="24"/>
        </w:rPr>
        <w:t xml:space="preserve">Također, troškovi plaća veći su i kod ostalih proračunskih korisnika. </w:t>
      </w:r>
    </w:p>
    <w:p w14:paraId="253711E5" w14:textId="3567D2E3" w:rsidR="005D28E6" w:rsidRPr="00F47A43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47A43">
        <w:rPr>
          <w:sz w:val="24"/>
          <w:szCs w:val="24"/>
        </w:rPr>
        <w:t xml:space="preserve">Šifra 312 Ostali rashodi za zaposlene ostvareni su u iznosu od </w:t>
      </w:r>
      <w:r w:rsidR="00D46C6A" w:rsidRPr="00F47A43">
        <w:rPr>
          <w:sz w:val="24"/>
          <w:szCs w:val="24"/>
        </w:rPr>
        <w:t xml:space="preserve">361.117,92 </w:t>
      </w:r>
      <w:r w:rsidRPr="00F47A43">
        <w:rPr>
          <w:rFonts w:cstheme="minorHAnsi"/>
          <w:sz w:val="24"/>
          <w:szCs w:val="24"/>
        </w:rPr>
        <w:t>€</w:t>
      </w:r>
      <w:r w:rsidRPr="00F47A43">
        <w:rPr>
          <w:sz w:val="24"/>
          <w:szCs w:val="24"/>
        </w:rPr>
        <w:t xml:space="preserve">, dok su u istom razdoblju prethodne godine iznosili </w:t>
      </w:r>
      <w:r w:rsidR="00D46C6A" w:rsidRPr="00F47A43">
        <w:rPr>
          <w:sz w:val="24"/>
          <w:szCs w:val="24"/>
        </w:rPr>
        <w:t>235.318,22</w:t>
      </w:r>
      <w:r w:rsidRPr="00F47A43">
        <w:rPr>
          <w:sz w:val="24"/>
          <w:szCs w:val="24"/>
        </w:rPr>
        <w:t xml:space="preserve"> </w:t>
      </w:r>
      <w:r w:rsidRPr="00F47A43">
        <w:rPr>
          <w:rFonts w:cstheme="minorHAnsi"/>
          <w:sz w:val="24"/>
          <w:szCs w:val="24"/>
        </w:rPr>
        <w:t>€</w:t>
      </w:r>
      <w:r w:rsidRPr="00F47A43">
        <w:rPr>
          <w:sz w:val="24"/>
          <w:szCs w:val="24"/>
        </w:rPr>
        <w:t xml:space="preserve">, </w:t>
      </w:r>
      <w:r w:rsidR="00D46C6A" w:rsidRPr="00F47A43">
        <w:rPr>
          <w:sz w:val="24"/>
          <w:szCs w:val="24"/>
        </w:rPr>
        <w:t>što čini porast od 53,5%. R</w:t>
      </w:r>
      <w:r w:rsidRPr="00F47A43">
        <w:rPr>
          <w:sz w:val="24"/>
          <w:szCs w:val="24"/>
        </w:rPr>
        <w:t xml:space="preserve">adi se o </w:t>
      </w:r>
      <w:r w:rsidR="00D46C6A" w:rsidRPr="00F47A43">
        <w:rPr>
          <w:sz w:val="24"/>
          <w:szCs w:val="24"/>
        </w:rPr>
        <w:t xml:space="preserve">povećanim pravima po kolektivnom ugovoru za školske djelatnike, dodatno za ostale proračunske korisnike i </w:t>
      </w:r>
      <w:r w:rsidR="006E7B43" w:rsidRPr="00F47A43">
        <w:rPr>
          <w:sz w:val="24"/>
          <w:szCs w:val="24"/>
        </w:rPr>
        <w:t xml:space="preserve">službenike </w:t>
      </w:r>
      <w:r w:rsidR="00D46C6A" w:rsidRPr="00F47A43">
        <w:rPr>
          <w:sz w:val="24"/>
          <w:szCs w:val="24"/>
        </w:rPr>
        <w:t>Grad</w:t>
      </w:r>
      <w:r w:rsidR="006E7B43" w:rsidRPr="00F47A43">
        <w:rPr>
          <w:sz w:val="24"/>
          <w:szCs w:val="24"/>
        </w:rPr>
        <w:t>a</w:t>
      </w:r>
      <w:r w:rsidR="00D46C6A" w:rsidRPr="00F47A43">
        <w:rPr>
          <w:sz w:val="24"/>
          <w:szCs w:val="24"/>
        </w:rPr>
        <w:t xml:space="preserve"> Sis</w:t>
      </w:r>
      <w:r w:rsidR="006E7B43" w:rsidRPr="00F47A43">
        <w:rPr>
          <w:sz w:val="24"/>
          <w:szCs w:val="24"/>
        </w:rPr>
        <w:t>ka</w:t>
      </w:r>
      <w:r w:rsidR="00D46C6A" w:rsidRPr="00F47A43">
        <w:rPr>
          <w:sz w:val="24"/>
          <w:szCs w:val="24"/>
        </w:rPr>
        <w:t xml:space="preserve"> </w:t>
      </w:r>
      <w:r w:rsidR="00F47A43" w:rsidRPr="00F47A43">
        <w:rPr>
          <w:sz w:val="24"/>
          <w:szCs w:val="24"/>
        </w:rPr>
        <w:t xml:space="preserve">dane su nove naknade koje u prethodnoj godini službenici i ostali proračunski korisnici nisu imali, konkretno naknada za prehranu. </w:t>
      </w:r>
    </w:p>
    <w:p w14:paraId="5B43ECD4" w14:textId="1582B12D" w:rsidR="00D46C6A" w:rsidRDefault="00D46C6A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47A43">
        <w:rPr>
          <w:sz w:val="24"/>
          <w:szCs w:val="24"/>
        </w:rPr>
        <w:t xml:space="preserve">Šifra 321 </w:t>
      </w:r>
      <w:r w:rsidR="00EF52FE" w:rsidRPr="00F47A43">
        <w:rPr>
          <w:sz w:val="24"/>
          <w:szCs w:val="24"/>
        </w:rPr>
        <w:t>Naknade troškova</w:t>
      </w:r>
      <w:r w:rsidR="00EF52FE" w:rsidRPr="00EF52FE">
        <w:rPr>
          <w:sz w:val="24"/>
          <w:szCs w:val="24"/>
        </w:rPr>
        <w:t xml:space="preserve"> zaposlenima </w:t>
      </w:r>
      <w:r w:rsidR="00EF52FE">
        <w:rPr>
          <w:sz w:val="24"/>
          <w:szCs w:val="24"/>
        </w:rPr>
        <w:t xml:space="preserve">iznose 411.315,18 </w:t>
      </w:r>
      <w:r w:rsidR="00EF52FE">
        <w:rPr>
          <w:rFonts w:cstheme="minorHAnsi"/>
          <w:sz w:val="24"/>
          <w:szCs w:val="24"/>
        </w:rPr>
        <w:t>€</w:t>
      </w:r>
      <w:r w:rsidR="00EF52FE">
        <w:rPr>
          <w:sz w:val="24"/>
          <w:szCs w:val="24"/>
        </w:rPr>
        <w:t xml:space="preserve"> i više su za 30,5%, efekt je u povećanim troškovima za službena putovanja i naknadama za prijevoz zbog povećanja cijena prijevoznih karti i zbog novih zapošljavanja. </w:t>
      </w:r>
    </w:p>
    <w:p w14:paraId="435AD5AD" w14:textId="69D714BC" w:rsidR="00EF52FE" w:rsidRPr="008005F9" w:rsidRDefault="00EF52FE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E7732">
        <w:rPr>
          <w:sz w:val="24"/>
          <w:szCs w:val="24"/>
        </w:rPr>
        <w:t xml:space="preserve">Šifra 322 </w:t>
      </w:r>
      <w:r w:rsidRPr="00AE7732">
        <w:rPr>
          <w:sz w:val="24"/>
          <w:szCs w:val="24"/>
        </w:rPr>
        <w:t>Rashodi</w:t>
      </w:r>
      <w:r w:rsidRPr="00EF52FE">
        <w:rPr>
          <w:sz w:val="24"/>
          <w:szCs w:val="24"/>
        </w:rPr>
        <w:t xml:space="preserve"> za materijal i energiju </w:t>
      </w:r>
      <w:r>
        <w:rPr>
          <w:sz w:val="24"/>
          <w:szCs w:val="24"/>
        </w:rPr>
        <w:t xml:space="preserve">iznose 1.760.850,39 i viši su za 26,2%. Radi se o povećanim </w:t>
      </w:r>
      <w:r w:rsidR="005A48FA">
        <w:rPr>
          <w:sz w:val="24"/>
          <w:szCs w:val="24"/>
        </w:rPr>
        <w:t xml:space="preserve">rashodima za materijal i sirovine gdje se radi </w:t>
      </w:r>
      <w:r w:rsidR="00F47A43">
        <w:rPr>
          <w:sz w:val="24"/>
          <w:szCs w:val="24"/>
        </w:rPr>
        <w:t xml:space="preserve">o </w:t>
      </w:r>
      <w:r w:rsidR="005A48FA">
        <w:rPr>
          <w:sz w:val="24"/>
          <w:szCs w:val="24"/>
        </w:rPr>
        <w:t xml:space="preserve">troškovima </w:t>
      </w:r>
      <w:r w:rsidR="00F47A43">
        <w:rPr>
          <w:sz w:val="24"/>
          <w:szCs w:val="24"/>
        </w:rPr>
        <w:t xml:space="preserve">za </w:t>
      </w:r>
      <w:r w:rsidR="005A48FA">
        <w:rPr>
          <w:sz w:val="24"/>
          <w:szCs w:val="24"/>
        </w:rPr>
        <w:t>prehran</w:t>
      </w:r>
      <w:r w:rsidR="00F47A43">
        <w:rPr>
          <w:sz w:val="24"/>
          <w:szCs w:val="24"/>
        </w:rPr>
        <w:t>u</w:t>
      </w:r>
      <w:r w:rsidR="005A48FA">
        <w:rPr>
          <w:sz w:val="24"/>
          <w:szCs w:val="24"/>
        </w:rPr>
        <w:t xml:space="preserve"> djece u školama i vrtićima </w:t>
      </w:r>
      <w:r w:rsidR="00F47A43">
        <w:rPr>
          <w:sz w:val="24"/>
          <w:szCs w:val="24"/>
        </w:rPr>
        <w:t xml:space="preserve">koja je veća </w:t>
      </w:r>
      <w:r w:rsidR="005A48FA">
        <w:rPr>
          <w:sz w:val="24"/>
          <w:szCs w:val="24"/>
        </w:rPr>
        <w:t>radi inflacije</w:t>
      </w:r>
      <w:r w:rsidR="00F47A43">
        <w:rPr>
          <w:sz w:val="24"/>
          <w:szCs w:val="24"/>
        </w:rPr>
        <w:t>, a i zbog</w:t>
      </w:r>
      <w:r w:rsidR="005A48FA">
        <w:rPr>
          <w:sz w:val="24"/>
          <w:szCs w:val="24"/>
        </w:rPr>
        <w:t xml:space="preserve"> </w:t>
      </w:r>
      <w:r w:rsidR="00F47A43">
        <w:rPr>
          <w:sz w:val="24"/>
          <w:szCs w:val="24"/>
        </w:rPr>
        <w:t>većeg</w:t>
      </w:r>
      <w:r w:rsidR="005A48FA">
        <w:rPr>
          <w:sz w:val="24"/>
          <w:szCs w:val="24"/>
        </w:rPr>
        <w:t xml:space="preserve"> broja upisane djece u vrtiće</w:t>
      </w:r>
      <w:r w:rsidR="00F47A43">
        <w:rPr>
          <w:sz w:val="24"/>
          <w:szCs w:val="24"/>
        </w:rPr>
        <w:t>.</w:t>
      </w:r>
      <w:r w:rsidR="005A48FA">
        <w:rPr>
          <w:sz w:val="24"/>
          <w:szCs w:val="24"/>
        </w:rPr>
        <w:t xml:space="preserve"> </w:t>
      </w:r>
      <w:r w:rsidR="00F47A43">
        <w:rPr>
          <w:sz w:val="24"/>
          <w:szCs w:val="24"/>
        </w:rPr>
        <w:t>Također, su povećani i troškovi</w:t>
      </w:r>
      <w:r w:rsidR="005A48FA">
        <w:rPr>
          <w:sz w:val="24"/>
          <w:szCs w:val="24"/>
        </w:rPr>
        <w:t xml:space="preserve"> za </w:t>
      </w:r>
      <w:r w:rsidR="00F47A43">
        <w:rPr>
          <w:sz w:val="24"/>
          <w:szCs w:val="24"/>
        </w:rPr>
        <w:t>službenu</w:t>
      </w:r>
      <w:r w:rsidR="005A48FA">
        <w:rPr>
          <w:sz w:val="24"/>
          <w:szCs w:val="24"/>
        </w:rPr>
        <w:t xml:space="preserve"> i radnu odjeću koj</w:t>
      </w:r>
      <w:r w:rsidR="00F47A43">
        <w:rPr>
          <w:sz w:val="24"/>
          <w:szCs w:val="24"/>
        </w:rPr>
        <w:t>i imaju najveći efekt na proračunskom korisniku JVP Grada Siska, koji je službenu odjeću nabavio bespovratnim sredstvima iz Fonda Solidarnosti.</w:t>
      </w:r>
      <w:r w:rsidR="005A48FA">
        <w:rPr>
          <w:sz w:val="24"/>
          <w:szCs w:val="24"/>
        </w:rPr>
        <w:t xml:space="preserve"> </w:t>
      </w:r>
    </w:p>
    <w:p w14:paraId="4CB638C9" w14:textId="214BD53F" w:rsidR="005D28E6" w:rsidRPr="00C22E2D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22E2D">
        <w:rPr>
          <w:sz w:val="24"/>
          <w:szCs w:val="24"/>
        </w:rPr>
        <w:t xml:space="preserve">Šifra 324 Naknade troškova osobama izvan radnog odnosa – iznose </w:t>
      </w:r>
      <w:r w:rsidR="005A48FA">
        <w:rPr>
          <w:sz w:val="24"/>
          <w:szCs w:val="24"/>
        </w:rPr>
        <w:t>5.123,39</w:t>
      </w:r>
      <w:r w:rsidRPr="00C22E2D">
        <w:rPr>
          <w:sz w:val="24"/>
          <w:szCs w:val="24"/>
        </w:rPr>
        <w:t xml:space="preserve"> </w:t>
      </w:r>
      <w:r w:rsidRPr="00C22E2D">
        <w:rPr>
          <w:rFonts w:cstheme="minorHAnsi"/>
          <w:sz w:val="24"/>
          <w:szCs w:val="24"/>
        </w:rPr>
        <w:t xml:space="preserve">€, dok u prethodnoj godini iznose </w:t>
      </w:r>
      <w:r w:rsidR="005A48FA">
        <w:rPr>
          <w:rFonts w:cstheme="minorHAnsi"/>
          <w:sz w:val="24"/>
          <w:szCs w:val="24"/>
        </w:rPr>
        <w:t>1.450,98</w:t>
      </w:r>
      <w:r w:rsidRPr="00C22E2D">
        <w:rPr>
          <w:rFonts w:cstheme="minorHAnsi"/>
          <w:sz w:val="24"/>
          <w:szCs w:val="24"/>
        </w:rPr>
        <w:t xml:space="preserve"> €</w:t>
      </w:r>
      <w:r w:rsidR="005A48FA">
        <w:rPr>
          <w:rFonts w:cstheme="minorHAnsi"/>
          <w:sz w:val="24"/>
          <w:szCs w:val="24"/>
        </w:rPr>
        <w:t xml:space="preserve">. Efekt je na Gradu Sisku, </w:t>
      </w:r>
      <w:r w:rsidRPr="00C22E2D">
        <w:rPr>
          <w:rFonts w:cstheme="minorHAnsi"/>
          <w:sz w:val="24"/>
          <w:szCs w:val="24"/>
        </w:rPr>
        <w:t>radi se o isplaćenim troškovima za Prometnu jedinicu mladeži.</w:t>
      </w:r>
    </w:p>
    <w:p w14:paraId="05AD5283" w14:textId="2CC9A414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Šifra</w:t>
      </w:r>
      <w:r w:rsidR="005A48FA">
        <w:rPr>
          <w:sz w:val="24"/>
          <w:szCs w:val="24"/>
        </w:rPr>
        <w:t xml:space="preserve"> </w:t>
      </w:r>
      <w:r w:rsidRPr="00AE7732">
        <w:rPr>
          <w:sz w:val="24"/>
          <w:szCs w:val="24"/>
        </w:rPr>
        <w:t>329 Ostali</w:t>
      </w:r>
      <w:r w:rsidRPr="008005F9">
        <w:rPr>
          <w:sz w:val="24"/>
          <w:szCs w:val="24"/>
        </w:rPr>
        <w:t xml:space="preserve"> nespomenuti rashodi poslovanja</w:t>
      </w:r>
      <w:r>
        <w:rPr>
          <w:sz w:val="24"/>
          <w:szCs w:val="24"/>
        </w:rPr>
        <w:t xml:space="preserve"> u prvih šest mjeseci iznose </w:t>
      </w:r>
      <w:r w:rsidR="005A48FA">
        <w:rPr>
          <w:sz w:val="24"/>
          <w:szCs w:val="24"/>
        </w:rPr>
        <w:t xml:space="preserve">332.343,01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, dok u prethodnoj godini iznose </w:t>
      </w:r>
      <w:r w:rsidR="005A48FA">
        <w:rPr>
          <w:sz w:val="24"/>
          <w:szCs w:val="24"/>
        </w:rPr>
        <w:t>239.889,91</w:t>
      </w:r>
      <w:r w:rsidR="00163959">
        <w:rPr>
          <w:sz w:val="24"/>
          <w:szCs w:val="24"/>
        </w:rPr>
        <w:t xml:space="preserve"> </w:t>
      </w:r>
      <w:r w:rsidR="00163959">
        <w:rPr>
          <w:rFonts w:cstheme="minorHAnsi"/>
          <w:sz w:val="24"/>
          <w:szCs w:val="24"/>
        </w:rPr>
        <w:t>€</w:t>
      </w:r>
      <w:r w:rsidR="005A48FA">
        <w:rPr>
          <w:rFonts w:cstheme="minorHAnsi"/>
          <w:sz w:val="24"/>
          <w:szCs w:val="24"/>
        </w:rPr>
        <w:t xml:space="preserve"> što čini porast od 38,5%</w:t>
      </w:r>
      <w:r>
        <w:rPr>
          <w:sz w:val="24"/>
          <w:szCs w:val="24"/>
        </w:rPr>
        <w:t>. E</w:t>
      </w:r>
      <w:r w:rsidRPr="008005F9">
        <w:rPr>
          <w:sz w:val="24"/>
          <w:szCs w:val="24"/>
        </w:rPr>
        <w:t xml:space="preserve">fekt porasta </w:t>
      </w:r>
      <w:r>
        <w:rPr>
          <w:sz w:val="24"/>
          <w:szCs w:val="24"/>
        </w:rPr>
        <w:t xml:space="preserve">je </w:t>
      </w:r>
      <w:r w:rsidR="00A116DB">
        <w:rPr>
          <w:sz w:val="24"/>
          <w:szCs w:val="24"/>
        </w:rPr>
        <w:t xml:space="preserve">na Gradu Sisku </w:t>
      </w:r>
      <w:r>
        <w:rPr>
          <w:sz w:val="24"/>
          <w:szCs w:val="24"/>
        </w:rPr>
        <w:t>zbog održanih i</w:t>
      </w:r>
      <w:r w:rsidRPr="00E9247F">
        <w:rPr>
          <w:sz w:val="24"/>
          <w:szCs w:val="24"/>
        </w:rPr>
        <w:t>zbor</w:t>
      </w:r>
      <w:r>
        <w:rPr>
          <w:sz w:val="24"/>
          <w:szCs w:val="24"/>
        </w:rPr>
        <w:t>a</w:t>
      </w:r>
      <w:r w:rsidRPr="00E9247F">
        <w:rPr>
          <w:sz w:val="24"/>
          <w:szCs w:val="24"/>
        </w:rPr>
        <w:t xml:space="preserve"> za članove vijeća i predstavnike nacionalnih manjina u jedinicama lokalne i područne (regionalne) samouprave </w:t>
      </w:r>
      <w:r>
        <w:rPr>
          <w:sz w:val="24"/>
          <w:szCs w:val="24"/>
        </w:rPr>
        <w:t>i i</w:t>
      </w:r>
      <w:r w:rsidRPr="00E9247F">
        <w:rPr>
          <w:sz w:val="24"/>
          <w:szCs w:val="24"/>
        </w:rPr>
        <w:t>zbor</w:t>
      </w:r>
      <w:r>
        <w:rPr>
          <w:sz w:val="24"/>
          <w:szCs w:val="24"/>
        </w:rPr>
        <w:t>a</w:t>
      </w:r>
      <w:r w:rsidRPr="00E9247F">
        <w:rPr>
          <w:sz w:val="24"/>
          <w:szCs w:val="24"/>
        </w:rPr>
        <w:t xml:space="preserve"> za članove vijeća mjesnih odbora i gradskih četvrti na području Grada Siska</w:t>
      </w:r>
      <w:r>
        <w:rPr>
          <w:sz w:val="24"/>
          <w:szCs w:val="24"/>
        </w:rPr>
        <w:t>.</w:t>
      </w:r>
    </w:p>
    <w:p w14:paraId="654316BF" w14:textId="77777777" w:rsid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342 Kamate za primljene zajmove i kredite iznose </w:t>
      </w:r>
      <w:r>
        <w:rPr>
          <w:sz w:val="24"/>
          <w:szCs w:val="24"/>
        </w:rPr>
        <w:t>89.077,84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manje su za isto razdoblje</w:t>
      </w:r>
      <w:r>
        <w:rPr>
          <w:sz w:val="24"/>
          <w:szCs w:val="24"/>
        </w:rPr>
        <w:t xml:space="preserve"> prethodne godine</w:t>
      </w:r>
      <w:r w:rsidRPr="008005F9">
        <w:rPr>
          <w:sz w:val="24"/>
          <w:szCs w:val="24"/>
        </w:rPr>
        <w:t xml:space="preserve"> za </w:t>
      </w:r>
      <w:r>
        <w:rPr>
          <w:sz w:val="24"/>
          <w:szCs w:val="24"/>
        </w:rPr>
        <w:t>9,8</w:t>
      </w:r>
      <w:r w:rsidRPr="008005F9">
        <w:rPr>
          <w:sz w:val="24"/>
          <w:szCs w:val="24"/>
        </w:rPr>
        <w:t xml:space="preserve">% radi </w:t>
      </w:r>
      <w:r>
        <w:rPr>
          <w:sz w:val="24"/>
          <w:szCs w:val="24"/>
        </w:rPr>
        <w:t xml:space="preserve">redovne otplate kredita gdje se kamata smanjuje kako se otplaćuje kredit (manje kamata plaćeno je </w:t>
      </w:r>
      <w:r w:rsidRPr="008005F9">
        <w:rPr>
          <w:sz w:val="24"/>
          <w:szCs w:val="24"/>
        </w:rPr>
        <w:t>po HBOR-ovom kreditu</w:t>
      </w:r>
      <w:r>
        <w:rPr>
          <w:sz w:val="24"/>
          <w:szCs w:val="24"/>
        </w:rPr>
        <w:t xml:space="preserve"> i kreditima koje Grad Sisak ima u OTP banci)</w:t>
      </w:r>
      <w:r w:rsidRPr="008005F9">
        <w:rPr>
          <w:sz w:val="24"/>
          <w:szCs w:val="24"/>
        </w:rPr>
        <w:t xml:space="preserve">. </w:t>
      </w:r>
    </w:p>
    <w:p w14:paraId="59CC8F34" w14:textId="609216FF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E7732">
        <w:rPr>
          <w:sz w:val="24"/>
          <w:szCs w:val="24"/>
        </w:rPr>
        <w:t>Šifra 343 Ostali</w:t>
      </w:r>
      <w:r>
        <w:rPr>
          <w:sz w:val="24"/>
          <w:szCs w:val="24"/>
        </w:rPr>
        <w:t xml:space="preserve"> financijski rashodi iznose </w:t>
      </w:r>
      <w:r w:rsidR="00A116DB">
        <w:rPr>
          <w:sz w:val="24"/>
          <w:szCs w:val="24"/>
        </w:rPr>
        <w:t>20.334,25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veći su za </w:t>
      </w:r>
      <w:r w:rsidR="00A116DB">
        <w:rPr>
          <w:sz w:val="24"/>
          <w:szCs w:val="24"/>
        </w:rPr>
        <w:t>68,4%</w:t>
      </w:r>
      <w:r>
        <w:rPr>
          <w:sz w:val="24"/>
          <w:szCs w:val="24"/>
        </w:rPr>
        <w:t xml:space="preserve"> naspram istog razdoblja prethodne godine zbog naplate naknade za kratkoročni revolving kredit.</w:t>
      </w:r>
      <w:r w:rsidR="00A116DB">
        <w:rPr>
          <w:sz w:val="24"/>
          <w:szCs w:val="24"/>
        </w:rPr>
        <w:t xml:space="preserve"> Efekt je na Gradu Sisku.</w:t>
      </w:r>
    </w:p>
    <w:p w14:paraId="179E945C" w14:textId="77777777" w:rsid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351 Subvencije trgovačkim društvima u javnom sektoru iznose </w:t>
      </w:r>
      <w:r>
        <w:rPr>
          <w:sz w:val="24"/>
          <w:szCs w:val="24"/>
        </w:rPr>
        <w:t>929.060,00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veće su za </w:t>
      </w:r>
      <w:r>
        <w:rPr>
          <w:sz w:val="24"/>
          <w:szCs w:val="24"/>
        </w:rPr>
        <w:t>40%</w:t>
      </w:r>
      <w:r w:rsidRPr="008005F9">
        <w:rPr>
          <w:sz w:val="24"/>
          <w:szCs w:val="24"/>
        </w:rPr>
        <w:t xml:space="preserve">, radi se o subvencijama trgovačkom društvu Auto promet Sisak d.o.o..  </w:t>
      </w:r>
    </w:p>
    <w:p w14:paraId="39AE586D" w14:textId="2D84BEC5" w:rsid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Šifra 352 </w:t>
      </w:r>
      <w:r w:rsidRPr="00FE54BD">
        <w:rPr>
          <w:sz w:val="24"/>
          <w:szCs w:val="24"/>
        </w:rPr>
        <w:t>Subvencije trgovačkim društvima, zadrugama, poljoprivrednicima i obrtnicima izvan javnog sektora</w:t>
      </w:r>
      <w:r>
        <w:rPr>
          <w:sz w:val="24"/>
          <w:szCs w:val="24"/>
        </w:rPr>
        <w:t xml:space="preserve"> iznose 46.239,95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manje su za 33,9% u pr</w:t>
      </w:r>
      <w:r w:rsidR="00163959">
        <w:rPr>
          <w:sz w:val="24"/>
          <w:szCs w:val="24"/>
        </w:rPr>
        <w:t>vih</w:t>
      </w:r>
      <w:r>
        <w:rPr>
          <w:sz w:val="24"/>
          <w:szCs w:val="24"/>
        </w:rPr>
        <w:t xml:space="preserve"> šest </w:t>
      </w:r>
      <w:r w:rsidRPr="001305AC">
        <w:rPr>
          <w:sz w:val="24"/>
          <w:szCs w:val="24"/>
        </w:rPr>
        <w:t>mjeseci zbog</w:t>
      </w:r>
      <w:r>
        <w:rPr>
          <w:sz w:val="24"/>
          <w:szCs w:val="24"/>
        </w:rPr>
        <w:t xml:space="preserve"> manjih iznosa za subvencije.</w:t>
      </w:r>
    </w:p>
    <w:p w14:paraId="71873120" w14:textId="77777777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383 </w:t>
      </w:r>
      <w:r w:rsidRPr="00FE54BD">
        <w:rPr>
          <w:sz w:val="24"/>
          <w:szCs w:val="24"/>
        </w:rPr>
        <w:t>Kazne, penali i naknade štete</w:t>
      </w:r>
      <w:r>
        <w:rPr>
          <w:sz w:val="24"/>
          <w:szCs w:val="24"/>
        </w:rPr>
        <w:t xml:space="preserve"> iznose 114.780,06 </w:t>
      </w:r>
      <w:r>
        <w:rPr>
          <w:rFonts w:cstheme="minorHAnsi"/>
          <w:sz w:val="24"/>
          <w:szCs w:val="24"/>
        </w:rPr>
        <w:t>€ i veće su za 99,9% zbog</w:t>
      </w:r>
      <w:r>
        <w:rPr>
          <w:sz w:val="24"/>
          <w:szCs w:val="24"/>
        </w:rPr>
        <w:t xml:space="preserve"> naknade štete pravnim i fizičkim osobama kojih u prvih šest mjeseci prethodne godine nije bilo, zatim Grad Sisak ima veći trošak plaćanja poticajne naknade po rješenju od Fonda za zaštitu okoliša i energetsku učinkovitost nego što je imao za isto razdoblje prethodne godine. </w:t>
      </w:r>
    </w:p>
    <w:p w14:paraId="6A748FD5" w14:textId="77777777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711 Prihod od prodaje materijalne imovine - prirodnih bogatstava – iznose </w:t>
      </w:r>
      <w:r>
        <w:rPr>
          <w:sz w:val="24"/>
          <w:szCs w:val="24"/>
        </w:rPr>
        <w:t xml:space="preserve">229.926,76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dok su u prethodnoj godini za isto razdoblje iznosili </w:t>
      </w:r>
      <w:r>
        <w:rPr>
          <w:sz w:val="24"/>
          <w:szCs w:val="24"/>
        </w:rPr>
        <w:t>49.847,87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efekt povećanja navedenog prihoda je u prodaji nekretnine </w:t>
      </w:r>
      <w:r w:rsidRPr="00A2737E">
        <w:rPr>
          <w:sz w:val="24"/>
          <w:szCs w:val="24"/>
        </w:rPr>
        <w:t>kurije Oberhofer - Hangi</w:t>
      </w:r>
      <w:r w:rsidRPr="008005F9">
        <w:rPr>
          <w:sz w:val="24"/>
          <w:szCs w:val="24"/>
        </w:rPr>
        <w:t xml:space="preserve"> koja je iznosila 108.952,15 </w:t>
      </w:r>
      <w:r w:rsidRPr="008005F9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povećanim prihodima od prodaje nekretnina – čestica koje su u vlasništvu Grada Siska.</w:t>
      </w:r>
    </w:p>
    <w:p w14:paraId="14BEDE49" w14:textId="0559E7F6" w:rsid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721 Prihodi od prodaje građevinskih objekata – iznose </w:t>
      </w:r>
      <w:r>
        <w:rPr>
          <w:sz w:val="24"/>
          <w:szCs w:val="24"/>
        </w:rPr>
        <w:t>10</w:t>
      </w:r>
      <w:r w:rsidR="00A116DB">
        <w:rPr>
          <w:sz w:val="24"/>
          <w:szCs w:val="24"/>
        </w:rPr>
        <w:t>9</w:t>
      </w:r>
      <w:r>
        <w:rPr>
          <w:sz w:val="24"/>
          <w:szCs w:val="24"/>
        </w:rPr>
        <w:t>.7</w:t>
      </w:r>
      <w:r w:rsidR="00A116DB">
        <w:rPr>
          <w:sz w:val="24"/>
          <w:szCs w:val="24"/>
        </w:rPr>
        <w:t>06</w:t>
      </w:r>
      <w:r>
        <w:rPr>
          <w:sz w:val="24"/>
          <w:szCs w:val="24"/>
        </w:rPr>
        <w:t>,</w:t>
      </w:r>
      <w:r w:rsidR="00A116DB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veći su za </w:t>
      </w:r>
      <w:r>
        <w:rPr>
          <w:sz w:val="24"/>
          <w:szCs w:val="24"/>
        </w:rPr>
        <w:t>22</w:t>
      </w:r>
      <w:r w:rsidRPr="008005F9">
        <w:rPr>
          <w:sz w:val="24"/>
          <w:szCs w:val="24"/>
        </w:rPr>
        <w:t>%, radi se o povećanju koje je uzrokovano prijevremenim otkupom stana pa je tu efekt povećanja koji nije bio u prv</w:t>
      </w:r>
      <w:r>
        <w:rPr>
          <w:sz w:val="24"/>
          <w:szCs w:val="24"/>
        </w:rPr>
        <w:t>ih šest</w:t>
      </w:r>
      <w:r w:rsidRPr="008005F9">
        <w:rPr>
          <w:sz w:val="24"/>
          <w:szCs w:val="24"/>
        </w:rPr>
        <w:t xml:space="preserve"> mjesec</w:t>
      </w:r>
      <w:r>
        <w:rPr>
          <w:sz w:val="24"/>
          <w:szCs w:val="24"/>
        </w:rPr>
        <w:t>i</w:t>
      </w:r>
      <w:r w:rsidRPr="008005F9">
        <w:rPr>
          <w:sz w:val="24"/>
          <w:szCs w:val="24"/>
        </w:rPr>
        <w:t xml:space="preserve"> prethodne godine.</w:t>
      </w:r>
    </w:p>
    <w:p w14:paraId="4103BDEC" w14:textId="1A7F8F2F" w:rsidR="00A116DB" w:rsidRDefault="00A116DB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724 </w:t>
      </w:r>
      <w:r w:rsidR="003F18FD" w:rsidRPr="003F18FD">
        <w:rPr>
          <w:sz w:val="24"/>
          <w:szCs w:val="24"/>
        </w:rPr>
        <w:t>Prihodi od prodaje knjiga ostvareni su u iznosu od 1.110,94 € i bilježe porast od 22,1% u odnosu na prošlu godinu zbog veće prodaje starih naslova građanima.</w:t>
      </w:r>
      <w:r w:rsidR="003F18FD">
        <w:rPr>
          <w:sz w:val="24"/>
          <w:szCs w:val="24"/>
        </w:rPr>
        <w:t xml:space="preserve"> Efekt je na proračunskom korisniku N</w:t>
      </w:r>
      <w:r w:rsidR="003F18FD" w:rsidRPr="003F18FD">
        <w:rPr>
          <w:sz w:val="24"/>
          <w:szCs w:val="24"/>
        </w:rPr>
        <w:t xml:space="preserve">arodna knjižnica i čitaonica </w:t>
      </w:r>
      <w:r w:rsidR="003F18FD">
        <w:rPr>
          <w:sz w:val="24"/>
          <w:szCs w:val="24"/>
        </w:rPr>
        <w:t>V</w:t>
      </w:r>
      <w:r w:rsidR="003F18FD" w:rsidRPr="003F18FD">
        <w:rPr>
          <w:sz w:val="24"/>
          <w:szCs w:val="24"/>
        </w:rPr>
        <w:t xml:space="preserve">lado </w:t>
      </w:r>
      <w:r w:rsidR="003F18FD">
        <w:rPr>
          <w:sz w:val="24"/>
          <w:szCs w:val="24"/>
        </w:rPr>
        <w:t>G</w:t>
      </w:r>
      <w:r w:rsidR="003F18FD" w:rsidRPr="003F18FD">
        <w:rPr>
          <w:sz w:val="24"/>
          <w:szCs w:val="24"/>
        </w:rPr>
        <w:t xml:space="preserve">otovac </w:t>
      </w:r>
      <w:r w:rsidR="003F18FD" w:rsidRPr="003F18FD">
        <w:rPr>
          <w:sz w:val="24"/>
          <w:szCs w:val="24"/>
        </w:rPr>
        <w:t>S</w:t>
      </w:r>
      <w:r w:rsidR="003F18FD">
        <w:rPr>
          <w:sz w:val="24"/>
          <w:szCs w:val="24"/>
        </w:rPr>
        <w:t>isak.</w:t>
      </w:r>
    </w:p>
    <w:p w14:paraId="79624C51" w14:textId="3792DE24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412 Nematerijalna imovina – iznosi </w:t>
      </w:r>
      <w:r>
        <w:rPr>
          <w:sz w:val="24"/>
          <w:szCs w:val="24"/>
        </w:rPr>
        <w:t>1.27</w:t>
      </w:r>
      <w:r w:rsidR="003F18FD">
        <w:rPr>
          <w:sz w:val="24"/>
          <w:szCs w:val="24"/>
        </w:rPr>
        <w:t>9.519,62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dok je u </w:t>
      </w:r>
      <w:r w:rsidRPr="008005F9">
        <w:rPr>
          <w:sz w:val="24"/>
          <w:szCs w:val="24"/>
        </w:rPr>
        <w:t>isto</w:t>
      </w:r>
      <w:r>
        <w:rPr>
          <w:sz w:val="24"/>
          <w:szCs w:val="24"/>
        </w:rPr>
        <w:t>m</w:t>
      </w:r>
      <w:r w:rsidRPr="008005F9">
        <w:rPr>
          <w:sz w:val="24"/>
          <w:szCs w:val="24"/>
        </w:rPr>
        <w:t xml:space="preserve"> razdoblj</w:t>
      </w:r>
      <w:r>
        <w:rPr>
          <w:sz w:val="24"/>
          <w:szCs w:val="24"/>
        </w:rPr>
        <w:t>u</w:t>
      </w:r>
      <w:r w:rsidRPr="008005F9">
        <w:rPr>
          <w:sz w:val="24"/>
          <w:szCs w:val="24"/>
        </w:rPr>
        <w:t xml:space="preserve"> prethodne godine</w:t>
      </w:r>
      <w:r>
        <w:rPr>
          <w:sz w:val="24"/>
          <w:szCs w:val="24"/>
        </w:rPr>
        <w:t xml:space="preserve"> iznosila </w:t>
      </w:r>
      <w:r w:rsidR="003F18FD">
        <w:rPr>
          <w:sz w:val="24"/>
          <w:szCs w:val="24"/>
        </w:rPr>
        <w:t>40.181,73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€. Radi se o </w:t>
      </w:r>
      <w:r w:rsidRPr="008005F9">
        <w:rPr>
          <w:sz w:val="24"/>
          <w:szCs w:val="24"/>
        </w:rPr>
        <w:t>povećan</w:t>
      </w:r>
      <w:r>
        <w:rPr>
          <w:sz w:val="24"/>
          <w:szCs w:val="24"/>
        </w:rPr>
        <w:t>im</w:t>
      </w:r>
      <w:r w:rsidRPr="008005F9">
        <w:rPr>
          <w:sz w:val="24"/>
          <w:szCs w:val="24"/>
        </w:rPr>
        <w:t xml:space="preserve"> ulaganj</w:t>
      </w:r>
      <w:r>
        <w:rPr>
          <w:sz w:val="24"/>
          <w:szCs w:val="24"/>
        </w:rPr>
        <w:t>im</w:t>
      </w:r>
      <w:r w:rsidRPr="008005F9">
        <w:rPr>
          <w:sz w:val="24"/>
          <w:szCs w:val="24"/>
        </w:rPr>
        <w:t>a u projektne dokumentacije</w:t>
      </w:r>
      <w:r w:rsidR="003F18FD">
        <w:rPr>
          <w:sz w:val="24"/>
          <w:szCs w:val="24"/>
        </w:rPr>
        <w:t xml:space="preserve"> i ulaganja u tuđu imovinu od strane proračunskog korisnika Š</w:t>
      </w:r>
      <w:r w:rsidR="003F18FD" w:rsidRPr="003F18FD">
        <w:rPr>
          <w:sz w:val="24"/>
          <w:szCs w:val="24"/>
        </w:rPr>
        <w:t>portsko-rekreacijski centar</w:t>
      </w:r>
      <w:r w:rsidR="003F18FD" w:rsidRPr="003F18FD">
        <w:rPr>
          <w:sz w:val="24"/>
          <w:szCs w:val="24"/>
        </w:rPr>
        <w:t xml:space="preserve"> S</w:t>
      </w:r>
      <w:r w:rsidR="003F18FD" w:rsidRPr="003F18FD">
        <w:rPr>
          <w:sz w:val="24"/>
          <w:szCs w:val="24"/>
        </w:rPr>
        <w:t>isak</w:t>
      </w:r>
      <w:r w:rsidR="003F18FD">
        <w:rPr>
          <w:sz w:val="24"/>
          <w:szCs w:val="24"/>
        </w:rPr>
        <w:t>.</w:t>
      </w:r>
    </w:p>
    <w:p w14:paraId="4B16A94D" w14:textId="51108780" w:rsid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421 Građevinski objekti – rashodi su ostvareni u iznosu od </w:t>
      </w:r>
      <w:r>
        <w:rPr>
          <w:sz w:val="24"/>
          <w:szCs w:val="24"/>
        </w:rPr>
        <w:t>11.</w:t>
      </w:r>
      <w:r w:rsidR="00684F09">
        <w:rPr>
          <w:sz w:val="24"/>
          <w:szCs w:val="24"/>
        </w:rPr>
        <w:t>949</w:t>
      </w:r>
      <w:r>
        <w:rPr>
          <w:sz w:val="24"/>
          <w:szCs w:val="24"/>
        </w:rPr>
        <w:t>.</w:t>
      </w:r>
      <w:r w:rsidR="00684F09">
        <w:rPr>
          <w:sz w:val="24"/>
          <w:szCs w:val="24"/>
        </w:rPr>
        <w:t>508,20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 su u </w:t>
      </w:r>
      <w:r w:rsidRPr="008005F9">
        <w:rPr>
          <w:sz w:val="24"/>
          <w:szCs w:val="24"/>
        </w:rPr>
        <w:t>prethodn</w:t>
      </w:r>
      <w:r>
        <w:rPr>
          <w:sz w:val="24"/>
          <w:szCs w:val="24"/>
        </w:rPr>
        <w:t>oj godini</w:t>
      </w:r>
      <w:r w:rsidRPr="008005F9">
        <w:rPr>
          <w:sz w:val="24"/>
          <w:szCs w:val="24"/>
        </w:rPr>
        <w:t xml:space="preserve"> u istom razdoblju</w:t>
      </w:r>
      <w:r>
        <w:rPr>
          <w:sz w:val="24"/>
          <w:szCs w:val="24"/>
        </w:rPr>
        <w:t xml:space="preserve"> iznosili 1.</w:t>
      </w:r>
      <w:r w:rsidR="00684F09">
        <w:rPr>
          <w:sz w:val="24"/>
          <w:szCs w:val="24"/>
        </w:rPr>
        <w:t>235.879,89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 Najveći</w:t>
      </w:r>
      <w:r>
        <w:rPr>
          <w:sz w:val="24"/>
          <w:szCs w:val="24"/>
        </w:rPr>
        <w:t xml:space="preserve">m dijelom radi se o konstruktivnim i cjelovitim obnovama (Stari most, obnova cesta) i izgradnja  </w:t>
      </w:r>
      <w:r w:rsidRPr="008005F9">
        <w:rPr>
          <w:sz w:val="24"/>
          <w:szCs w:val="24"/>
        </w:rPr>
        <w:t>odgojno - obrazovnog kompleksa Galdovo</w:t>
      </w:r>
      <w:r w:rsidR="00684F09">
        <w:rPr>
          <w:sz w:val="24"/>
          <w:szCs w:val="24"/>
        </w:rPr>
        <w:t xml:space="preserve">, zatim </w:t>
      </w:r>
      <w:r w:rsidR="00684F09">
        <w:rPr>
          <w:sz w:val="24"/>
          <w:szCs w:val="24"/>
        </w:rPr>
        <w:t>radovi</w:t>
      </w:r>
      <w:r w:rsidR="00AE7732">
        <w:rPr>
          <w:sz w:val="24"/>
          <w:szCs w:val="24"/>
        </w:rPr>
        <w:t>ma</w:t>
      </w:r>
      <w:r w:rsidR="00684F09">
        <w:rPr>
          <w:sz w:val="24"/>
          <w:szCs w:val="24"/>
        </w:rPr>
        <w:t xml:space="preserve"> na kući Striegl</w:t>
      </w:r>
      <w:r w:rsidRPr="008005F9">
        <w:rPr>
          <w:sz w:val="24"/>
          <w:szCs w:val="24"/>
        </w:rPr>
        <w:t>.</w:t>
      </w:r>
    </w:p>
    <w:p w14:paraId="4321FB28" w14:textId="589751B3" w:rsidR="008A2927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422 </w:t>
      </w:r>
      <w:r w:rsidRPr="00887E72">
        <w:rPr>
          <w:sz w:val="24"/>
          <w:szCs w:val="24"/>
        </w:rPr>
        <w:t>Postrojenja i oprema</w:t>
      </w:r>
      <w:r>
        <w:rPr>
          <w:sz w:val="24"/>
          <w:szCs w:val="24"/>
        </w:rPr>
        <w:t xml:space="preserve"> iznosi </w:t>
      </w:r>
      <w:r w:rsidR="00684F09">
        <w:rPr>
          <w:sz w:val="24"/>
          <w:szCs w:val="24"/>
        </w:rPr>
        <w:t>338.604,24</w:t>
      </w:r>
      <w:r w:rsidR="00684F09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dok je u istom razdoblju prethodne godine iznosila </w:t>
      </w:r>
      <w:r w:rsidR="008A2927">
        <w:rPr>
          <w:sz w:val="24"/>
          <w:szCs w:val="24"/>
        </w:rPr>
        <w:t>128.240,05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 Radi se o povećanom ulaganju u opremu, konkretno Grad Sisak je kupio kante za biootpad</w:t>
      </w:r>
      <w:r w:rsidR="008A2927">
        <w:rPr>
          <w:sz w:val="24"/>
          <w:szCs w:val="24"/>
        </w:rPr>
        <w:t>, zatim JVP</w:t>
      </w:r>
      <w:r w:rsidR="00AE7732">
        <w:rPr>
          <w:sz w:val="24"/>
          <w:szCs w:val="24"/>
        </w:rPr>
        <w:t xml:space="preserve"> Grada Siska nabavila je</w:t>
      </w:r>
      <w:r w:rsidR="008A2927">
        <w:rPr>
          <w:sz w:val="24"/>
          <w:szCs w:val="24"/>
        </w:rPr>
        <w:t xml:space="preserve"> hidrauličnu opremu, OŠ Komarevo opremu za produženi boravak. </w:t>
      </w:r>
    </w:p>
    <w:p w14:paraId="3F69BBC6" w14:textId="71D2D5E5" w:rsidR="005D28E6" w:rsidRPr="008005F9" w:rsidRDefault="008A2927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424</w:t>
      </w:r>
      <w:r w:rsidR="00AE7732">
        <w:rPr>
          <w:sz w:val="24"/>
          <w:szCs w:val="24"/>
        </w:rPr>
        <w:t xml:space="preserve"> </w:t>
      </w:r>
      <w:r w:rsidR="00AE7732" w:rsidRPr="00AE7732">
        <w:rPr>
          <w:sz w:val="24"/>
          <w:szCs w:val="24"/>
        </w:rPr>
        <w:t>Knjige, umjetnička djela i ostale izložbene vrijednosti</w:t>
      </w:r>
      <w:r>
        <w:rPr>
          <w:sz w:val="24"/>
          <w:szCs w:val="24"/>
        </w:rPr>
        <w:t xml:space="preserve"> iznosi 97.360,64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="00CA68E3">
        <w:rPr>
          <w:sz w:val="24"/>
          <w:szCs w:val="24"/>
        </w:rPr>
        <w:t>i već</w:t>
      </w:r>
      <w:r w:rsidR="00AE7732">
        <w:rPr>
          <w:sz w:val="24"/>
          <w:szCs w:val="24"/>
        </w:rPr>
        <w:t>e</w:t>
      </w:r>
      <w:r w:rsidR="00CA68E3">
        <w:rPr>
          <w:sz w:val="24"/>
          <w:szCs w:val="24"/>
        </w:rPr>
        <w:t xml:space="preserve"> </w:t>
      </w:r>
      <w:r w:rsidR="00AE7732">
        <w:rPr>
          <w:sz w:val="24"/>
          <w:szCs w:val="24"/>
        </w:rPr>
        <w:t>su</w:t>
      </w:r>
      <w:r w:rsidR="00CA68E3">
        <w:rPr>
          <w:sz w:val="24"/>
          <w:szCs w:val="24"/>
        </w:rPr>
        <w:t xml:space="preserve"> za 2,7 puta nego u prethodnoj godini za isto razdoblje </w:t>
      </w:r>
      <w:r>
        <w:rPr>
          <w:sz w:val="24"/>
          <w:szCs w:val="24"/>
        </w:rPr>
        <w:t xml:space="preserve">od čega je najveći efekt porasta na </w:t>
      </w:r>
      <w:r w:rsidR="00163959">
        <w:rPr>
          <w:sz w:val="24"/>
          <w:szCs w:val="24"/>
        </w:rPr>
        <w:t xml:space="preserve">proračunskom korisniku </w:t>
      </w:r>
      <w:r>
        <w:rPr>
          <w:sz w:val="24"/>
          <w:szCs w:val="24"/>
        </w:rPr>
        <w:t>Gradsk</w:t>
      </w:r>
      <w:r w:rsidR="0016395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63959">
        <w:rPr>
          <w:sz w:val="24"/>
          <w:szCs w:val="24"/>
        </w:rPr>
        <w:t>galerija</w:t>
      </w:r>
      <w:r>
        <w:rPr>
          <w:sz w:val="24"/>
          <w:szCs w:val="24"/>
        </w:rPr>
        <w:t xml:space="preserve"> Striegl</w:t>
      </w:r>
      <w:r w:rsidR="00AE77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radi se o </w:t>
      </w:r>
      <w:r w:rsidRPr="008A2927">
        <w:rPr>
          <w:sz w:val="24"/>
          <w:szCs w:val="24"/>
        </w:rPr>
        <w:t>otkup</w:t>
      </w:r>
      <w:r w:rsidR="00163959">
        <w:rPr>
          <w:sz w:val="24"/>
          <w:szCs w:val="24"/>
        </w:rPr>
        <w:t>u</w:t>
      </w:r>
      <w:r w:rsidRPr="008A2927">
        <w:rPr>
          <w:sz w:val="24"/>
          <w:szCs w:val="24"/>
        </w:rPr>
        <w:t xml:space="preserve"> predmeta za zbirke</w:t>
      </w:r>
      <w:r>
        <w:rPr>
          <w:sz w:val="24"/>
          <w:szCs w:val="24"/>
        </w:rPr>
        <w:t xml:space="preserve">, zatim </w:t>
      </w:r>
      <w:r w:rsidR="00163959">
        <w:rPr>
          <w:sz w:val="24"/>
          <w:szCs w:val="24"/>
        </w:rPr>
        <w:t xml:space="preserve">na proračunskom korisniku </w:t>
      </w:r>
      <w:r w:rsidRPr="008A2927">
        <w:rPr>
          <w:sz w:val="24"/>
          <w:szCs w:val="24"/>
        </w:rPr>
        <w:t>Narodn</w:t>
      </w:r>
      <w:r w:rsidR="00163959">
        <w:rPr>
          <w:sz w:val="24"/>
          <w:szCs w:val="24"/>
        </w:rPr>
        <w:t>oj</w:t>
      </w:r>
      <w:r w:rsidRPr="008A2927">
        <w:rPr>
          <w:sz w:val="24"/>
          <w:szCs w:val="24"/>
        </w:rPr>
        <w:t xml:space="preserve"> knjižnic</w:t>
      </w:r>
      <w:r w:rsidR="00163959">
        <w:rPr>
          <w:sz w:val="24"/>
          <w:szCs w:val="24"/>
        </w:rPr>
        <w:t>i</w:t>
      </w:r>
      <w:r w:rsidRPr="008A2927">
        <w:rPr>
          <w:sz w:val="24"/>
          <w:szCs w:val="24"/>
        </w:rPr>
        <w:t xml:space="preserve"> i čitaonic</w:t>
      </w:r>
      <w:r w:rsidR="00163959">
        <w:rPr>
          <w:sz w:val="24"/>
          <w:szCs w:val="24"/>
        </w:rPr>
        <w:t>i</w:t>
      </w:r>
      <w:r w:rsidRPr="008A2927">
        <w:rPr>
          <w:sz w:val="24"/>
          <w:szCs w:val="24"/>
        </w:rPr>
        <w:t xml:space="preserve"> V. Gotovac</w:t>
      </w:r>
      <w:r>
        <w:rPr>
          <w:sz w:val="24"/>
          <w:szCs w:val="24"/>
        </w:rPr>
        <w:t xml:space="preserve"> i osnovni</w:t>
      </w:r>
      <w:r w:rsidR="00163959">
        <w:rPr>
          <w:sz w:val="24"/>
          <w:szCs w:val="24"/>
        </w:rPr>
        <w:t>m</w:t>
      </w:r>
      <w:r>
        <w:rPr>
          <w:sz w:val="24"/>
          <w:szCs w:val="24"/>
        </w:rPr>
        <w:t xml:space="preserve"> škola</w:t>
      </w:r>
      <w:r w:rsidR="00163959">
        <w:rPr>
          <w:sz w:val="24"/>
          <w:szCs w:val="24"/>
        </w:rPr>
        <w:t>ma</w:t>
      </w:r>
      <w:r w:rsidRPr="008A2927">
        <w:rPr>
          <w:sz w:val="24"/>
          <w:szCs w:val="24"/>
        </w:rPr>
        <w:t xml:space="preserve"> zbog dopunjavanja knjižničnog fonda</w:t>
      </w:r>
      <w:r>
        <w:rPr>
          <w:sz w:val="24"/>
          <w:szCs w:val="24"/>
        </w:rPr>
        <w:t>.</w:t>
      </w:r>
    </w:p>
    <w:p w14:paraId="56557BBC" w14:textId="49FA8A10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426 Nematerijalna proizvedena imovina iznosi </w:t>
      </w:r>
      <w:r>
        <w:rPr>
          <w:sz w:val="24"/>
          <w:szCs w:val="24"/>
        </w:rPr>
        <w:t>9.758,41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 xml:space="preserve">€ i manja je za </w:t>
      </w:r>
      <w:r w:rsidR="00C233DC">
        <w:rPr>
          <w:rFonts w:cstheme="minorHAnsi"/>
          <w:sz w:val="24"/>
          <w:szCs w:val="24"/>
        </w:rPr>
        <w:t>45,1</w:t>
      </w:r>
      <w:r w:rsidRPr="008005F9">
        <w:rPr>
          <w:sz w:val="24"/>
          <w:szCs w:val="24"/>
        </w:rPr>
        <w:t>% nego u prethodnom razdoblju, radi se o smanjenom ulaganju u dokumentaciju vezanu za prostorne planove</w:t>
      </w:r>
      <w:r>
        <w:rPr>
          <w:sz w:val="24"/>
          <w:szCs w:val="24"/>
        </w:rPr>
        <w:t xml:space="preserve"> i manjim ulaganjima u računalne programe</w:t>
      </w:r>
      <w:r w:rsidRPr="008005F9">
        <w:rPr>
          <w:sz w:val="24"/>
          <w:szCs w:val="24"/>
        </w:rPr>
        <w:t>.</w:t>
      </w:r>
    </w:p>
    <w:p w14:paraId="2878CF36" w14:textId="5EDD31F9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Šifra 45</w:t>
      </w:r>
      <w:r w:rsidR="00CA68E3">
        <w:rPr>
          <w:sz w:val="24"/>
          <w:szCs w:val="24"/>
        </w:rPr>
        <w:t>1</w:t>
      </w:r>
      <w:r w:rsidRPr="008005F9">
        <w:rPr>
          <w:sz w:val="24"/>
          <w:szCs w:val="24"/>
        </w:rPr>
        <w:t xml:space="preserve"> Dodatna ulaganja na građevinskim objektima iznose </w:t>
      </w:r>
      <w:r w:rsidR="00CA68E3">
        <w:rPr>
          <w:sz w:val="24"/>
          <w:szCs w:val="24"/>
        </w:rPr>
        <w:t>4.084.988,19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 su u istom razdoblju prethodne godine iznosila </w:t>
      </w:r>
      <w:r w:rsidR="00CA68E3">
        <w:rPr>
          <w:sz w:val="24"/>
          <w:szCs w:val="24"/>
        </w:rPr>
        <w:t>300.192,70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€, a efekt rasta je najvećim dijelom u dodatnim ulaganjima u objekte koji su oštećeni u potresu.</w:t>
      </w:r>
      <w:r w:rsidRPr="008005F9">
        <w:rPr>
          <w:sz w:val="24"/>
          <w:szCs w:val="24"/>
        </w:rPr>
        <w:t xml:space="preserve"> U ovoj godini radi se o ulaganjima u gradsku vijećnicu, </w:t>
      </w:r>
      <w:r>
        <w:rPr>
          <w:sz w:val="24"/>
          <w:szCs w:val="24"/>
        </w:rPr>
        <w:t>u zgradu</w:t>
      </w:r>
      <w:r w:rsidRPr="008005F9">
        <w:rPr>
          <w:sz w:val="24"/>
          <w:szCs w:val="24"/>
        </w:rPr>
        <w:t xml:space="preserve"> na adresi Ljudevita Posavskog 1</w:t>
      </w:r>
      <w:r>
        <w:rPr>
          <w:sz w:val="24"/>
          <w:szCs w:val="24"/>
        </w:rPr>
        <w:t xml:space="preserve"> koja je previđena za novu gradsku knjižnicu</w:t>
      </w:r>
      <w:r w:rsidRPr="008005F9">
        <w:rPr>
          <w:sz w:val="24"/>
          <w:szCs w:val="24"/>
        </w:rPr>
        <w:t>, saniranje štete na zgradi Kazališta 21, završet</w:t>
      </w:r>
      <w:r w:rsidR="00163959">
        <w:rPr>
          <w:sz w:val="24"/>
          <w:szCs w:val="24"/>
        </w:rPr>
        <w:t>ku</w:t>
      </w:r>
      <w:r w:rsidRPr="008005F9">
        <w:rPr>
          <w:sz w:val="24"/>
          <w:szCs w:val="24"/>
        </w:rPr>
        <w:t xml:space="preserve"> </w:t>
      </w:r>
      <w:r w:rsidRPr="008005F9">
        <w:rPr>
          <w:sz w:val="24"/>
          <w:szCs w:val="24"/>
        </w:rPr>
        <w:lastRenderedPageBreak/>
        <w:t>ulaganja u DVD Stara Drenčina</w:t>
      </w:r>
      <w:r>
        <w:rPr>
          <w:sz w:val="24"/>
          <w:szCs w:val="24"/>
        </w:rPr>
        <w:t>, ulaganja u OŠ I.K.Sakcinskog,</w:t>
      </w:r>
      <w:r w:rsidR="00163959">
        <w:rPr>
          <w:sz w:val="24"/>
          <w:szCs w:val="24"/>
        </w:rPr>
        <w:t xml:space="preserve"> </w:t>
      </w:r>
      <w:r>
        <w:rPr>
          <w:sz w:val="24"/>
          <w:szCs w:val="24"/>
        </w:rPr>
        <w:t>ulaganja u Holandsku kuću, ulaganj</w:t>
      </w:r>
      <w:r w:rsidR="00163959">
        <w:rPr>
          <w:sz w:val="24"/>
          <w:szCs w:val="24"/>
        </w:rPr>
        <w:t>u</w:t>
      </w:r>
      <w:r>
        <w:rPr>
          <w:sz w:val="24"/>
          <w:szCs w:val="24"/>
        </w:rPr>
        <w:t xml:space="preserve"> u OŠ Braće Ribar</w:t>
      </w:r>
      <w:r w:rsidR="00CA68E3">
        <w:rPr>
          <w:sz w:val="24"/>
          <w:szCs w:val="24"/>
        </w:rPr>
        <w:t xml:space="preserve"> te kod proračunskog korisnika </w:t>
      </w:r>
      <w:r w:rsidR="00CA68E3" w:rsidRPr="00CA68E3">
        <w:rPr>
          <w:sz w:val="24"/>
          <w:szCs w:val="24"/>
        </w:rPr>
        <w:t xml:space="preserve">Gradski muzej Sisak </w:t>
      </w:r>
      <w:r w:rsidR="00CA68E3">
        <w:rPr>
          <w:sz w:val="24"/>
          <w:szCs w:val="24"/>
        </w:rPr>
        <w:t xml:space="preserve">ulaganje se odnosi </w:t>
      </w:r>
      <w:r w:rsidR="00CA68E3" w:rsidRPr="00CA68E3">
        <w:rPr>
          <w:sz w:val="24"/>
          <w:szCs w:val="24"/>
        </w:rPr>
        <w:t>na radove konstrukcijske obnove,</w:t>
      </w:r>
      <w:r w:rsidR="00CA68E3">
        <w:rPr>
          <w:sz w:val="24"/>
          <w:szCs w:val="24"/>
        </w:rPr>
        <w:t xml:space="preserve"> </w:t>
      </w:r>
      <w:r w:rsidR="00CA68E3" w:rsidRPr="00CA68E3">
        <w:rPr>
          <w:sz w:val="24"/>
          <w:szCs w:val="24"/>
        </w:rPr>
        <w:t xml:space="preserve">izradu projektne dokumentacije i stručnih nadzora Muzeja domovinskog rata </w:t>
      </w:r>
      <w:r w:rsidR="00163959">
        <w:rPr>
          <w:sz w:val="24"/>
          <w:szCs w:val="24"/>
        </w:rPr>
        <w:t xml:space="preserve">– </w:t>
      </w:r>
      <w:r w:rsidR="00CA68E3" w:rsidRPr="00CA68E3">
        <w:rPr>
          <w:sz w:val="24"/>
          <w:szCs w:val="24"/>
        </w:rPr>
        <w:t>Barutana</w:t>
      </w:r>
      <w:r w:rsidR="00163959">
        <w:rPr>
          <w:sz w:val="24"/>
          <w:szCs w:val="24"/>
        </w:rPr>
        <w:t>,</w:t>
      </w:r>
      <w:r w:rsidR="00CA68E3" w:rsidRPr="00CA68E3">
        <w:rPr>
          <w:sz w:val="24"/>
          <w:szCs w:val="24"/>
        </w:rPr>
        <w:t xml:space="preserve"> financirana iz </w:t>
      </w:r>
      <w:r w:rsidR="00AE7732">
        <w:rPr>
          <w:sz w:val="24"/>
          <w:szCs w:val="24"/>
        </w:rPr>
        <w:t>F</w:t>
      </w:r>
      <w:r w:rsidR="00CA68E3" w:rsidRPr="00CA68E3">
        <w:rPr>
          <w:sz w:val="24"/>
          <w:szCs w:val="24"/>
        </w:rPr>
        <w:t xml:space="preserve">onda </w:t>
      </w:r>
      <w:r w:rsidR="00AE7732">
        <w:rPr>
          <w:sz w:val="24"/>
          <w:szCs w:val="24"/>
        </w:rPr>
        <w:t>S</w:t>
      </w:r>
      <w:r w:rsidR="00CA68E3" w:rsidRPr="00CA68E3">
        <w:rPr>
          <w:sz w:val="24"/>
          <w:szCs w:val="24"/>
        </w:rPr>
        <w:t>olidarnost</w:t>
      </w:r>
      <w:r w:rsidR="00163959">
        <w:rPr>
          <w:sz w:val="24"/>
          <w:szCs w:val="24"/>
        </w:rPr>
        <w:t>i</w:t>
      </w:r>
      <w:r w:rsidR="00CA68E3" w:rsidRPr="00CA68E3">
        <w:rPr>
          <w:sz w:val="24"/>
          <w:szCs w:val="24"/>
        </w:rPr>
        <w:t xml:space="preserve"> te projektne dokumentacije za zgrade u</w:t>
      </w:r>
      <w:r w:rsidR="00AE7732">
        <w:rPr>
          <w:sz w:val="24"/>
          <w:szCs w:val="24"/>
        </w:rPr>
        <w:t xml:space="preserve"> ulici kralja</w:t>
      </w:r>
      <w:r w:rsidR="00CA68E3" w:rsidRPr="00CA68E3">
        <w:rPr>
          <w:sz w:val="24"/>
          <w:szCs w:val="24"/>
        </w:rPr>
        <w:t xml:space="preserve"> Tomisl</w:t>
      </w:r>
      <w:r w:rsidR="00163959">
        <w:rPr>
          <w:sz w:val="24"/>
          <w:szCs w:val="24"/>
        </w:rPr>
        <w:t>ava</w:t>
      </w:r>
      <w:r w:rsidR="00CA68E3" w:rsidRPr="00CA68E3">
        <w:rPr>
          <w:sz w:val="24"/>
          <w:szCs w:val="24"/>
        </w:rPr>
        <w:t xml:space="preserve"> i </w:t>
      </w:r>
      <w:r w:rsidR="00AE7732">
        <w:rPr>
          <w:sz w:val="24"/>
          <w:szCs w:val="24"/>
        </w:rPr>
        <w:t xml:space="preserve">za tvrđavu </w:t>
      </w:r>
      <w:r w:rsidR="00CA68E3" w:rsidRPr="00CA68E3">
        <w:rPr>
          <w:sz w:val="24"/>
          <w:szCs w:val="24"/>
        </w:rPr>
        <w:t>Stari grad.</w:t>
      </w:r>
    </w:p>
    <w:p w14:paraId="3DB22462" w14:textId="77777777" w:rsidR="005D28E6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454 Dodatna ulaganja za ostalu nefinancijsku imovinu iznose </w:t>
      </w:r>
      <w:r>
        <w:rPr>
          <w:sz w:val="24"/>
          <w:szCs w:val="24"/>
        </w:rPr>
        <w:t>42.099,15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</w:t>
      </w:r>
      <w:r>
        <w:rPr>
          <w:sz w:val="24"/>
          <w:szCs w:val="24"/>
        </w:rPr>
        <w:t>manja</w:t>
      </w:r>
      <w:r w:rsidRPr="008005F9">
        <w:rPr>
          <w:sz w:val="24"/>
          <w:szCs w:val="24"/>
        </w:rPr>
        <w:t xml:space="preserve"> su za </w:t>
      </w:r>
      <w:r>
        <w:rPr>
          <w:sz w:val="24"/>
          <w:szCs w:val="24"/>
        </w:rPr>
        <w:t>19,7%</w:t>
      </w:r>
      <w:r w:rsidRPr="008005F9">
        <w:rPr>
          <w:sz w:val="24"/>
          <w:szCs w:val="24"/>
        </w:rPr>
        <w:t xml:space="preserve"> nego za isto razdoblje u prethodnoj godini. </w:t>
      </w:r>
      <w:r>
        <w:rPr>
          <w:sz w:val="24"/>
          <w:szCs w:val="24"/>
        </w:rPr>
        <w:t xml:space="preserve">Trenutni rashodi odnose se na ulaganje u komunalnu infrastrukturu i odlagalište Goričica, dok je u prošloj godini za isto razdoblje rashod bio za </w:t>
      </w:r>
      <w:r w:rsidRPr="008005F9">
        <w:rPr>
          <w:sz w:val="24"/>
          <w:szCs w:val="24"/>
        </w:rPr>
        <w:t>projektne dokumentacije i elaborate vezano za odlagalište Goričica i plan sanacije divljih odlagališta na području Grada Siska</w:t>
      </w:r>
      <w:r>
        <w:rPr>
          <w:sz w:val="24"/>
          <w:szCs w:val="24"/>
        </w:rPr>
        <w:t>.</w:t>
      </w:r>
    </w:p>
    <w:p w14:paraId="762A8E4D" w14:textId="77777777" w:rsidR="005D28E6" w:rsidRPr="008005F9" w:rsidRDefault="005D28E6" w:rsidP="005D28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842 </w:t>
      </w:r>
      <w:r w:rsidRPr="0084104F">
        <w:rPr>
          <w:sz w:val="24"/>
          <w:szCs w:val="24"/>
        </w:rPr>
        <w:t>Primljeni krediti i zajmovi od kreditnih i ostalih financijskih institucija u javnom sektoru</w:t>
      </w:r>
      <w:r>
        <w:rPr>
          <w:sz w:val="24"/>
          <w:szCs w:val="24"/>
        </w:rPr>
        <w:t xml:space="preserve"> iznose 7.400.000,00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. Radi se o povlačenju kratkoročnog kredita </w:t>
      </w:r>
      <w:r w:rsidRPr="0084104F">
        <w:rPr>
          <w:sz w:val="24"/>
          <w:szCs w:val="24"/>
        </w:rPr>
        <w:t>za premošćivanje jaza nastalog zbog različite dinamike priljeva sredstava i dospijeća obveza Proračuna Grada Siska</w:t>
      </w:r>
      <w:r>
        <w:rPr>
          <w:sz w:val="24"/>
          <w:szCs w:val="24"/>
        </w:rPr>
        <w:t xml:space="preserve"> s obzirom da je do 30.06.2023. godine bilo potrebno podmiriti sve obveze dobavljačima koje su nastale po EU projektima, konkretno projektima obnove iz Fonda Solidarnosti. </w:t>
      </w:r>
    </w:p>
    <w:p w14:paraId="59A223D8" w14:textId="77777777" w:rsidR="005D28E6" w:rsidRPr="008005F9" w:rsidRDefault="005D28E6" w:rsidP="005D28E6">
      <w:pPr>
        <w:pStyle w:val="Odlomakpopisa"/>
        <w:numPr>
          <w:ilvl w:val="0"/>
          <w:numId w:val="1"/>
        </w:numPr>
        <w:jc w:val="both"/>
      </w:pPr>
      <w:r w:rsidRPr="00835CD2">
        <w:rPr>
          <w:sz w:val="24"/>
          <w:szCs w:val="24"/>
        </w:rPr>
        <w:t xml:space="preserve">Šifra 547 Otplata glavnica primljenih zajmova od državnog proračuna – iznosi 469.593,00 </w:t>
      </w:r>
      <w:r w:rsidRPr="00835CD2">
        <w:rPr>
          <w:rFonts w:cstheme="minorHAnsi"/>
          <w:sz w:val="24"/>
          <w:szCs w:val="24"/>
        </w:rPr>
        <w:t>€</w:t>
      </w:r>
      <w:r w:rsidRPr="00835CD2">
        <w:rPr>
          <w:sz w:val="24"/>
          <w:szCs w:val="24"/>
        </w:rPr>
        <w:t xml:space="preserve"> u p</w:t>
      </w:r>
      <w:r>
        <w:rPr>
          <w:sz w:val="24"/>
          <w:szCs w:val="24"/>
        </w:rPr>
        <w:t>rv</w:t>
      </w:r>
      <w:r w:rsidRPr="00835CD2">
        <w:rPr>
          <w:sz w:val="24"/>
          <w:szCs w:val="24"/>
        </w:rPr>
        <w:t xml:space="preserve">ih šest mjeseci ove godine dok u prethodnoj godini za isto razdoblje iznosi 95.537,19 </w:t>
      </w:r>
      <w:r w:rsidRPr="00835CD2">
        <w:rPr>
          <w:rFonts w:cstheme="minorHAnsi"/>
          <w:sz w:val="24"/>
          <w:szCs w:val="24"/>
        </w:rPr>
        <w:t>€</w:t>
      </w:r>
      <w:r w:rsidRPr="00835CD2">
        <w:rPr>
          <w:sz w:val="24"/>
          <w:szCs w:val="24"/>
        </w:rPr>
        <w:t xml:space="preserve"> (719.824,96 kn). Radi se o otplati beskamatnog zajma po osnovi odgode plaćanja poreza na dohodak i prireza porezu na dohodak i po osnovi povrata po godišnjoj prijavi za 2019. </w:t>
      </w:r>
      <w:r>
        <w:rPr>
          <w:sz w:val="24"/>
          <w:szCs w:val="24"/>
        </w:rPr>
        <w:t>godinu.</w:t>
      </w:r>
    </w:p>
    <w:p w14:paraId="3C4609AF" w14:textId="77777777" w:rsidR="005D28E6" w:rsidRPr="008005F9" w:rsidRDefault="005D28E6" w:rsidP="005D28E6">
      <w:pPr>
        <w:jc w:val="both"/>
        <w:rPr>
          <w:b/>
          <w:bCs/>
          <w:sz w:val="24"/>
          <w:szCs w:val="24"/>
        </w:rPr>
      </w:pPr>
      <w:r w:rsidRPr="008005F9">
        <w:rPr>
          <w:b/>
          <w:bCs/>
          <w:sz w:val="24"/>
          <w:szCs w:val="24"/>
        </w:rPr>
        <w:t xml:space="preserve">Bilješke uz Izvještaj o obvezama – </w:t>
      </w:r>
      <w:r w:rsidRPr="00A2737E">
        <w:rPr>
          <w:b/>
          <w:bCs/>
          <w:sz w:val="24"/>
          <w:szCs w:val="24"/>
        </w:rPr>
        <w:t>Obrazac Obveze</w:t>
      </w:r>
    </w:p>
    <w:p w14:paraId="65EE4DD9" w14:textId="3588FAE2" w:rsidR="005D28E6" w:rsidRPr="008005F9" w:rsidRDefault="005D28E6" w:rsidP="005D28E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Bilješka 1. - V001 Stanje obveza na početku izvještajnog razdoblja iznosi 1</w:t>
      </w:r>
      <w:r w:rsidR="007B382B">
        <w:rPr>
          <w:sz w:val="24"/>
          <w:szCs w:val="24"/>
        </w:rPr>
        <w:t>6</w:t>
      </w:r>
      <w:r w:rsidRPr="008005F9">
        <w:rPr>
          <w:sz w:val="24"/>
          <w:szCs w:val="24"/>
        </w:rPr>
        <w:t>.</w:t>
      </w:r>
      <w:r w:rsidR="007B382B">
        <w:rPr>
          <w:sz w:val="24"/>
          <w:szCs w:val="24"/>
        </w:rPr>
        <w:t>602</w:t>
      </w:r>
      <w:r w:rsidRPr="008005F9">
        <w:rPr>
          <w:sz w:val="24"/>
          <w:szCs w:val="24"/>
        </w:rPr>
        <w:t>.</w:t>
      </w:r>
      <w:r w:rsidR="007B382B">
        <w:rPr>
          <w:sz w:val="24"/>
          <w:szCs w:val="24"/>
        </w:rPr>
        <w:t>428</w:t>
      </w:r>
      <w:r w:rsidRPr="008005F9">
        <w:rPr>
          <w:sz w:val="24"/>
          <w:szCs w:val="24"/>
        </w:rPr>
        <w:t>,</w:t>
      </w:r>
      <w:r w:rsidR="007B382B">
        <w:rPr>
          <w:sz w:val="24"/>
          <w:szCs w:val="24"/>
        </w:rPr>
        <w:t>14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. </w:t>
      </w:r>
    </w:p>
    <w:p w14:paraId="022D5E6B" w14:textId="2E36E6E2" w:rsidR="005D28E6" w:rsidRPr="008005F9" w:rsidRDefault="005D28E6" w:rsidP="005D28E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Bilješka 2. - V002 Povećanje obveza od 01.01.2023.-3</w:t>
      </w:r>
      <w:r>
        <w:rPr>
          <w:sz w:val="24"/>
          <w:szCs w:val="24"/>
        </w:rPr>
        <w:t>0</w:t>
      </w:r>
      <w:r w:rsidRPr="008005F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005F9">
        <w:rPr>
          <w:sz w:val="24"/>
          <w:szCs w:val="24"/>
        </w:rPr>
        <w:t xml:space="preserve">.2023. iznosi </w:t>
      </w:r>
      <w:r w:rsidR="007B382B">
        <w:rPr>
          <w:sz w:val="24"/>
          <w:szCs w:val="24"/>
        </w:rPr>
        <w:t>47.991.419,63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</w:t>
      </w:r>
    </w:p>
    <w:p w14:paraId="218BE785" w14:textId="3E383BF8" w:rsidR="005D28E6" w:rsidRPr="008005F9" w:rsidRDefault="005D28E6" w:rsidP="005D28E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Bilješka 3. - V004 Podmirene obveze od 01.01.2023.-3</w:t>
      </w:r>
      <w:r>
        <w:rPr>
          <w:sz w:val="24"/>
          <w:szCs w:val="24"/>
        </w:rPr>
        <w:t>0</w:t>
      </w:r>
      <w:r w:rsidRPr="008005F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005F9">
        <w:rPr>
          <w:sz w:val="24"/>
          <w:szCs w:val="24"/>
        </w:rPr>
        <w:t xml:space="preserve">.2023. iznose </w:t>
      </w:r>
      <w:r w:rsidR="007B382B">
        <w:rPr>
          <w:sz w:val="24"/>
          <w:szCs w:val="24"/>
        </w:rPr>
        <w:t>42.116.420,15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</w:t>
      </w:r>
    </w:p>
    <w:p w14:paraId="0F3D9916" w14:textId="2CD6B2AC" w:rsidR="005D28E6" w:rsidRPr="008005F9" w:rsidRDefault="005D28E6" w:rsidP="005D28E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Bilješka 4. - V006 Stanje obveza na kraju izvještajnog razdoblja iznosi </w:t>
      </w:r>
      <w:r w:rsidR="007B382B">
        <w:rPr>
          <w:sz w:val="24"/>
          <w:szCs w:val="24"/>
        </w:rPr>
        <w:t>22.477.427,62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od čega su nedospjele obveze </w:t>
      </w:r>
      <w:r w:rsidR="007B382B">
        <w:rPr>
          <w:sz w:val="24"/>
          <w:szCs w:val="24"/>
        </w:rPr>
        <w:t>22.113.161,54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a dospjele obveze </w:t>
      </w:r>
      <w:r w:rsidR="007B382B">
        <w:rPr>
          <w:sz w:val="24"/>
          <w:szCs w:val="24"/>
        </w:rPr>
        <w:t>364.266,08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</w:t>
      </w:r>
    </w:p>
    <w:p w14:paraId="49269B36" w14:textId="4DAC9C4A" w:rsidR="005D28E6" w:rsidRPr="008005F9" w:rsidRDefault="005D28E6" w:rsidP="005D28E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Bilješka 5. - Dospjele nepodmirene obveze (šifra V007) iznose </w:t>
      </w:r>
      <w:r w:rsidR="007B382B">
        <w:rPr>
          <w:sz w:val="24"/>
          <w:szCs w:val="24"/>
        </w:rPr>
        <w:t>364.266,08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to najčešće iz razloga što je u trenutku zaprimanja ulaznog računa, istome već isteklo dospijeće do čega dolazi zbog kašnjenja u dostavi računa od strane dobavljača ili zbog dužeg postupka kontrole i obrade ulaznih računa u nadležnim upravnim odjelima i zbog potvrđivanja kompenzacija.</w:t>
      </w:r>
    </w:p>
    <w:p w14:paraId="2304F141" w14:textId="66D2F9FE" w:rsidR="005D28E6" w:rsidRPr="008005F9" w:rsidRDefault="005D28E6" w:rsidP="005D28E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Najveći dio nedospjelih obveza odnosi se na kreditne obveze u iznosu od </w:t>
      </w:r>
      <w:r>
        <w:rPr>
          <w:sz w:val="24"/>
          <w:szCs w:val="24"/>
        </w:rPr>
        <w:t>19.127.929,29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a ostalo se odnosi na obveze za rashode poslovanja </w:t>
      </w:r>
      <w:r w:rsidR="007B382B" w:rsidRPr="00E26935">
        <w:rPr>
          <w:sz w:val="24"/>
          <w:szCs w:val="24"/>
        </w:rPr>
        <w:t>2.590.850,01</w:t>
      </w:r>
      <w:r w:rsidRPr="00E26935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</w:t>
      </w:r>
      <w:r w:rsidR="007B382B">
        <w:rPr>
          <w:sz w:val="24"/>
          <w:szCs w:val="24"/>
        </w:rPr>
        <w:t xml:space="preserve">a </w:t>
      </w:r>
      <w:r w:rsidRPr="008005F9">
        <w:rPr>
          <w:sz w:val="24"/>
          <w:szCs w:val="24"/>
        </w:rPr>
        <w:t xml:space="preserve">na obveze za nabavu nefinancijske imovine u iznosu </w:t>
      </w:r>
      <w:r w:rsidR="007B382B">
        <w:rPr>
          <w:sz w:val="24"/>
          <w:szCs w:val="24"/>
        </w:rPr>
        <w:t>394.382,24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="007B382B">
        <w:rPr>
          <w:sz w:val="24"/>
          <w:szCs w:val="24"/>
        </w:rPr>
        <w:t>.</w:t>
      </w:r>
    </w:p>
    <w:p w14:paraId="0FA81432" w14:textId="77777777" w:rsidR="005D28E6" w:rsidRPr="008005F9" w:rsidRDefault="005D28E6" w:rsidP="005D28E6">
      <w:pPr>
        <w:rPr>
          <w:sz w:val="24"/>
          <w:szCs w:val="24"/>
        </w:rPr>
      </w:pPr>
      <w:r w:rsidRPr="008005F9">
        <w:rPr>
          <w:sz w:val="24"/>
          <w:szCs w:val="24"/>
        </w:rPr>
        <w:t>Bilješke sastavila:</w:t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  <w:t>Gradonačelnica</w:t>
      </w:r>
    </w:p>
    <w:p w14:paraId="3E1B83E0" w14:textId="77777777" w:rsidR="005D28E6" w:rsidRPr="008005F9" w:rsidRDefault="005D28E6" w:rsidP="005D28E6">
      <w:pPr>
        <w:rPr>
          <w:sz w:val="24"/>
          <w:szCs w:val="24"/>
        </w:rPr>
      </w:pPr>
      <w:r w:rsidRPr="008005F9">
        <w:rPr>
          <w:sz w:val="24"/>
          <w:szCs w:val="24"/>
        </w:rPr>
        <w:t>Silvija Mužek, dipl.oec.</w:t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  <w:t xml:space="preserve">          Kristina Ikić Baniček</w:t>
      </w:r>
    </w:p>
    <w:p w14:paraId="4E7FC8BE" w14:textId="7CB3CE2E" w:rsidR="00347F16" w:rsidRPr="005D28E6" w:rsidRDefault="005D28E6" w:rsidP="005D28E6">
      <w:pPr>
        <w:rPr>
          <w:sz w:val="24"/>
          <w:szCs w:val="24"/>
        </w:rPr>
      </w:pPr>
      <w:r w:rsidRPr="008005F9">
        <w:rPr>
          <w:sz w:val="24"/>
          <w:szCs w:val="24"/>
        </w:rPr>
        <w:t>pročelnica UO za proračun i financije</w:t>
      </w:r>
    </w:p>
    <w:sectPr w:rsidR="00347F16" w:rsidRPr="005D2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6764"/>
    <w:multiLevelType w:val="hybridMultilevel"/>
    <w:tmpl w:val="7DD0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88386">
    <w:abstractNumId w:val="0"/>
  </w:num>
  <w:num w:numId="2" w16cid:durableId="194630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16"/>
    <w:rsid w:val="00032E74"/>
    <w:rsid w:val="00075417"/>
    <w:rsid w:val="000B4C33"/>
    <w:rsid w:val="000D14E8"/>
    <w:rsid w:val="00134C7E"/>
    <w:rsid w:val="00163959"/>
    <w:rsid w:val="001B37FC"/>
    <w:rsid w:val="001B54CA"/>
    <w:rsid w:val="001C69E4"/>
    <w:rsid w:val="002008CB"/>
    <w:rsid w:val="00201D00"/>
    <w:rsid w:val="00214256"/>
    <w:rsid w:val="00222B89"/>
    <w:rsid w:val="00256645"/>
    <w:rsid w:val="002B487C"/>
    <w:rsid w:val="0031585F"/>
    <w:rsid w:val="00347F16"/>
    <w:rsid w:val="00371111"/>
    <w:rsid w:val="003C6AA3"/>
    <w:rsid w:val="003F18FD"/>
    <w:rsid w:val="004517F4"/>
    <w:rsid w:val="0045295B"/>
    <w:rsid w:val="00477893"/>
    <w:rsid w:val="004A113E"/>
    <w:rsid w:val="004D143C"/>
    <w:rsid w:val="00510DF1"/>
    <w:rsid w:val="00515A77"/>
    <w:rsid w:val="00542403"/>
    <w:rsid w:val="00557582"/>
    <w:rsid w:val="00564102"/>
    <w:rsid w:val="0056454D"/>
    <w:rsid w:val="00583F07"/>
    <w:rsid w:val="005A2F38"/>
    <w:rsid w:val="005A48FA"/>
    <w:rsid w:val="005A77A6"/>
    <w:rsid w:val="005D28E6"/>
    <w:rsid w:val="00665D38"/>
    <w:rsid w:val="00684F09"/>
    <w:rsid w:val="006A198B"/>
    <w:rsid w:val="006A2E7A"/>
    <w:rsid w:val="006A3D5D"/>
    <w:rsid w:val="006A5DAA"/>
    <w:rsid w:val="006B6DF3"/>
    <w:rsid w:val="006E7B43"/>
    <w:rsid w:val="006F59A9"/>
    <w:rsid w:val="007B382B"/>
    <w:rsid w:val="007B587E"/>
    <w:rsid w:val="007E14CE"/>
    <w:rsid w:val="007F10A2"/>
    <w:rsid w:val="008005F9"/>
    <w:rsid w:val="008071E4"/>
    <w:rsid w:val="00835CD2"/>
    <w:rsid w:val="00840410"/>
    <w:rsid w:val="0084104F"/>
    <w:rsid w:val="008701AB"/>
    <w:rsid w:val="00873D85"/>
    <w:rsid w:val="00887E72"/>
    <w:rsid w:val="008A2927"/>
    <w:rsid w:val="008A7ACD"/>
    <w:rsid w:val="008C4338"/>
    <w:rsid w:val="008D0FCF"/>
    <w:rsid w:val="008D3261"/>
    <w:rsid w:val="00932031"/>
    <w:rsid w:val="009969E2"/>
    <w:rsid w:val="009F4058"/>
    <w:rsid w:val="00A116DB"/>
    <w:rsid w:val="00A15407"/>
    <w:rsid w:val="00A22343"/>
    <w:rsid w:val="00A85B94"/>
    <w:rsid w:val="00A91077"/>
    <w:rsid w:val="00AE7732"/>
    <w:rsid w:val="00AF3E36"/>
    <w:rsid w:val="00B06BA2"/>
    <w:rsid w:val="00B1390B"/>
    <w:rsid w:val="00B31525"/>
    <w:rsid w:val="00B52111"/>
    <w:rsid w:val="00B8250A"/>
    <w:rsid w:val="00BE65B6"/>
    <w:rsid w:val="00C06B7D"/>
    <w:rsid w:val="00C22E2D"/>
    <w:rsid w:val="00C233DC"/>
    <w:rsid w:val="00CA28DB"/>
    <w:rsid w:val="00CA68E3"/>
    <w:rsid w:val="00CE62DB"/>
    <w:rsid w:val="00D46C6A"/>
    <w:rsid w:val="00DB7B7C"/>
    <w:rsid w:val="00E26935"/>
    <w:rsid w:val="00E9247F"/>
    <w:rsid w:val="00EC07A9"/>
    <w:rsid w:val="00EE5393"/>
    <w:rsid w:val="00EF52FE"/>
    <w:rsid w:val="00F455B6"/>
    <w:rsid w:val="00F47A43"/>
    <w:rsid w:val="00F81C9F"/>
    <w:rsid w:val="00F96637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2EC3"/>
  <w15:chartTrackingRefBased/>
  <w15:docId w15:val="{F94660E5-4295-4D21-B41D-9E5FE24F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1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F1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969E2"/>
    <w:rPr>
      <w:color w:val="808080"/>
    </w:rPr>
  </w:style>
  <w:style w:type="table" w:styleId="Reetkatablice">
    <w:name w:val="Table Grid"/>
    <w:basedOn w:val="Obinatablica"/>
    <w:uiPriority w:val="39"/>
    <w:rsid w:val="005D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5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10</cp:revision>
  <cp:lastPrinted>2023-08-04T07:44:00Z</cp:lastPrinted>
  <dcterms:created xsi:type="dcterms:W3CDTF">2023-07-31T11:57:00Z</dcterms:created>
  <dcterms:modified xsi:type="dcterms:W3CDTF">2023-08-04T08:22:00Z</dcterms:modified>
</cp:coreProperties>
</file>