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B6" w:rsidRPr="00E45418" w:rsidRDefault="003A7391" w:rsidP="001F65B6">
      <w:pPr>
        <w:jc w:val="center"/>
        <w:rPr>
          <w:rFonts w:cstheme="minorHAnsi"/>
          <w:b/>
          <w:sz w:val="24"/>
          <w:szCs w:val="24"/>
        </w:rPr>
      </w:pPr>
      <w:bookmarkStart w:id="0" w:name="_GoBack"/>
      <w:bookmarkEnd w:id="0"/>
      <w:r w:rsidRPr="00E45418">
        <w:rPr>
          <w:rFonts w:cstheme="minorHAnsi"/>
          <w:b/>
          <w:sz w:val="24"/>
          <w:szCs w:val="24"/>
        </w:rPr>
        <w:t xml:space="preserve">OBRAZLOŽENJE </w:t>
      </w:r>
      <w:r w:rsidR="001F65B6" w:rsidRPr="00E45418">
        <w:rPr>
          <w:rFonts w:cstheme="minorHAnsi"/>
          <w:b/>
          <w:sz w:val="24"/>
          <w:szCs w:val="24"/>
        </w:rPr>
        <w:t>IZMJENA I DOPU</w:t>
      </w:r>
      <w:r w:rsidR="005112B7">
        <w:rPr>
          <w:rFonts w:cstheme="minorHAnsi"/>
          <w:b/>
          <w:sz w:val="24"/>
          <w:szCs w:val="24"/>
        </w:rPr>
        <w:t>NA PRORAČUNA GRADA SISKA ZA 2019</w:t>
      </w:r>
      <w:r w:rsidR="001F65B6" w:rsidRPr="00E45418">
        <w:rPr>
          <w:rFonts w:cstheme="minorHAnsi"/>
          <w:b/>
          <w:sz w:val="24"/>
          <w:szCs w:val="24"/>
        </w:rPr>
        <w:t>. GODINU</w:t>
      </w:r>
    </w:p>
    <w:p w:rsidR="001F65B6" w:rsidRPr="00E45418" w:rsidRDefault="001F65B6" w:rsidP="001F65B6">
      <w:pPr>
        <w:jc w:val="center"/>
        <w:rPr>
          <w:rFonts w:cstheme="minorHAnsi"/>
          <w:b/>
          <w:sz w:val="24"/>
          <w:szCs w:val="24"/>
        </w:rPr>
      </w:pPr>
    </w:p>
    <w:p w:rsidR="00772B53" w:rsidRPr="00E45418" w:rsidRDefault="005112B7" w:rsidP="00E31D8F">
      <w:pPr>
        <w:jc w:val="both"/>
        <w:rPr>
          <w:rFonts w:cstheme="minorHAnsi"/>
          <w:sz w:val="24"/>
          <w:szCs w:val="24"/>
        </w:rPr>
      </w:pPr>
      <w:r>
        <w:rPr>
          <w:rFonts w:cstheme="minorHAnsi"/>
          <w:sz w:val="24"/>
          <w:szCs w:val="24"/>
        </w:rPr>
        <w:t>Proračun grada Siska za 2019</w:t>
      </w:r>
      <w:r w:rsidR="001F65B6" w:rsidRPr="00E45418">
        <w:rPr>
          <w:rFonts w:cstheme="minorHAnsi"/>
          <w:sz w:val="24"/>
          <w:szCs w:val="24"/>
        </w:rPr>
        <w:t>. go</w:t>
      </w:r>
      <w:r w:rsidR="00E31D8F" w:rsidRPr="00E45418">
        <w:rPr>
          <w:rFonts w:cstheme="minorHAnsi"/>
          <w:sz w:val="24"/>
          <w:szCs w:val="24"/>
        </w:rPr>
        <w:t>dinu</w:t>
      </w:r>
      <w:r>
        <w:rPr>
          <w:rFonts w:cstheme="minorHAnsi"/>
          <w:sz w:val="24"/>
          <w:szCs w:val="24"/>
        </w:rPr>
        <w:t xml:space="preserve"> donijelo je Gradsko vijeće na </w:t>
      </w:r>
      <w:r w:rsidR="00F06FFF">
        <w:rPr>
          <w:rFonts w:cstheme="minorHAnsi"/>
          <w:sz w:val="24"/>
          <w:szCs w:val="24"/>
        </w:rPr>
        <w:t>9</w:t>
      </w:r>
      <w:r w:rsidR="001F65B6" w:rsidRPr="00E45418">
        <w:rPr>
          <w:rFonts w:cstheme="minorHAnsi"/>
          <w:sz w:val="24"/>
          <w:szCs w:val="24"/>
        </w:rPr>
        <w:t>.</w:t>
      </w:r>
      <w:r w:rsidR="004446A3" w:rsidRPr="00E45418">
        <w:rPr>
          <w:rFonts w:cstheme="minorHAnsi"/>
          <w:sz w:val="24"/>
          <w:szCs w:val="24"/>
        </w:rPr>
        <w:t xml:space="preserve"> </w:t>
      </w:r>
      <w:r w:rsidR="001F65B6" w:rsidRPr="00E45418">
        <w:rPr>
          <w:rFonts w:cstheme="minorHAnsi"/>
          <w:sz w:val="24"/>
          <w:szCs w:val="24"/>
        </w:rPr>
        <w:t>s</w:t>
      </w:r>
      <w:r>
        <w:rPr>
          <w:rFonts w:cstheme="minorHAnsi"/>
          <w:sz w:val="24"/>
          <w:szCs w:val="24"/>
        </w:rPr>
        <w:t xml:space="preserve">jednici održanoj </w:t>
      </w:r>
      <w:r w:rsidR="00F06FFF">
        <w:rPr>
          <w:rFonts w:cstheme="minorHAnsi"/>
          <w:sz w:val="24"/>
          <w:szCs w:val="24"/>
        </w:rPr>
        <w:t>29. studenoga</w:t>
      </w:r>
      <w:r>
        <w:rPr>
          <w:rFonts w:cstheme="minorHAnsi"/>
          <w:sz w:val="24"/>
          <w:szCs w:val="24"/>
        </w:rPr>
        <w:t xml:space="preserve"> 2018</w:t>
      </w:r>
      <w:r w:rsidR="001F65B6" w:rsidRPr="00E45418">
        <w:rPr>
          <w:rFonts w:cstheme="minorHAnsi"/>
          <w:sz w:val="24"/>
          <w:szCs w:val="24"/>
        </w:rPr>
        <w:t>. godine („Službeni glasnik Sisačko-m</w:t>
      </w:r>
      <w:r w:rsidR="00E31D8F" w:rsidRPr="00E45418">
        <w:rPr>
          <w:rFonts w:cstheme="minorHAnsi"/>
          <w:sz w:val="24"/>
          <w:szCs w:val="24"/>
        </w:rPr>
        <w:t>oslavačke županije“ broj</w:t>
      </w:r>
      <w:r w:rsidR="00F06FFF">
        <w:rPr>
          <w:rFonts w:cstheme="minorHAnsi"/>
          <w:sz w:val="24"/>
          <w:szCs w:val="24"/>
        </w:rPr>
        <w:t xml:space="preserve"> 35/18</w:t>
      </w:r>
      <w:r w:rsidR="00B64E12">
        <w:rPr>
          <w:rFonts w:cstheme="minorHAnsi"/>
          <w:sz w:val="24"/>
          <w:szCs w:val="24"/>
        </w:rPr>
        <w:t>)</w:t>
      </w:r>
      <w:r w:rsidR="00C86830" w:rsidRPr="00E45418">
        <w:rPr>
          <w:rFonts w:cstheme="minorHAnsi"/>
          <w:sz w:val="24"/>
          <w:szCs w:val="24"/>
        </w:rPr>
        <w:t xml:space="preserve"> u iznosu </w:t>
      </w:r>
      <w:r w:rsidR="00602D28" w:rsidRPr="00E45418">
        <w:rPr>
          <w:rFonts w:cstheme="minorHAnsi"/>
          <w:sz w:val="24"/>
          <w:szCs w:val="24"/>
        </w:rPr>
        <w:t xml:space="preserve">od </w:t>
      </w:r>
      <w:r w:rsidR="00F60DB0">
        <w:rPr>
          <w:rFonts w:cstheme="minorHAnsi"/>
          <w:sz w:val="24"/>
          <w:szCs w:val="24"/>
        </w:rPr>
        <w:t>287.434.473</w:t>
      </w:r>
      <w:r w:rsidR="008818ED">
        <w:rPr>
          <w:rFonts w:cstheme="minorHAnsi"/>
          <w:sz w:val="24"/>
          <w:szCs w:val="24"/>
        </w:rPr>
        <w:t xml:space="preserve"> </w:t>
      </w:r>
      <w:r w:rsidR="00C86830" w:rsidRPr="00E45418">
        <w:rPr>
          <w:rFonts w:cstheme="minorHAnsi"/>
          <w:sz w:val="24"/>
          <w:szCs w:val="24"/>
        </w:rPr>
        <w:t xml:space="preserve">kn. </w:t>
      </w:r>
      <w:r w:rsidR="009D5B90" w:rsidRPr="00E45418">
        <w:rPr>
          <w:rFonts w:cstheme="minorHAnsi"/>
          <w:sz w:val="24"/>
          <w:szCs w:val="24"/>
        </w:rPr>
        <w:t>Zakonom o proračunu („Narodne novine“, broj 87/08, 136/12, 15/15) predviđeno je da ako se tijekom proračunske godine, zbog izvanrednih nepredviđenih okolnosti, umanje prihodi i primici, odnosno povećaju rashodi i izdaci, proračun se mora uravnotežiti pronalaženjem novih prihoda i primitaka, odnosno smanjenjem rashoda i izdataka. Navedeni Zakon propisuje da se uravnoteženje proračuna prov</w:t>
      </w:r>
      <w:r w:rsidR="00493130">
        <w:rPr>
          <w:rFonts w:cstheme="minorHAnsi"/>
          <w:sz w:val="24"/>
          <w:szCs w:val="24"/>
        </w:rPr>
        <w:t xml:space="preserve">odi tijekom proračunske godine </w:t>
      </w:r>
      <w:hyperlink r:id="rId9" w:history="1">
        <w:r w:rsidR="00BC63C1" w:rsidRPr="00176EE1">
          <w:rPr>
            <w:rStyle w:val="Hiperveza"/>
            <w:color w:val="auto"/>
          </w:rPr>
          <w:t>l</w:t>
        </w:r>
      </w:hyperlink>
      <w:r w:rsidR="00176EE1">
        <w:rPr>
          <w:rFonts w:cstheme="minorHAnsi"/>
          <w:sz w:val="24"/>
          <w:szCs w:val="24"/>
        </w:rPr>
        <w:t>zmjenama</w:t>
      </w:r>
      <w:r w:rsidR="009D5B90" w:rsidRPr="00E45418">
        <w:rPr>
          <w:rFonts w:cstheme="minorHAnsi"/>
          <w:sz w:val="24"/>
          <w:szCs w:val="24"/>
        </w:rPr>
        <w:t xml:space="preserve"> i dopunama proračuna prema postupku za donošenje proračuna. </w:t>
      </w:r>
      <w:r w:rsidR="00481152" w:rsidRPr="00E45418">
        <w:rPr>
          <w:rFonts w:cstheme="minorHAnsi"/>
          <w:sz w:val="24"/>
          <w:szCs w:val="24"/>
        </w:rPr>
        <w:t xml:space="preserve">Realizacijom tekućih prihoda </w:t>
      </w:r>
      <w:r w:rsidR="00E31D8F" w:rsidRPr="00E45418">
        <w:rPr>
          <w:rFonts w:cstheme="minorHAnsi"/>
          <w:sz w:val="24"/>
          <w:szCs w:val="24"/>
        </w:rPr>
        <w:t>i</w:t>
      </w:r>
      <w:r w:rsidR="00EF02F6" w:rsidRPr="00E45418">
        <w:rPr>
          <w:rFonts w:cstheme="minorHAnsi"/>
          <w:sz w:val="24"/>
          <w:szCs w:val="24"/>
        </w:rPr>
        <w:t xml:space="preserve"> procjenom ostvarenja </w:t>
      </w:r>
      <w:r w:rsidR="00481152" w:rsidRPr="00E45418">
        <w:rPr>
          <w:rFonts w:cstheme="minorHAnsi"/>
          <w:sz w:val="24"/>
          <w:szCs w:val="24"/>
        </w:rPr>
        <w:t>i usklađenjem tekućih rashoda sa prihod</w:t>
      </w:r>
      <w:r w:rsidR="00F970E2" w:rsidRPr="00E45418">
        <w:rPr>
          <w:rFonts w:cstheme="minorHAnsi"/>
          <w:sz w:val="24"/>
          <w:szCs w:val="24"/>
        </w:rPr>
        <w:t xml:space="preserve">ima i procjenom njihova ostvarenja do kraja tekuće godine </w:t>
      </w:r>
      <w:r w:rsidR="00E31D8F" w:rsidRPr="00E45418">
        <w:rPr>
          <w:rFonts w:cstheme="minorHAnsi"/>
          <w:sz w:val="24"/>
          <w:szCs w:val="24"/>
        </w:rPr>
        <w:t>utvrđuje se prijedlog</w:t>
      </w:r>
      <w:r w:rsidR="006773BC" w:rsidRPr="00E45418">
        <w:rPr>
          <w:rFonts w:cstheme="minorHAnsi"/>
          <w:sz w:val="24"/>
          <w:szCs w:val="24"/>
        </w:rPr>
        <w:t xml:space="preserve"> </w:t>
      </w:r>
      <w:r w:rsidR="00593AD8" w:rsidRPr="00E45418">
        <w:rPr>
          <w:rFonts w:cstheme="minorHAnsi"/>
          <w:sz w:val="24"/>
          <w:szCs w:val="24"/>
        </w:rPr>
        <w:t>I</w:t>
      </w:r>
      <w:r w:rsidR="006773BC" w:rsidRPr="00E45418">
        <w:rPr>
          <w:rFonts w:cstheme="minorHAnsi"/>
          <w:sz w:val="24"/>
          <w:szCs w:val="24"/>
        </w:rPr>
        <w:t>zmjena</w:t>
      </w:r>
      <w:r w:rsidR="00F970E2" w:rsidRPr="00E45418">
        <w:rPr>
          <w:rFonts w:cstheme="minorHAnsi"/>
          <w:sz w:val="24"/>
          <w:szCs w:val="24"/>
        </w:rPr>
        <w:t xml:space="preserve"> i dopun</w:t>
      </w:r>
      <w:r w:rsidR="006773BC" w:rsidRPr="00E45418">
        <w:rPr>
          <w:rFonts w:cstheme="minorHAnsi"/>
          <w:sz w:val="24"/>
          <w:szCs w:val="24"/>
        </w:rPr>
        <w:t>a</w:t>
      </w:r>
      <w:r w:rsidR="00E31D8F" w:rsidRPr="00E45418">
        <w:rPr>
          <w:rFonts w:cstheme="minorHAnsi"/>
          <w:sz w:val="24"/>
          <w:szCs w:val="24"/>
        </w:rPr>
        <w:t xml:space="preserve"> Proraču</w:t>
      </w:r>
      <w:r w:rsidR="00F06FFF">
        <w:rPr>
          <w:rFonts w:cstheme="minorHAnsi"/>
          <w:sz w:val="24"/>
          <w:szCs w:val="24"/>
        </w:rPr>
        <w:t>na Grada Siska u 2019</w:t>
      </w:r>
      <w:r w:rsidR="00F970E2" w:rsidRPr="00E45418">
        <w:rPr>
          <w:rFonts w:cstheme="minorHAnsi"/>
          <w:sz w:val="24"/>
          <w:szCs w:val="24"/>
        </w:rPr>
        <w:t xml:space="preserve">. </w:t>
      </w:r>
      <w:r w:rsidR="009012C5" w:rsidRPr="00E45418">
        <w:rPr>
          <w:rFonts w:cstheme="minorHAnsi"/>
          <w:sz w:val="24"/>
          <w:szCs w:val="24"/>
        </w:rPr>
        <w:t>g</w:t>
      </w:r>
      <w:r w:rsidR="00F970E2" w:rsidRPr="00E45418">
        <w:rPr>
          <w:rFonts w:cstheme="minorHAnsi"/>
          <w:sz w:val="24"/>
          <w:szCs w:val="24"/>
        </w:rPr>
        <w:t>odini</w:t>
      </w:r>
      <w:r w:rsidR="00C86830" w:rsidRPr="00E45418">
        <w:rPr>
          <w:rFonts w:cstheme="minorHAnsi"/>
          <w:sz w:val="24"/>
          <w:szCs w:val="24"/>
        </w:rPr>
        <w:t xml:space="preserve"> u iznosu </w:t>
      </w:r>
      <w:r w:rsidR="00602D28" w:rsidRPr="00E45418">
        <w:rPr>
          <w:rFonts w:cstheme="minorHAnsi"/>
          <w:sz w:val="24"/>
          <w:szCs w:val="24"/>
        </w:rPr>
        <w:t xml:space="preserve">od </w:t>
      </w:r>
      <w:r w:rsidR="00A50327">
        <w:rPr>
          <w:rFonts w:cstheme="minorHAnsi"/>
          <w:sz w:val="24"/>
          <w:szCs w:val="24"/>
        </w:rPr>
        <w:t>295.631.115</w:t>
      </w:r>
      <w:r w:rsidR="00C86830" w:rsidRPr="00E45418">
        <w:rPr>
          <w:rFonts w:cstheme="minorHAnsi"/>
          <w:sz w:val="24"/>
          <w:szCs w:val="24"/>
        </w:rPr>
        <w:t xml:space="preserve"> kn.</w:t>
      </w:r>
    </w:p>
    <w:p w:rsidR="00E31D8F" w:rsidRDefault="00E31D8F" w:rsidP="00E31D8F">
      <w:pPr>
        <w:jc w:val="both"/>
        <w:rPr>
          <w:rFonts w:cstheme="minorHAnsi"/>
          <w:sz w:val="24"/>
          <w:szCs w:val="24"/>
        </w:rPr>
      </w:pPr>
    </w:p>
    <w:p w:rsidR="00B23604" w:rsidRDefault="00B23604" w:rsidP="00E31D8F">
      <w:pPr>
        <w:jc w:val="both"/>
        <w:rPr>
          <w:rFonts w:cstheme="minorHAnsi"/>
          <w:sz w:val="24"/>
          <w:szCs w:val="24"/>
        </w:rPr>
      </w:pPr>
      <w:r>
        <w:rPr>
          <w:rFonts w:cstheme="minorHAnsi"/>
          <w:sz w:val="24"/>
          <w:szCs w:val="24"/>
        </w:rPr>
        <w:t xml:space="preserve">Proračun Grada Siska za 2019. </w:t>
      </w:r>
      <w:r w:rsidR="00E4436A">
        <w:rPr>
          <w:rFonts w:cstheme="minorHAnsi"/>
          <w:sz w:val="24"/>
          <w:szCs w:val="24"/>
        </w:rPr>
        <w:t>g</w:t>
      </w:r>
      <w:r>
        <w:rPr>
          <w:rFonts w:cstheme="minorHAnsi"/>
          <w:sz w:val="24"/>
          <w:szCs w:val="24"/>
        </w:rPr>
        <w:t>odinu</w:t>
      </w:r>
      <w:r w:rsidR="00E4436A">
        <w:rPr>
          <w:rFonts w:cstheme="minorHAnsi"/>
          <w:sz w:val="24"/>
          <w:szCs w:val="24"/>
        </w:rPr>
        <w:t>:</w:t>
      </w:r>
    </w:p>
    <w:tbl>
      <w:tblPr>
        <w:tblStyle w:val="Reetkatablice"/>
        <w:tblW w:w="0" w:type="auto"/>
        <w:tblLook w:val="04A0" w:firstRow="1" w:lastRow="0" w:firstColumn="1" w:lastColumn="0" w:noHBand="0" w:noVBand="1"/>
      </w:tblPr>
      <w:tblGrid>
        <w:gridCol w:w="4644"/>
        <w:gridCol w:w="4644"/>
      </w:tblGrid>
      <w:tr w:rsidR="00B23604" w:rsidRPr="00E45418" w:rsidTr="00BD2CFD">
        <w:tc>
          <w:tcPr>
            <w:tcW w:w="9288" w:type="dxa"/>
            <w:gridSpan w:val="2"/>
          </w:tcPr>
          <w:p w:rsidR="00B23604" w:rsidRPr="00E45418" w:rsidRDefault="00B23604" w:rsidP="00BD2CFD">
            <w:pPr>
              <w:jc w:val="both"/>
              <w:rPr>
                <w:rFonts w:cstheme="minorHAnsi"/>
                <w:sz w:val="24"/>
                <w:szCs w:val="24"/>
              </w:rPr>
            </w:pPr>
            <w:r w:rsidRPr="00E45418">
              <w:rPr>
                <w:rFonts w:cstheme="minorHAnsi"/>
                <w:b/>
                <w:sz w:val="24"/>
                <w:szCs w:val="24"/>
              </w:rPr>
              <w:t>RAČUN PRIHODA I RASHODA</w:t>
            </w:r>
          </w:p>
        </w:tc>
      </w:tr>
      <w:tr w:rsidR="00B23604" w:rsidRPr="00A50327" w:rsidTr="00BD2CFD">
        <w:tc>
          <w:tcPr>
            <w:tcW w:w="4644" w:type="dxa"/>
          </w:tcPr>
          <w:p w:rsidR="00B23604" w:rsidRPr="00E45418" w:rsidRDefault="00B23604" w:rsidP="00BD2CFD">
            <w:pPr>
              <w:jc w:val="both"/>
              <w:rPr>
                <w:rFonts w:cstheme="minorHAnsi"/>
                <w:b/>
                <w:sz w:val="24"/>
                <w:szCs w:val="24"/>
              </w:rPr>
            </w:pPr>
            <w:r w:rsidRPr="00E45418">
              <w:rPr>
                <w:rFonts w:cstheme="minorHAnsi"/>
                <w:b/>
                <w:sz w:val="24"/>
                <w:szCs w:val="24"/>
              </w:rPr>
              <w:t>Prihodi od poslovanja</w:t>
            </w:r>
          </w:p>
        </w:tc>
        <w:tc>
          <w:tcPr>
            <w:tcW w:w="4644" w:type="dxa"/>
          </w:tcPr>
          <w:p w:rsidR="00B23604" w:rsidRPr="00A50327" w:rsidRDefault="00B23604" w:rsidP="00BD2CFD">
            <w:pPr>
              <w:jc w:val="right"/>
              <w:rPr>
                <w:rFonts w:cstheme="minorHAnsi"/>
                <w:sz w:val="24"/>
                <w:szCs w:val="24"/>
              </w:rPr>
            </w:pPr>
            <w:r>
              <w:rPr>
                <w:rFonts w:cstheme="minorHAnsi"/>
                <w:sz w:val="24"/>
                <w:szCs w:val="24"/>
              </w:rPr>
              <w:t>274.029.204</w:t>
            </w:r>
          </w:p>
        </w:tc>
      </w:tr>
      <w:tr w:rsidR="00B23604" w:rsidRPr="00A50327" w:rsidTr="00BD2CFD">
        <w:tc>
          <w:tcPr>
            <w:tcW w:w="4644" w:type="dxa"/>
          </w:tcPr>
          <w:p w:rsidR="00B23604" w:rsidRPr="00E45418" w:rsidRDefault="00B23604" w:rsidP="00BD2CFD">
            <w:pPr>
              <w:jc w:val="both"/>
              <w:rPr>
                <w:rFonts w:cstheme="minorHAnsi"/>
                <w:b/>
                <w:sz w:val="24"/>
                <w:szCs w:val="24"/>
              </w:rPr>
            </w:pPr>
            <w:r w:rsidRPr="00E45418">
              <w:rPr>
                <w:rFonts w:cstheme="minorHAnsi"/>
                <w:b/>
                <w:sz w:val="24"/>
                <w:szCs w:val="24"/>
              </w:rPr>
              <w:t>Prihodi od prodaje nefinancijske imovine</w:t>
            </w:r>
          </w:p>
        </w:tc>
        <w:tc>
          <w:tcPr>
            <w:tcW w:w="4644" w:type="dxa"/>
          </w:tcPr>
          <w:p w:rsidR="00B23604" w:rsidRPr="00A50327" w:rsidRDefault="00B23604" w:rsidP="00BD2CFD">
            <w:pPr>
              <w:jc w:val="right"/>
              <w:rPr>
                <w:rFonts w:cstheme="minorHAnsi"/>
                <w:sz w:val="24"/>
                <w:szCs w:val="24"/>
              </w:rPr>
            </w:pPr>
            <w:r>
              <w:rPr>
                <w:rFonts w:cstheme="minorHAnsi"/>
                <w:sz w:val="24"/>
                <w:szCs w:val="24"/>
              </w:rPr>
              <w:t>11.553.794</w:t>
            </w:r>
          </w:p>
        </w:tc>
      </w:tr>
      <w:tr w:rsidR="00B23604" w:rsidRPr="00A50327" w:rsidTr="00BD2CFD">
        <w:tc>
          <w:tcPr>
            <w:tcW w:w="4644" w:type="dxa"/>
          </w:tcPr>
          <w:p w:rsidR="00B23604" w:rsidRPr="00E45418" w:rsidRDefault="00B23604" w:rsidP="00BD2CFD">
            <w:pPr>
              <w:jc w:val="both"/>
              <w:rPr>
                <w:rFonts w:cstheme="minorHAnsi"/>
                <w:b/>
                <w:sz w:val="24"/>
                <w:szCs w:val="24"/>
              </w:rPr>
            </w:pPr>
            <w:r w:rsidRPr="00E45418">
              <w:rPr>
                <w:rFonts w:cstheme="minorHAnsi"/>
                <w:b/>
                <w:sz w:val="24"/>
                <w:szCs w:val="24"/>
              </w:rPr>
              <w:t>Rashodi poslovanja</w:t>
            </w:r>
          </w:p>
        </w:tc>
        <w:tc>
          <w:tcPr>
            <w:tcW w:w="4644" w:type="dxa"/>
          </w:tcPr>
          <w:p w:rsidR="00B23604" w:rsidRPr="00A50327" w:rsidRDefault="00B23604" w:rsidP="00BD2CFD">
            <w:pPr>
              <w:jc w:val="right"/>
              <w:rPr>
                <w:rFonts w:cstheme="minorHAnsi"/>
                <w:sz w:val="24"/>
                <w:szCs w:val="24"/>
              </w:rPr>
            </w:pPr>
            <w:r w:rsidRPr="00A50327">
              <w:rPr>
                <w:rFonts w:cstheme="minorHAnsi"/>
                <w:sz w:val="24"/>
                <w:szCs w:val="24"/>
              </w:rPr>
              <w:t>18</w:t>
            </w:r>
            <w:r>
              <w:rPr>
                <w:rFonts w:cstheme="minorHAnsi"/>
                <w:sz w:val="24"/>
                <w:szCs w:val="24"/>
              </w:rPr>
              <w:t>6.671.933</w:t>
            </w:r>
          </w:p>
        </w:tc>
      </w:tr>
      <w:tr w:rsidR="00B23604" w:rsidRPr="00A50327" w:rsidTr="00BD2CFD">
        <w:tc>
          <w:tcPr>
            <w:tcW w:w="4644" w:type="dxa"/>
          </w:tcPr>
          <w:p w:rsidR="00B23604" w:rsidRPr="00E45418" w:rsidRDefault="00B23604" w:rsidP="00BD2CFD">
            <w:pPr>
              <w:jc w:val="both"/>
              <w:rPr>
                <w:rFonts w:cstheme="minorHAnsi"/>
                <w:b/>
                <w:sz w:val="24"/>
                <w:szCs w:val="24"/>
              </w:rPr>
            </w:pPr>
            <w:r w:rsidRPr="00E45418">
              <w:rPr>
                <w:rFonts w:cstheme="minorHAnsi"/>
                <w:b/>
                <w:sz w:val="24"/>
                <w:szCs w:val="24"/>
              </w:rPr>
              <w:t>Rashodi za nabavu nefinancijske imovine</w:t>
            </w:r>
          </w:p>
        </w:tc>
        <w:tc>
          <w:tcPr>
            <w:tcW w:w="4644" w:type="dxa"/>
          </w:tcPr>
          <w:p w:rsidR="00B23604" w:rsidRPr="00A50327" w:rsidRDefault="00B23604" w:rsidP="00BD2CFD">
            <w:pPr>
              <w:jc w:val="right"/>
              <w:rPr>
                <w:rFonts w:cstheme="minorHAnsi"/>
                <w:sz w:val="24"/>
                <w:szCs w:val="24"/>
              </w:rPr>
            </w:pPr>
            <w:r>
              <w:rPr>
                <w:rFonts w:cstheme="minorHAnsi"/>
                <w:sz w:val="24"/>
                <w:szCs w:val="24"/>
              </w:rPr>
              <w:t>97.541.840</w:t>
            </w:r>
          </w:p>
        </w:tc>
      </w:tr>
      <w:tr w:rsidR="00B23604" w:rsidRPr="00A50327" w:rsidTr="00BD2CFD">
        <w:tc>
          <w:tcPr>
            <w:tcW w:w="4644" w:type="dxa"/>
          </w:tcPr>
          <w:p w:rsidR="00B23604" w:rsidRPr="00E45418" w:rsidRDefault="00B23604" w:rsidP="00BD2CFD">
            <w:pPr>
              <w:jc w:val="both"/>
              <w:rPr>
                <w:rFonts w:cstheme="minorHAnsi"/>
                <w:b/>
                <w:sz w:val="24"/>
                <w:szCs w:val="24"/>
              </w:rPr>
            </w:pPr>
            <w:r w:rsidRPr="00E45418">
              <w:rPr>
                <w:rFonts w:cstheme="minorHAnsi"/>
                <w:b/>
                <w:sz w:val="24"/>
                <w:szCs w:val="24"/>
              </w:rPr>
              <w:t xml:space="preserve">RAZLIKA – MANJAK </w:t>
            </w:r>
          </w:p>
        </w:tc>
        <w:tc>
          <w:tcPr>
            <w:tcW w:w="4644" w:type="dxa"/>
          </w:tcPr>
          <w:p w:rsidR="00B23604" w:rsidRPr="00A50327" w:rsidRDefault="00B23604" w:rsidP="00BD2CFD">
            <w:pPr>
              <w:jc w:val="right"/>
              <w:rPr>
                <w:rFonts w:cstheme="minorHAnsi"/>
                <w:sz w:val="24"/>
                <w:szCs w:val="24"/>
              </w:rPr>
            </w:pPr>
            <w:r>
              <w:rPr>
                <w:rFonts w:cstheme="minorHAnsi"/>
                <w:sz w:val="24"/>
                <w:szCs w:val="24"/>
              </w:rPr>
              <w:t>1.369.225</w:t>
            </w:r>
          </w:p>
        </w:tc>
      </w:tr>
    </w:tbl>
    <w:p w:rsidR="00B23604" w:rsidRPr="00E45418" w:rsidRDefault="00B23604" w:rsidP="00B23604">
      <w:pPr>
        <w:spacing w:line="240" w:lineRule="auto"/>
        <w:jc w:val="both"/>
        <w:rPr>
          <w:rFonts w:cstheme="minorHAnsi"/>
          <w:sz w:val="24"/>
          <w:szCs w:val="24"/>
        </w:rPr>
      </w:pPr>
    </w:p>
    <w:tbl>
      <w:tblPr>
        <w:tblStyle w:val="Reetkatablice"/>
        <w:tblW w:w="0" w:type="auto"/>
        <w:tblLook w:val="04A0" w:firstRow="1" w:lastRow="0" w:firstColumn="1" w:lastColumn="0" w:noHBand="0" w:noVBand="1"/>
      </w:tblPr>
      <w:tblGrid>
        <w:gridCol w:w="4644"/>
        <w:gridCol w:w="4644"/>
      </w:tblGrid>
      <w:tr w:rsidR="00B23604" w:rsidRPr="00E45418" w:rsidTr="00BD2CFD">
        <w:tc>
          <w:tcPr>
            <w:tcW w:w="9288" w:type="dxa"/>
            <w:gridSpan w:val="2"/>
          </w:tcPr>
          <w:p w:rsidR="00B23604" w:rsidRPr="00E45418" w:rsidRDefault="00B23604" w:rsidP="00BD2CFD">
            <w:pPr>
              <w:jc w:val="both"/>
              <w:rPr>
                <w:rFonts w:cstheme="minorHAnsi"/>
                <w:sz w:val="24"/>
                <w:szCs w:val="24"/>
              </w:rPr>
            </w:pPr>
            <w:r w:rsidRPr="00E45418">
              <w:rPr>
                <w:rFonts w:cstheme="minorHAnsi"/>
                <w:b/>
                <w:sz w:val="24"/>
                <w:szCs w:val="24"/>
              </w:rPr>
              <w:t>RAČUN ZADUŽIVANJA/FINANCIRANJA</w:t>
            </w:r>
          </w:p>
        </w:tc>
      </w:tr>
      <w:tr w:rsidR="00B23604" w:rsidRPr="00E45418" w:rsidTr="00BD2CFD">
        <w:tc>
          <w:tcPr>
            <w:tcW w:w="4644" w:type="dxa"/>
          </w:tcPr>
          <w:p w:rsidR="00B23604" w:rsidRPr="00E45418" w:rsidRDefault="00B23604" w:rsidP="00BD2CFD">
            <w:pPr>
              <w:jc w:val="both"/>
              <w:rPr>
                <w:rFonts w:cstheme="minorHAnsi"/>
                <w:b/>
                <w:sz w:val="24"/>
                <w:szCs w:val="24"/>
              </w:rPr>
            </w:pPr>
            <w:r w:rsidRPr="00E45418">
              <w:rPr>
                <w:rFonts w:cstheme="minorHAnsi"/>
                <w:b/>
                <w:sz w:val="24"/>
                <w:szCs w:val="24"/>
              </w:rPr>
              <w:t>Primici od financijske imovine i zaduživanja</w:t>
            </w:r>
          </w:p>
        </w:tc>
        <w:tc>
          <w:tcPr>
            <w:tcW w:w="4644" w:type="dxa"/>
          </w:tcPr>
          <w:p w:rsidR="00B23604" w:rsidRPr="00E45418" w:rsidRDefault="00B23604" w:rsidP="00BD2CFD">
            <w:pPr>
              <w:jc w:val="right"/>
              <w:rPr>
                <w:rFonts w:cstheme="minorHAnsi"/>
                <w:sz w:val="24"/>
                <w:szCs w:val="24"/>
              </w:rPr>
            </w:pPr>
            <w:r>
              <w:rPr>
                <w:rFonts w:cstheme="minorHAnsi"/>
                <w:sz w:val="24"/>
                <w:szCs w:val="24"/>
              </w:rPr>
              <w:t>0,00</w:t>
            </w:r>
          </w:p>
        </w:tc>
      </w:tr>
      <w:tr w:rsidR="00B23604" w:rsidRPr="00E45418" w:rsidTr="00BD2CFD">
        <w:tc>
          <w:tcPr>
            <w:tcW w:w="4644" w:type="dxa"/>
          </w:tcPr>
          <w:p w:rsidR="00B23604" w:rsidRPr="00E45418" w:rsidRDefault="00B23604" w:rsidP="00BD2CFD">
            <w:pPr>
              <w:jc w:val="both"/>
              <w:rPr>
                <w:rFonts w:cstheme="minorHAnsi"/>
                <w:b/>
                <w:sz w:val="24"/>
                <w:szCs w:val="24"/>
              </w:rPr>
            </w:pPr>
            <w:r w:rsidRPr="00E45418">
              <w:rPr>
                <w:rFonts w:cstheme="minorHAnsi"/>
                <w:b/>
                <w:sz w:val="24"/>
                <w:szCs w:val="24"/>
              </w:rPr>
              <w:t>Izdaci za financijsku imovinu i otplate zajmova</w:t>
            </w:r>
          </w:p>
        </w:tc>
        <w:tc>
          <w:tcPr>
            <w:tcW w:w="4644" w:type="dxa"/>
          </w:tcPr>
          <w:p w:rsidR="00B23604" w:rsidRPr="00E45418" w:rsidRDefault="00B23604" w:rsidP="00BD2CFD">
            <w:pPr>
              <w:jc w:val="right"/>
              <w:rPr>
                <w:rFonts w:cstheme="minorHAnsi"/>
                <w:sz w:val="24"/>
                <w:szCs w:val="24"/>
              </w:rPr>
            </w:pPr>
            <w:r>
              <w:rPr>
                <w:rFonts w:cstheme="minorHAnsi"/>
                <w:sz w:val="24"/>
                <w:szCs w:val="24"/>
              </w:rPr>
              <w:t>3.220.700</w:t>
            </w:r>
          </w:p>
        </w:tc>
      </w:tr>
      <w:tr w:rsidR="00B23604" w:rsidRPr="00E45418" w:rsidTr="00BD2CFD">
        <w:tc>
          <w:tcPr>
            <w:tcW w:w="4644" w:type="dxa"/>
          </w:tcPr>
          <w:p w:rsidR="00B23604" w:rsidRPr="00E45418" w:rsidRDefault="00B23604" w:rsidP="00BD2CFD">
            <w:pPr>
              <w:jc w:val="both"/>
              <w:rPr>
                <w:rFonts w:cstheme="minorHAnsi"/>
                <w:b/>
                <w:sz w:val="24"/>
                <w:szCs w:val="24"/>
              </w:rPr>
            </w:pPr>
            <w:r w:rsidRPr="00E45418">
              <w:rPr>
                <w:rFonts w:cstheme="minorHAnsi"/>
                <w:b/>
                <w:sz w:val="24"/>
                <w:szCs w:val="24"/>
              </w:rPr>
              <w:t>NETO/FINANCIRANJE</w:t>
            </w:r>
          </w:p>
        </w:tc>
        <w:tc>
          <w:tcPr>
            <w:tcW w:w="4644" w:type="dxa"/>
          </w:tcPr>
          <w:p w:rsidR="00B23604" w:rsidRPr="00E45418" w:rsidRDefault="00B23604" w:rsidP="00BD2CFD">
            <w:pPr>
              <w:jc w:val="right"/>
              <w:rPr>
                <w:rFonts w:cstheme="minorHAnsi"/>
                <w:sz w:val="24"/>
                <w:szCs w:val="24"/>
              </w:rPr>
            </w:pPr>
            <w:r>
              <w:rPr>
                <w:rFonts w:cstheme="minorHAnsi"/>
                <w:sz w:val="24"/>
                <w:szCs w:val="24"/>
              </w:rPr>
              <w:t>-3.220.700</w:t>
            </w:r>
          </w:p>
        </w:tc>
      </w:tr>
    </w:tbl>
    <w:p w:rsidR="00B23604" w:rsidRPr="00E45418" w:rsidRDefault="00B23604" w:rsidP="00B23604">
      <w:pPr>
        <w:spacing w:line="240" w:lineRule="auto"/>
        <w:jc w:val="both"/>
        <w:rPr>
          <w:rFonts w:cstheme="minorHAnsi"/>
          <w:sz w:val="24"/>
          <w:szCs w:val="24"/>
        </w:rPr>
      </w:pPr>
    </w:p>
    <w:tbl>
      <w:tblPr>
        <w:tblStyle w:val="Reetkatablice"/>
        <w:tblW w:w="0" w:type="auto"/>
        <w:tblLook w:val="04A0" w:firstRow="1" w:lastRow="0" w:firstColumn="1" w:lastColumn="0" w:noHBand="0" w:noVBand="1"/>
      </w:tblPr>
      <w:tblGrid>
        <w:gridCol w:w="4644"/>
        <w:gridCol w:w="4644"/>
      </w:tblGrid>
      <w:tr w:rsidR="00B23604" w:rsidRPr="00E45418" w:rsidTr="00BD2CFD">
        <w:tc>
          <w:tcPr>
            <w:tcW w:w="9288" w:type="dxa"/>
            <w:gridSpan w:val="2"/>
          </w:tcPr>
          <w:p w:rsidR="00B23604" w:rsidRPr="00E45418" w:rsidRDefault="00B23604" w:rsidP="00BD2CFD">
            <w:pPr>
              <w:jc w:val="both"/>
              <w:rPr>
                <w:rFonts w:cstheme="minorHAnsi"/>
                <w:sz w:val="24"/>
                <w:szCs w:val="24"/>
              </w:rPr>
            </w:pPr>
            <w:r w:rsidRPr="00E45418">
              <w:rPr>
                <w:rFonts w:cstheme="minorHAnsi"/>
                <w:b/>
                <w:sz w:val="24"/>
                <w:szCs w:val="24"/>
              </w:rPr>
              <w:t>RASPOLOŽIVA SREDSTVA IZ PRETHODNIH GODINA (VIŠAK PRIHODA I REZERVIRANJA)</w:t>
            </w:r>
          </w:p>
        </w:tc>
      </w:tr>
      <w:tr w:rsidR="00B23604" w:rsidRPr="00E45418" w:rsidTr="00BD2CFD">
        <w:tc>
          <w:tcPr>
            <w:tcW w:w="4644" w:type="dxa"/>
          </w:tcPr>
          <w:p w:rsidR="00B23604" w:rsidRPr="00E45418" w:rsidRDefault="00B23604" w:rsidP="00BD2CFD">
            <w:pPr>
              <w:jc w:val="both"/>
              <w:rPr>
                <w:rFonts w:cstheme="minorHAnsi"/>
                <w:b/>
                <w:sz w:val="24"/>
                <w:szCs w:val="24"/>
              </w:rPr>
            </w:pPr>
            <w:r w:rsidRPr="00E45418">
              <w:rPr>
                <w:rFonts w:cstheme="minorHAnsi"/>
                <w:b/>
                <w:sz w:val="24"/>
                <w:szCs w:val="24"/>
              </w:rPr>
              <w:t>Vlastiti izvori</w:t>
            </w:r>
          </w:p>
        </w:tc>
        <w:tc>
          <w:tcPr>
            <w:tcW w:w="4644" w:type="dxa"/>
          </w:tcPr>
          <w:p w:rsidR="00B23604" w:rsidRPr="00E45418" w:rsidRDefault="00B23604" w:rsidP="00BD2CFD">
            <w:pPr>
              <w:jc w:val="right"/>
              <w:rPr>
                <w:rFonts w:cstheme="minorHAnsi"/>
                <w:sz w:val="24"/>
                <w:szCs w:val="24"/>
              </w:rPr>
            </w:pPr>
            <w:r>
              <w:rPr>
                <w:rFonts w:cstheme="minorHAnsi"/>
                <w:sz w:val="24"/>
                <w:szCs w:val="24"/>
              </w:rPr>
              <w:t>1.851.475</w:t>
            </w:r>
          </w:p>
        </w:tc>
      </w:tr>
    </w:tbl>
    <w:p w:rsidR="00B23604" w:rsidRPr="00E45418" w:rsidRDefault="00B23604" w:rsidP="00B23604">
      <w:pPr>
        <w:jc w:val="both"/>
        <w:rPr>
          <w:rFonts w:cstheme="minorHAnsi"/>
          <w:sz w:val="24"/>
          <w:szCs w:val="24"/>
        </w:rPr>
      </w:pPr>
    </w:p>
    <w:p w:rsidR="00B23604" w:rsidRDefault="00B23604" w:rsidP="00E31D8F">
      <w:pPr>
        <w:jc w:val="both"/>
        <w:rPr>
          <w:rFonts w:cstheme="minorHAnsi"/>
          <w:sz w:val="24"/>
          <w:szCs w:val="24"/>
        </w:rPr>
      </w:pPr>
    </w:p>
    <w:p w:rsidR="00B23604" w:rsidRDefault="00B23604" w:rsidP="00E31D8F">
      <w:pPr>
        <w:jc w:val="both"/>
        <w:rPr>
          <w:rFonts w:cstheme="minorHAnsi"/>
          <w:sz w:val="24"/>
          <w:szCs w:val="24"/>
        </w:rPr>
      </w:pPr>
    </w:p>
    <w:p w:rsidR="00B23604" w:rsidRDefault="00B23604" w:rsidP="00E31D8F">
      <w:pPr>
        <w:jc w:val="both"/>
        <w:rPr>
          <w:rFonts w:cstheme="minorHAnsi"/>
          <w:sz w:val="24"/>
          <w:szCs w:val="24"/>
        </w:rPr>
      </w:pPr>
    </w:p>
    <w:p w:rsidR="00B23604" w:rsidRDefault="00B23604" w:rsidP="00E31D8F">
      <w:pPr>
        <w:jc w:val="both"/>
        <w:rPr>
          <w:rFonts w:cstheme="minorHAnsi"/>
          <w:sz w:val="24"/>
          <w:szCs w:val="24"/>
        </w:rPr>
      </w:pPr>
    </w:p>
    <w:p w:rsidR="00291AD9" w:rsidRDefault="00291AD9" w:rsidP="009D5B90">
      <w:pPr>
        <w:jc w:val="both"/>
        <w:rPr>
          <w:rFonts w:cstheme="minorHAnsi"/>
          <w:sz w:val="24"/>
          <w:szCs w:val="24"/>
        </w:rPr>
      </w:pPr>
    </w:p>
    <w:p w:rsidR="00F37907" w:rsidRPr="00E45418" w:rsidRDefault="004446A3" w:rsidP="009D5B90">
      <w:pPr>
        <w:jc w:val="both"/>
        <w:rPr>
          <w:rFonts w:cstheme="minorHAnsi"/>
          <w:sz w:val="24"/>
          <w:szCs w:val="24"/>
        </w:rPr>
      </w:pPr>
      <w:r w:rsidRPr="00E45418">
        <w:rPr>
          <w:rFonts w:cstheme="minorHAnsi"/>
          <w:sz w:val="24"/>
          <w:szCs w:val="24"/>
        </w:rPr>
        <w:lastRenderedPageBreak/>
        <w:t>Struktura Izmje</w:t>
      </w:r>
      <w:r w:rsidR="005112B7">
        <w:rPr>
          <w:rFonts w:cstheme="minorHAnsi"/>
          <w:sz w:val="24"/>
          <w:szCs w:val="24"/>
        </w:rPr>
        <w:t>na Proračuna Grada Siska za 2019</w:t>
      </w:r>
      <w:r w:rsidRPr="00E45418">
        <w:rPr>
          <w:rFonts w:cstheme="minorHAnsi"/>
          <w:sz w:val="24"/>
          <w:szCs w:val="24"/>
        </w:rPr>
        <w:t>. godinu</w:t>
      </w:r>
      <w:r w:rsidR="00F37907" w:rsidRPr="00E45418">
        <w:rPr>
          <w:rFonts w:cstheme="minorHAnsi"/>
          <w:sz w:val="24"/>
          <w:szCs w:val="24"/>
        </w:rPr>
        <w:t>:</w:t>
      </w:r>
    </w:p>
    <w:tbl>
      <w:tblPr>
        <w:tblStyle w:val="Reetkatablice"/>
        <w:tblW w:w="0" w:type="auto"/>
        <w:tblLook w:val="04A0" w:firstRow="1" w:lastRow="0" w:firstColumn="1" w:lastColumn="0" w:noHBand="0" w:noVBand="1"/>
      </w:tblPr>
      <w:tblGrid>
        <w:gridCol w:w="4644"/>
        <w:gridCol w:w="4644"/>
      </w:tblGrid>
      <w:tr w:rsidR="00F37907" w:rsidRPr="00E45418" w:rsidTr="00EC2607">
        <w:tc>
          <w:tcPr>
            <w:tcW w:w="9288" w:type="dxa"/>
            <w:gridSpan w:val="2"/>
          </w:tcPr>
          <w:p w:rsidR="00F37907" w:rsidRPr="00E45418" w:rsidRDefault="00F37907" w:rsidP="00EC2607">
            <w:pPr>
              <w:jc w:val="both"/>
              <w:rPr>
                <w:rFonts w:cstheme="minorHAnsi"/>
                <w:sz w:val="24"/>
                <w:szCs w:val="24"/>
              </w:rPr>
            </w:pPr>
            <w:r w:rsidRPr="00E45418">
              <w:rPr>
                <w:rFonts w:cstheme="minorHAnsi"/>
                <w:b/>
                <w:sz w:val="24"/>
                <w:szCs w:val="24"/>
              </w:rPr>
              <w:t>RAČUN PRIHODA I RASHODA</w:t>
            </w:r>
          </w:p>
        </w:tc>
      </w:tr>
      <w:tr w:rsidR="00A50327" w:rsidRPr="00A50327" w:rsidTr="00EC2607">
        <w:tc>
          <w:tcPr>
            <w:tcW w:w="4644" w:type="dxa"/>
          </w:tcPr>
          <w:p w:rsidR="00F37907" w:rsidRPr="00E45418" w:rsidRDefault="00F37907" w:rsidP="00EC2607">
            <w:pPr>
              <w:jc w:val="both"/>
              <w:rPr>
                <w:rFonts w:cstheme="minorHAnsi"/>
                <w:b/>
                <w:sz w:val="24"/>
                <w:szCs w:val="24"/>
              </w:rPr>
            </w:pPr>
            <w:r w:rsidRPr="00E45418">
              <w:rPr>
                <w:rFonts w:cstheme="minorHAnsi"/>
                <w:b/>
                <w:sz w:val="24"/>
                <w:szCs w:val="24"/>
              </w:rPr>
              <w:t>Prihodi od poslovanja</w:t>
            </w:r>
          </w:p>
        </w:tc>
        <w:tc>
          <w:tcPr>
            <w:tcW w:w="4644" w:type="dxa"/>
          </w:tcPr>
          <w:p w:rsidR="00F37907" w:rsidRPr="00A50327" w:rsidRDefault="00A50327" w:rsidP="00EC2607">
            <w:pPr>
              <w:jc w:val="right"/>
              <w:rPr>
                <w:rFonts w:cstheme="minorHAnsi"/>
                <w:sz w:val="24"/>
                <w:szCs w:val="24"/>
              </w:rPr>
            </w:pPr>
            <w:r w:rsidRPr="00A50327">
              <w:rPr>
                <w:rFonts w:cstheme="minorHAnsi"/>
                <w:sz w:val="24"/>
                <w:szCs w:val="24"/>
              </w:rPr>
              <w:t>277.674.363</w:t>
            </w:r>
          </w:p>
        </w:tc>
      </w:tr>
      <w:tr w:rsidR="00A50327" w:rsidRPr="00A50327" w:rsidTr="00EC2607">
        <w:tc>
          <w:tcPr>
            <w:tcW w:w="4644" w:type="dxa"/>
          </w:tcPr>
          <w:p w:rsidR="00F37907" w:rsidRPr="00E45418" w:rsidRDefault="00F37907" w:rsidP="00EC2607">
            <w:pPr>
              <w:jc w:val="both"/>
              <w:rPr>
                <w:rFonts w:cstheme="minorHAnsi"/>
                <w:b/>
                <w:sz w:val="24"/>
                <w:szCs w:val="24"/>
              </w:rPr>
            </w:pPr>
            <w:r w:rsidRPr="00E45418">
              <w:rPr>
                <w:rFonts w:cstheme="minorHAnsi"/>
                <w:b/>
                <w:sz w:val="24"/>
                <w:szCs w:val="24"/>
              </w:rPr>
              <w:t>Prihodi od prodaje nefinancijske imovine</w:t>
            </w:r>
          </w:p>
        </w:tc>
        <w:tc>
          <w:tcPr>
            <w:tcW w:w="4644" w:type="dxa"/>
          </w:tcPr>
          <w:p w:rsidR="00F37907" w:rsidRPr="00A50327" w:rsidRDefault="00F60DB0" w:rsidP="00EC2607">
            <w:pPr>
              <w:jc w:val="right"/>
              <w:rPr>
                <w:rFonts w:cstheme="minorHAnsi"/>
                <w:sz w:val="24"/>
                <w:szCs w:val="24"/>
              </w:rPr>
            </w:pPr>
            <w:r w:rsidRPr="00A50327">
              <w:rPr>
                <w:rFonts w:cstheme="minorHAnsi"/>
                <w:sz w:val="24"/>
                <w:szCs w:val="24"/>
              </w:rPr>
              <w:t>8.133.794</w:t>
            </w:r>
          </w:p>
        </w:tc>
      </w:tr>
      <w:tr w:rsidR="00A50327" w:rsidRPr="00A50327" w:rsidTr="00EC2607">
        <w:tc>
          <w:tcPr>
            <w:tcW w:w="4644" w:type="dxa"/>
          </w:tcPr>
          <w:p w:rsidR="00F37907" w:rsidRPr="00E45418" w:rsidRDefault="00F37907" w:rsidP="00EC2607">
            <w:pPr>
              <w:jc w:val="both"/>
              <w:rPr>
                <w:rFonts w:cstheme="minorHAnsi"/>
                <w:b/>
                <w:sz w:val="24"/>
                <w:szCs w:val="24"/>
              </w:rPr>
            </w:pPr>
            <w:r w:rsidRPr="00E45418">
              <w:rPr>
                <w:rFonts w:cstheme="minorHAnsi"/>
                <w:b/>
                <w:sz w:val="24"/>
                <w:szCs w:val="24"/>
              </w:rPr>
              <w:t>Rashodi poslovanja</w:t>
            </w:r>
          </w:p>
        </w:tc>
        <w:tc>
          <w:tcPr>
            <w:tcW w:w="4644" w:type="dxa"/>
          </w:tcPr>
          <w:p w:rsidR="00F37907" w:rsidRPr="00A50327" w:rsidRDefault="00B0002A" w:rsidP="00EC2607">
            <w:pPr>
              <w:jc w:val="right"/>
              <w:rPr>
                <w:rFonts w:cstheme="minorHAnsi"/>
                <w:sz w:val="24"/>
                <w:szCs w:val="24"/>
              </w:rPr>
            </w:pPr>
            <w:r w:rsidRPr="00A50327">
              <w:rPr>
                <w:rFonts w:cstheme="minorHAnsi"/>
                <w:sz w:val="24"/>
                <w:szCs w:val="24"/>
              </w:rPr>
              <w:t>18</w:t>
            </w:r>
            <w:r w:rsidR="00A50327" w:rsidRPr="00A50327">
              <w:rPr>
                <w:rFonts w:cstheme="minorHAnsi"/>
                <w:sz w:val="24"/>
                <w:szCs w:val="24"/>
              </w:rPr>
              <w:t>7.960.432</w:t>
            </w:r>
          </w:p>
        </w:tc>
      </w:tr>
      <w:tr w:rsidR="00A50327" w:rsidRPr="00A50327" w:rsidTr="00EC2607">
        <w:tc>
          <w:tcPr>
            <w:tcW w:w="4644" w:type="dxa"/>
          </w:tcPr>
          <w:p w:rsidR="00F37907" w:rsidRPr="00E45418" w:rsidRDefault="00F37907" w:rsidP="00EC2607">
            <w:pPr>
              <w:jc w:val="both"/>
              <w:rPr>
                <w:rFonts w:cstheme="minorHAnsi"/>
                <w:b/>
                <w:sz w:val="24"/>
                <w:szCs w:val="24"/>
              </w:rPr>
            </w:pPr>
            <w:r w:rsidRPr="00E45418">
              <w:rPr>
                <w:rFonts w:cstheme="minorHAnsi"/>
                <w:b/>
                <w:sz w:val="24"/>
                <w:szCs w:val="24"/>
              </w:rPr>
              <w:t>Rashodi za nabavu nefinancijske imovine</w:t>
            </w:r>
          </w:p>
        </w:tc>
        <w:tc>
          <w:tcPr>
            <w:tcW w:w="4644" w:type="dxa"/>
          </w:tcPr>
          <w:p w:rsidR="00F37907" w:rsidRPr="00A50327" w:rsidRDefault="00A50327" w:rsidP="00EC2607">
            <w:pPr>
              <w:jc w:val="right"/>
              <w:rPr>
                <w:rFonts w:cstheme="minorHAnsi"/>
                <w:sz w:val="24"/>
                <w:szCs w:val="24"/>
              </w:rPr>
            </w:pPr>
            <w:r w:rsidRPr="00A50327">
              <w:rPr>
                <w:rFonts w:cstheme="minorHAnsi"/>
                <w:sz w:val="24"/>
                <w:szCs w:val="24"/>
              </w:rPr>
              <w:t>95.835.754</w:t>
            </w:r>
          </w:p>
        </w:tc>
      </w:tr>
      <w:tr w:rsidR="00A50327" w:rsidRPr="00A50327" w:rsidTr="00EC2607">
        <w:tc>
          <w:tcPr>
            <w:tcW w:w="4644" w:type="dxa"/>
          </w:tcPr>
          <w:p w:rsidR="00F37907" w:rsidRPr="00E45418" w:rsidRDefault="00F37907" w:rsidP="00EC2607">
            <w:pPr>
              <w:jc w:val="both"/>
              <w:rPr>
                <w:rFonts w:cstheme="minorHAnsi"/>
                <w:b/>
                <w:sz w:val="24"/>
                <w:szCs w:val="24"/>
              </w:rPr>
            </w:pPr>
            <w:r w:rsidRPr="00E45418">
              <w:rPr>
                <w:rFonts w:cstheme="minorHAnsi"/>
                <w:b/>
                <w:sz w:val="24"/>
                <w:szCs w:val="24"/>
              </w:rPr>
              <w:t xml:space="preserve">RAZLIKA – MANJAK </w:t>
            </w:r>
          </w:p>
        </w:tc>
        <w:tc>
          <w:tcPr>
            <w:tcW w:w="4644" w:type="dxa"/>
          </w:tcPr>
          <w:p w:rsidR="00F37907" w:rsidRPr="00A50327" w:rsidRDefault="00F60DB0" w:rsidP="00EC2607">
            <w:pPr>
              <w:jc w:val="right"/>
              <w:rPr>
                <w:rFonts w:cstheme="minorHAnsi"/>
                <w:sz w:val="24"/>
                <w:szCs w:val="24"/>
              </w:rPr>
            </w:pPr>
            <w:r w:rsidRPr="00A50327">
              <w:rPr>
                <w:rFonts w:cstheme="minorHAnsi"/>
                <w:sz w:val="24"/>
                <w:szCs w:val="24"/>
              </w:rPr>
              <w:t>2.011.971</w:t>
            </w:r>
          </w:p>
        </w:tc>
      </w:tr>
    </w:tbl>
    <w:p w:rsidR="00F37907" w:rsidRPr="00E45418" w:rsidRDefault="00F37907" w:rsidP="00F37907">
      <w:pPr>
        <w:spacing w:line="240" w:lineRule="auto"/>
        <w:jc w:val="both"/>
        <w:rPr>
          <w:rFonts w:cstheme="minorHAnsi"/>
          <w:sz w:val="24"/>
          <w:szCs w:val="24"/>
        </w:rPr>
      </w:pPr>
    </w:p>
    <w:tbl>
      <w:tblPr>
        <w:tblStyle w:val="Reetkatablice"/>
        <w:tblW w:w="0" w:type="auto"/>
        <w:tblLook w:val="04A0" w:firstRow="1" w:lastRow="0" w:firstColumn="1" w:lastColumn="0" w:noHBand="0" w:noVBand="1"/>
      </w:tblPr>
      <w:tblGrid>
        <w:gridCol w:w="4644"/>
        <w:gridCol w:w="4644"/>
      </w:tblGrid>
      <w:tr w:rsidR="00F37907" w:rsidRPr="00E45418" w:rsidTr="00EC2607">
        <w:tc>
          <w:tcPr>
            <w:tcW w:w="9288" w:type="dxa"/>
            <w:gridSpan w:val="2"/>
          </w:tcPr>
          <w:p w:rsidR="00F37907" w:rsidRPr="00E45418" w:rsidRDefault="00F37907" w:rsidP="00EC2607">
            <w:pPr>
              <w:jc w:val="both"/>
              <w:rPr>
                <w:rFonts w:cstheme="minorHAnsi"/>
                <w:sz w:val="24"/>
                <w:szCs w:val="24"/>
              </w:rPr>
            </w:pPr>
            <w:r w:rsidRPr="00E45418">
              <w:rPr>
                <w:rFonts w:cstheme="minorHAnsi"/>
                <w:b/>
                <w:sz w:val="24"/>
                <w:szCs w:val="24"/>
              </w:rPr>
              <w:t>RAČUN ZADUŽIVANJA/FINANCIRANJA</w:t>
            </w:r>
          </w:p>
        </w:tc>
      </w:tr>
      <w:tr w:rsidR="00F37907" w:rsidRPr="00E45418" w:rsidTr="00EC2607">
        <w:tc>
          <w:tcPr>
            <w:tcW w:w="4644" w:type="dxa"/>
          </w:tcPr>
          <w:p w:rsidR="00F37907" w:rsidRPr="00E45418" w:rsidRDefault="00F37907" w:rsidP="00EC2607">
            <w:pPr>
              <w:jc w:val="both"/>
              <w:rPr>
                <w:rFonts w:cstheme="minorHAnsi"/>
                <w:b/>
                <w:sz w:val="24"/>
                <w:szCs w:val="24"/>
              </w:rPr>
            </w:pPr>
            <w:r w:rsidRPr="00E45418">
              <w:rPr>
                <w:rFonts w:cstheme="minorHAnsi"/>
                <w:b/>
                <w:sz w:val="24"/>
                <w:szCs w:val="24"/>
              </w:rPr>
              <w:t>Primici od financijske imovine i zaduživanja</w:t>
            </w:r>
          </w:p>
        </w:tc>
        <w:tc>
          <w:tcPr>
            <w:tcW w:w="4644" w:type="dxa"/>
          </w:tcPr>
          <w:p w:rsidR="00F37907" w:rsidRPr="00E45418" w:rsidRDefault="00F60DB0" w:rsidP="00EC2607">
            <w:pPr>
              <w:jc w:val="right"/>
              <w:rPr>
                <w:rFonts w:cstheme="minorHAnsi"/>
                <w:sz w:val="24"/>
                <w:szCs w:val="24"/>
              </w:rPr>
            </w:pPr>
            <w:r>
              <w:rPr>
                <w:rFonts w:cstheme="minorHAnsi"/>
                <w:sz w:val="24"/>
                <w:szCs w:val="24"/>
              </w:rPr>
              <w:t>0,00</w:t>
            </w:r>
          </w:p>
        </w:tc>
      </w:tr>
      <w:tr w:rsidR="00F37907" w:rsidRPr="00E45418" w:rsidTr="00EC2607">
        <w:tc>
          <w:tcPr>
            <w:tcW w:w="4644" w:type="dxa"/>
          </w:tcPr>
          <w:p w:rsidR="00F37907" w:rsidRPr="00E45418" w:rsidRDefault="00F37907" w:rsidP="00EC2607">
            <w:pPr>
              <w:jc w:val="both"/>
              <w:rPr>
                <w:rFonts w:cstheme="minorHAnsi"/>
                <w:b/>
                <w:sz w:val="24"/>
                <w:szCs w:val="24"/>
              </w:rPr>
            </w:pPr>
            <w:r w:rsidRPr="00E45418">
              <w:rPr>
                <w:rFonts w:cstheme="minorHAnsi"/>
                <w:b/>
                <w:sz w:val="24"/>
                <w:szCs w:val="24"/>
              </w:rPr>
              <w:t>Izdaci za financijsku imovinu i otplate zajmova</w:t>
            </w:r>
          </w:p>
        </w:tc>
        <w:tc>
          <w:tcPr>
            <w:tcW w:w="4644" w:type="dxa"/>
          </w:tcPr>
          <w:p w:rsidR="00F37907" w:rsidRPr="00E45418" w:rsidRDefault="00F60DB0" w:rsidP="00EC2607">
            <w:pPr>
              <w:jc w:val="right"/>
              <w:rPr>
                <w:rFonts w:cstheme="minorHAnsi"/>
                <w:sz w:val="24"/>
                <w:szCs w:val="24"/>
              </w:rPr>
            </w:pPr>
            <w:r>
              <w:rPr>
                <w:rFonts w:cstheme="minorHAnsi"/>
                <w:sz w:val="24"/>
                <w:szCs w:val="24"/>
              </w:rPr>
              <w:t>3.220.700</w:t>
            </w:r>
          </w:p>
        </w:tc>
      </w:tr>
      <w:tr w:rsidR="00F37907" w:rsidRPr="00E45418" w:rsidTr="00EC2607">
        <w:tc>
          <w:tcPr>
            <w:tcW w:w="4644" w:type="dxa"/>
          </w:tcPr>
          <w:p w:rsidR="00F37907" w:rsidRPr="00E45418" w:rsidRDefault="00F37907" w:rsidP="00EC2607">
            <w:pPr>
              <w:jc w:val="both"/>
              <w:rPr>
                <w:rFonts w:cstheme="minorHAnsi"/>
                <w:b/>
                <w:sz w:val="24"/>
                <w:szCs w:val="24"/>
              </w:rPr>
            </w:pPr>
            <w:r w:rsidRPr="00E45418">
              <w:rPr>
                <w:rFonts w:cstheme="minorHAnsi"/>
                <w:b/>
                <w:sz w:val="24"/>
                <w:szCs w:val="24"/>
              </w:rPr>
              <w:t>NETO/FINANCIRANJE</w:t>
            </w:r>
          </w:p>
        </w:tc>
        <w:tc>
          <w:tcPr>
            <w:tcW w:w="4644" w:type="dxa"/>
          </w:tcPr>
          <w:p w:rsidR="00F37907" w:rsidRPr="00E45418" w:rsidRDefault="00F60DB0" w:rsidP="00EC2607">
            <w:pPr>
              <w:jc w:val="right"/>
              <w:rPr>
                <w:rFonts w:cstheme="minorHAnsi"/>
                <w:sz w:val="24"/>
                <w:szCs w:val="24"/>
              </w:rPr>
            </w:pPr>
            <w:r>
              <w:rPr>
                <w:rFonts w:cstheme="minorHAnsi"/>
                <w:sz w:val="24"/>
                <w:szCs w:val="24"/>
              </w:rPr>
              <w:t>-3.220.700</w:t>
            </w:r>
          </w:p>
        </w:tc>
      </w:tr>
    </w:tbl>
    <w:p w:rsidR="00F37907" w:rsidRPr="00E45418" w:rsidRDefault="00F37907" w:rsidP="00F37907">
      <w:pPr>
        <w:spacing w:line="240" w:lineRule="auto"/>
        <w:jc w:val="both"/>
        <w:rPr>
          <w:rFonts w:cstheme="minorHAnsi"/>
          <w:sz w:val="24"/>
          <w:szCs w:val="24"/>
        </w:rPr>
      </w:pPr>
    </w:p>
    <w:tbl>
      <w:tblPr>
        <w:tblStyle w:val="Reetkatablice"/>
        <w:tblW w:w="0" w:type="auto"/>
        <w:tblLook w:val="04A0" w:firstRow="1" w:lastRow="0" w:firstColumn="1" w:lastColumn="0" w:noHBand="0" w:noVBand="1"/>
      </w:tblPr>
      <w:tblGrid>
        <w:gridCol w:w="4644"/>
        <w:gridCol w:w="4644"/>
      </w:tblGrid>
      <w:tr w:rsidR="00F37907" w:rsidRPr="00E45418" w:rsidTr="00EC2607">
        <w:tc>
          <w:tcPr>
            <w:tcW w:w="9288" w:type="dxa"/>
            <w:gridSpan w:val="2"/>
          </w:tcPr>
          <w:p w:rsidR="00F37907" w:rsidRPr="00E45418" w:rsidRDefault="00F37907" w:rsidP="00EC2607">
            <w:pPr>
              <w:jc w:val="both"/>
              <w:rPr>
                <w:rFonts w:cstheme="minorHAnsi"/>
                <w:sz w:val="24"/>
                <w:szCs w:val="24"/>
              </w:rPr>
            </w:pPr>
            <w:r w:rsidRPr="00E45418">
              <w:rPr>
                <w:rFonts w:cstheme="minorHAnsi"/>
                <w:b/>
                <w:sz w:val="24"/>
                <w:szCs w:val="24"/>
              </w:rPr>
              <w:t>RASPOLOŽIVA SREDSTVA IZ PRETHODNIH GODINA (VIŠAK PRIHODA I REZERVIRANJA)</w:t>
            </w:r>
          </w:p>
        </w:tc>
      </w:tr>
      <w:tr w:rsidR="00F37907" w:rsidRPr="00E45418" w:rsidTr="00EC2607">
        <w:tc>
          <w:tcPr>
            <w:tcW w:w="4644" w:type="dxa"/>
          </w:tcPr>
          <w:p w:rsidR="00F37907" w:rsidRPr="00E45418" w:rsidRDefault="00F37907" w:rsidP="00EC2607">
            <w:pPr>
              <w:jc w:val="both"/>
              <w:rPr>
                <w:rFonts w:cstheme="minorHAnsi"/>
                <w:b/>
                <w:sz w:val="24"/>
                <w:szCs w:val="24"/>
              </w:rPr>
            </w:pPr>
            <w:r w:rsidRPr="00E45418">
              <w:rPr>
                <w:rFonts w:cstheme="minorHAnsi"/>
                <w:b/>
                <w:sz w:val="24"/>
                <w:szCs w:val="24"/>
              </w:rPr>
              <w:t>Vlastiti izvori</w:t>
            </w:r>
          </w:p>
        </w:tc>
        <w:tc>
          <w:tcPr>
            <w:tcW w:w="4644" w:type="dxa"/>
          </w:tcPr>
          <w:p w:rsidR="00F37907" w:rsidRPr="00E45418" w:rsidRDefault="00F60DB0" w:rsidP="003F59A0">
            <w:pPr>
              <w:jc w:val="right"/>
              <w:rPr>
                <w:rFonts w:cstheme="minorHAnsi"/>
                <w:sz w:val="24"/>
                <w:szCs w:val="24"/>
              </w:rPr>
            </w:pPr>
            <w:r w:rsidRPr="00A50327">
              <w:rPr>
                <w:rFonts w:cstheme="minorHAnsi"/>
                <w:sz w:val="24"/>
                <w:szCs w:val="24"/>
              </w:rPr>
              <w:t>1.208.729</w:t>
            </w:r>
          </w:p>
        </w:tc>
      </w:tr>
    </w:tbl>
    <w:p w:rsidR="00F55884" w:rsidRDefault="00F55884" w:rsidP="009D5B90">
      <w:pPr>
        <w:jc w:val="both"/>
        <w:rPr>
          <w:rFonts w:cstheme="minorHAnsi"/>
          <w:sz w:val="24"/>
          <w:szCs w:val="24"/>
        </w:rPr>
      </w:pPr>
    </w:p>
    <w:p w:rsidR="00851497" w:rsidRPr="00E45418" w:rsidRDefault="00851497" w:rsidP="009D5B90">
      <w:pPr>
        <w:jc w:val="both"/>
        <w:rPr>
          <w:rFonts w:cstheme="minorHAnsi"/>
          <w:sz w:val="24"/>
          <w:szCs w:val="24"/>
        </w:rPr>
      </w:pPr>
    </w:p>
    <w:p w:rsidR="008C609A" w:rsidRPr="00E45418" w:rsidRDefault="00813C22" w:rsidP="00813C22">
      <w:pPr>
        <w:pStyle w:val="Odlomakpopisa"/>
        <w:numPr>
          <w:ilvl w:val="0"/>
          <w:numId w:val="22"/>
        </w:numPr>
        <w:jc w:val="both"/>
        <w:rPr>
          <w:rFonts w:cstheme="minorHAnsi"/>
          <w:b/>
          <w:sz w:val="24"/>
          <w:szCs w:val="24"/>
        </w:rPr>
      </w:pPr>
      <w:r w:rsidRPr="00E45418">
        <w:rPr>
          <w:rFonts w:cstheme="minorHAnsi"/>
          <w:b/>
          <w:sz w:val="24"/>
          <w:szCs w:val="24"/>
        </w:rPr>
        <w:t>OPĆI DIO</w:t>
      </w:r>
    </w:p>
    <w:p w:rsidR="00FD584D" w:rsidRDefault="00F60DB0" w:rsidP="00162360">
      <w:pPr>
        <w:jc w:val="both"/>
        <w:rPr>
          <w:rFonts w:cstheme="minorHAnsi"/>
          <w:sz w:val="24"/>
          <w:szCs w:val="24"/>
        </w:rPr>
      </w:pPr>
      <w:r>
        <w:rPr>
          <w:rFonts w:cstheme="minorHAnsi"/>
          <w:sz w:val="24"/>
          <w:szCs w:val="24"/>
        </w:rPr>
        <w:t xml:space="preserve">Prihodi poslovanja se povećavaju za </w:t>
      </w:r>
      <w:r w:rsidR="00A94DE6" w:rsidRPr="00A94DE6">
        <w:rPr>
          <w:rFonts w:cstheme="minorHAnsi"/>
          <w:sz w:val="24"/>
          <w:szCs w:val="24"/>
        </w:rPr>
        <w:t>3.645.159</w:t>
      </w:r>
      <w:r w:rsidR="005A4E63" w:rsidRPr="00A94DE6">
        <w:rPr>
          <w:rFonts w:cstheme="minorHAnsi"/>
          <w:sz w:val="24"/>
          <w:szCs w:val="24"/>
        </w:rPr>
        <w:t xml:space="preserve"> </w:t>
      </w:r>
      <w:r w:rsidR="005A4E63">
        <w:rPr>
          <w:rFonts w:cstheme="minorHAnsi"/>
          <w:sz w:val="24"/>
          <w:szCs w:val="24"/>
        </w:rPr>
        <w:t>kn, prihodi od prodaje nefi</w:t>
      </w:r>
      <w:r>
        <w:rPr>
          <w:rFonts w:cstheme="minorHAnsi"/>
          <w:sz w:val="24"/>
          <w:szCs w:val="24"/>
        </w:rPr>
        <w:t xml:space="preserve">nancijske imovine se smanjuju za </w:t>
      </w:r>
      <w:r w:rsidRPr="00A94DE6">
        <w:rPr>
          <w:rFonts w:cstheme="minorHAnsi"/>
          <w:sz w:val="24"/>
          <w:szCs w:val="24"/>
        </w:rPr>
        <w:t>3.420.000</w:t>
      </w:r>
      <w:r w:rsidR="005A4E63" w:rsidRPr="00A94DE6">
        <w:rPr>
          <w:rFonts w:cstheme="minorHAnsi"/>
          <w:sz w:val="24"/>
          <w:szCs w:val="24"/>
        </w:rPr>
        <w:t xml:space="preserve"> </w:t>
      </w:r>
      <w:r w:rsidR="005A4E63">
        <w:rPr>
          <w:rFonts w:cstheme="minorHAnsi"/>
          <w:sz w:val="24"/>
          <w:szCs w:val="24"/>
        </w:rPr>
        <w:t xml:space="preserve">kn. </w:t>
      </w:r>
      <w:r w:rsidR="00BD2B7C">
        <w:rPr>
          <w:rFonts w:cstheme="minorHAnsi"/>
          <w:sz w:val="24"/>
          <w:szCs w:val="24"/>
        </w:rPr>
        <w:t>R</w:t>
      </w:r>
      <w:r w:rsidR="005A4E63">
        <w:rPr>
          <w:rFonts w:cstheme="minorHAnsi"/>
          <w:sz w:val="24"/>
          <w:szCs w:val="24"/>
        </w:rPr>
        <w:t xml:space="preserve">ashodi </w:t>
      </w:r>
      <w:r w:rsidR="002D04FA">
        <w:rPr>
          <w:rFonts w:cstheme="minorHAnsi"/>
          <w:sz w:val="24"/>
          <w:szCs w:val="24"/>
        </w:rPr>
        <w:t>poslovanja se povećavaju</w:t>
      </w:r>
      <w:r w:rsidR="005A4E63">
        <w:rPr>
          <w:rFonts w:cstheme="minorHAnsi"/>
          <w:sz w:val="24"/>
          <w:szCs w:val="24"/>
        </w:rPr>
        <w:t xml:space="preserve"> </w:t>
      </w:r>
      <w:r w:rsidR="005A4E63" w:rsidRPr="00026D2A">
        <w:rPr>
          <w:rFonts w:cstheme="minorHAnsi"/>
          <w:sz w:val="24"/>
          <w:szCs w:val="24"/>
        </w:rPr>
        <w:t xml:space="preserve">za </w:t>
      </w:r>
      <w:r w:rsidRPr="00026D2A">
        <w:rPr>
          <w:rFonts w:cstheme="minorHAnsi"/>
          <w:sz w:val="24"/>
          <w:szCs w:val="24"/>
        </w:rPr>
        <w:t>1.238.499</w:t>
      </w:r>
      <w:r w:rsidR="002D04FA" w:rsidRPr="00026D2A">
        <w:rPr>
          <w:rFonts w:cstheme="minorHAnsi"/>
          <w:sz w:val="24"/>
          <w:szCs w:val="24"/>
        </w:rPr>
        <w:t xml:space="preserve"> kn, </w:t>
      </w:r>
      <w:r w:rsidR="00470A98" w:rsidRPr="00026D2A">
        <w:rPr>
          <w:rFonts w:cstheme="minorHAnsi"/>
          <w:sz w:val="24"/>
          <w:szCs w:val="24"/>
        </w:rPr>
        <w:t xml:space="preserve">a </w:t>
      </w:r>
      <w:r w:rsidR="002D04FA" w:rsidRPr="00026D2A">
        <w:rPr>
          <w:rFonts w:cstheme="minorHAnsi"/>
          <w:sz w:val="24"/>
          <w:szCs w:val="24"/>
        </w:rPr>
        <w:t>rashodi za nabavu nefinancijske imovine</w:t>
      </w:r>
      <w:r w:rsidR="00A94DE6" w:rsidRPr="00026D2A">
        <w:rPr>
          <w:rFonts w:cstheme="minorHAnsi"/>
          <w:sz w:val="24"/>
          <w:szCs w:val="24"/>
        </w:rPr>
        <w:t xml:space="preserve"> se umanjuju</w:t>
      </w:r>
      <w:r w:rsidRPr="00026D2A">
        <w:rPr>
          <w:rFonts w:cstheme="minorHAnsi"/>
          <w:sz w:val="24"/>
          <w:szCs w:val="24"/>
        </w:rPr>
        <w:t xml:space="preserve">  za </w:t>
      </w:r>
      <w:r w:rsidR="00A94DE6" w:rsidRPr="00026D2A">
        <w:rPr>
          <w:rFonts w:cstheme="minorHAnsi"/>
          <w:sz w:val="24"/>
          <w:szCs w:val="24"/>
        </w:rPr>
        <w:t>1.288.499</w:t>
      </w:r>
      <w:r w:rsidR="005A4E63" w:rsidRPr="00026D2A">
        <w:rPr>
          <w:rFonts w:cstheme="minorHAnsi"/>
          <w:sz w:val="24"/>
          <w:szCs w:val="24"/>
        </w:rPr>
        <w:t xml:space="preserve"> kn</w:t>
      </w:r>
      <w:r w:rsidR="00A94DE6" w:rsidRPr="00026D2A">
        <w:rPr>
          <w:rFonts w:cstheme="minorHAnsi"/>
          <w:sz w:val="24"/>
          <w:szCs w:val="24"/>
        </w:rPr>
        <w:t xml:space="preserve">. U izmjene i dopune proračuna Grada Siska za 2019. </w:t>
      </w:r>
      <w:r w:rsidR="002E7C39" w:rsidRPr="00026D2A">
        <w:rPr>
          <w:rFonts w:cstheme="minorHAnsi"/>
          <w:sz w:val="24"/>
          <w:szCs w:val="24"/>
        </w:rPr>
        <w:t>g</w:t>
      </w:r>
      <w:r w:rsidR="00A94DE6" w:rsidRPr="00026D2A">
        <w:rPr>
          <w:rFonts w:cstheme="minorHAnsi"/>
          <w:sz w:val="24"/>
          <w:szCs w:val="24"/>
        </w:rPr>
        <w:t>odinu uvršten je konsolidirani višak.</w:t>
      </w:r>
      <w:r w:rsidR="002B20A2" w:rsidRPr="00026D2A">
        <w:rPr>
          <w:rFonts w:cstheme="minorHAnsi"/>
          <w:sz w:val="24"/>
          <w:szCs w:val="24"/>
        </w:rPr>
        <w:t xml:space="preserve"> </w:t>
      </w:r>
      <w:r w:rsidR="002E7C39" w:rsidRPr="00026D2A">
        <w:rPr>
          <w:rFonts w:cstheme="minorHAnsi"/>
          <w:sz w:val="24"/>
          <w:szCs w:val="24"/>
        </w:rPr>
        <w:t xml:space="preserve">Grad ima </w:t>
      </w:r>
      <w:r w:rsidR="002B20A2" w:rsidRPr="00026D2A">
        <w:rPr>
          <w:rFonts w:cstheme="minorHAnsi"/>
          <w:sz w:val="24"/>
          <w:szCs w:val="24"/>
        </w:rPr>
        <w:t xml:space="preserve">preneseni višak od  5.738.500 kn </w:t>
      </w:r>
      <w:r w:rsidR="008D6A34" w:rsidRPr="00026D2A">
        <w:rPr>
          <w:rFonts w:cstheme="minorHAnsi"/>
          <w:sz w:val="24"/>
          <w:szCs w:val="24"/>
        </w:rPr>
        <w:t xml:space="preserve">i preneseni manjak </w:t>
      </w:r>
      <w:r w:rsidR="009D2E9B" w:rsidRPr="00026D2A">
        <w:rPr>
          <w:rFonts w:cstheme="minorHAnsi"/>
          <w:sz w:val="24"/>
          <w:szCs w:val="24"/>
        </w:rPr>
        <w:t xml:space="preserve">od </w:t>
      </w:r>
      <w:r w:rsidR="00233FF7">
        <w:rPr>
          <w:rFonts w:cstheme="minorHAnsi"/>
          <w:sz w:val="24"/>
          <w:szCs w:val="24"/>
        </w:rPr>
        <w:t>8.485.916 kn, a budući da su proračunski korisnici na kraju godine imali višak godina je završila pozitivno.</w:t>
      </w:r>
      <w:r w:rsidR="008D6A34" w:rsidRPr="00026D2A">
        <w:rPr>
          <w:rFonts w:cstheme="minorHAnsi"/>
          <w:sz w:val="24"/>
          <w:szCs w:val="24"/>
        </w:rPr>
        <w:t xml:space="preserve"> Višak</w:t>
      </w:r>
      <w:r w:rsidR="000412A8">
        <w:rPr>
          <w:rFonts w:cstheme="minorHAnsi"/>
          <w:sz w:val="24"/>
          <w:szCs w:val="24"/>
        </w:rPr>
        <w:t xml:space="preserve"> grada</w:t>
      </w:r>
      <w:r w:rsidR="008D6A34" w:rsidRPr="00026D2A">
        <w:rPr>
          <w:rFonts w:cstheme="minorHAnsi"/>
          <w:sz w:val="24"/>
          <w:szCs w:val="24"/>
        </w:rPr>
        <w:t xml:space="preserve"> se sastoji od </w:t>
      </w:r>
      <w:r w:rsidR="002B20A2" w:rsidRPr="00026D2A">
        <w:rPr>
          <w:rFonts w:cstheme="minorHAnsi"/>
          <w:sz w:val="24"/>
          <w:szCs w:val="24"/>
        </w:rPr>
        <w:t>viška komunalnog doprinosa 3.325.597 kn, viš</w:t>
      </w:r>
      <w:r w:rsidR="008D6A34" w:rsidRPr="00026D2A">
        <w:rPr>
          <w:rFonts w:cstheme="minorHAnsi"/>
          <w:sz w:val="24"/>
          <w:szCs w:val="24"/>
        </w:rPr>
        <w:t>k</w:t>
      </w:r>
      <w:r w:rsidR="003A0866">
        <w:rPr>
          <w:rFonts w:cstheme="minorHAnsi"/>
          <w:sz w:val="24"/>
          <w:szCs w:val="24"/>
        </w:rPr>
        <w:t xml:space="preserve">a vodnog doprinosa 333.999 kn, </w:t>
      </w:r>
      <w:r w:rsidR="002B20A2" w:rsidRPr="00026D2A">
        <w:rPr>
          <w:rFonts w:cstheme="minorHAnsi"/>
          <w:sz w:val="24"/>
          <w:szCs w:val="24"/>
        </w:rPr>
        <w:t>viška tekućih pomoći od ŽUC-a</w:t>
      </w:r>
      <w:r w:rsidR="00752BDA" w:rsidRPr="00026D2A">
        <w:rPr>
          <w:rFonts w:cstheme="minorHAnsi"/>
          <w:sz w:val="24"/>
          <w:szCs w:val="24"/>
        </w:rPr>
        <w:t xml:space="preserve"> u iznosu 2.038.304 kn</w:t>
      </w:r>
      <w:r w:rsidR="008009AF">
        <w:rPr>
          <w:rFonts w:cstheme="minorHAnsi"/>
          <w:sz w:val="24"/>
          <w:szCs w:val="24"/>
        </w:rPr>
        <w:t xml:space="preserve"> i 40.6</w:t>
      </w:r>
      <w:r w:rsidR="003A0866">
        <w:rPr>
          <w:rFonts w:cstheme="minorHAnsi"/>
          <w:sz w:val="24"/>
          <w:szCs w:val="24"/>
        </w:rPr>
        <w:t xml:space="preserve">00 kn viška donacija od OTP banke za stipendiranje studenata. </w:t>
      </w:r>
      <w:r w:rsidR="009D2E9B" w:rsidRPr="00026D2A">
        <w:rPr>
          <w:rFonts w:cstheme="minorHAnsi"/>
          <w:sz w:val="24"/>
          <w:szCs w:val="24"/>
        </w:rPr>
        <w:t>Preneseni manj</w:t>
      </w:r>
      <w:r w:rsidR="008E4E92" w:rsidRPr="00026D2A">
        <w:rPr>
          <w:rFonts w:cstheme="minorHAnsi"/>
          <w:sz w:val="24"/>
          <w:szCs w:val="24"/>
        </w:rPr>
        <w:t>ak se sastoji</w:t>
      </w:r>
      <w:r w:rsidR="00AC787A" w:rsidRPr="00026D2A">
        <w:rPr>
          <w:rFonts w:cstheme="minorHAnsi"/>
          <w:sz w:val="24"/>
          <w:szCs w:val="24"/>
        </w:rPr>
        <w:t xml:space="preserve"> od </w:t>
      </w:r>
      <w:r w:rsidR="001C1B55" w:rsidRPr="00026D2A">
        <w:rPr>
          <w:rFonts w:cstheme="minorHAnsi"/>
          <w:sz w:val="24"/>
          <w:szCs w:val="24"/>
        </w:rPr>
        <w:t xml:space="preserve">93.727 </w:t>
      </w:r>
      <w:r w:rsidR="008E4E92" w:rsidRPr="00026D2A">
        <w:rPr>
          <w:rFonts w:cstheme="minorHAnsi"/>
          <w:sz w:val="24"/>
          <w:szCs w:val="24"/>
        </w:rPr>
        <w:t>k</w:t>
      </w:r>
      <w:r w:rsidR="002B20A2" w:rsidRPr="00026D2A">
        <w:rPr>
          <w:rFonts w:cstheme="minorHAnsi"/>
          <w:sz w:val="24"/>
          <w:szCs w:val="24"/>
        </w:rPr>
        <w:t>n</w:t>
      </w:r>
      <w:r w:rsidR="009D2E9B" w:rsidRPr="00026D2A">
        <w:rPr>
          <w:rFonts w:cstheme="minorHAnsi"/>
          <w:sz w:val="24"/>
          <w:szCs w:val="24"/>
        </w:rPr>
        <w:t xml:space="preserve"> šumskog doprinosa </w:t>
      </w:r>
      <w:r w:rsidR="002B20A2" w:rsidRPr="00026D2A">
        <w:rPr>
          <w:rFonts w:cstheme="minorHAnsi"/>
          <w:sz w:val="24"/>
          <w:szCs w:val="24"/>
        </w:rPr>
        <w:t>i 8.392.189 kn manjka općih prihoda.</w:t>
      </w:r>
      <w:r w:rsidR="009D2E9B" w:rsidRPr="00026D2A">
        <w:rPr>
          <w:rFonts w:cstheme="minorHAnsi"/>
          <w:sz w:val="24"/>
          <w:szCs w:val="24"/>
        </w:rPr>
        <w:t xml:space="preserve"> </w:t>
      </w:r>
      <w:r w:rsidR="003A0866">
        <w:rPr>
          <w:rFonts w:cstheme="minorHAnsi"/>
          <w:sz w:val="24"/>
          <w:szCs w:val="24"/>
        </w:rPr>
        <w:t>Za iznos manjka</w:t>
      </w:r>
      <w:r w:rsidR="002E7C39" w:rsidRPr="00026D2A">
        <w:rPr>
          <w:rFonts w:cstheme="minorHAnsi"/>
          <w:sz w:val="24"/>
          <w:szCs w:val="24"/>
        </w:rPr>
        <w:t xml:space="preserve"> u izmjenama i dopunama proračuna umanjeni su rashodi za 8 mln kuna. </w:t>
      </w:r>
      <w:r w:rsidR="008875CA" w:rsidRPr="00026D2A">
        <w:rPr>
          <w:rFonts w:cstheme="minorHAnsi"/>
          <w:sz w:val="24"/>
          <w:szCs w:val="24"/>
        </w:rPr>
        <w:t xml:space="preserve">Višak komunalnog doprinosa utrošiti će se na izgradnju prilazne ceste CRS – Zvonimirova, izgradnju multifunkcionalnog igrališta u Hrastelnici, uređenje manipulativnih površina u ulici A. G. Matoša i A. Šenoe i izgradnju komunalnog pristaništa. </w:t>
      </w:r>
      <w:r w:rsidR="00D1060A" w:rsidRPr="00026D2A">
        <w:rPr>
          <w:rFonts w:cstheme="minorHAnsi"/>
          <w:sz w:val="24"/>
          <w:szCs w:val="24"/>
        </w:rPr>
        <w:t xml:space="preserve">Višak vodnog doprinosa utrošiti će se na </w:t>
      </w:r>
      <w:r w:rsidR="00636376" w:rsidRPr="00026D2A">
        <w:rPr>
          <w:rFonts w:cstheme="minorHAnsi"/>
          <w:sz w:val="24"/>
          <w:szCs w:val="24"/>
        </w:rPr>
        <w:t xml:space="preserve">održavanje kanala oborinske odvodnje i lokalnih vodovoda. </w:t>
      </w:r>
      <w:r w:rsidR="005514EC" w:rsidRPr="00026D2A">
        <w:rPr>
          <w:rFonts w:cstheme="minorHAnsi"/>
          <w:sz w:val="24"/>
          <w:szCs w:val="24"/>
        </w:rPr>
        <w:t>Višak Žuc-a utrošiti će se održavanje nerazvrs</w:t>
      </w:r>
      <w:r w:rsidR="003A0866">
        <w:rPr>
          <w:rFonts w:cstheme="minorHAnsi"/>
          <w:sz w:val="24"/>
          <w:szCs w:val="24"/>
        </w:rPr>
        <w:t>tanih asfaltiranih cesta</w:t>
      </w:r>
      <w:r w:rsidR="00074E91">
        <w:rPr>
          <w:rFonts w:cstheme="minorHAnsi"/>
          <w:sz w:val="24"/>
          <w:szCs w:val="24"/>
        </w:rPr>
        <w:t>,</w:t>
      </w:r>
      <w:r w:rsidR="003A0866">
        <w:rPr>
          <w:rFonts w:cstheme="minorHAnsi"/>
          <w:sz w:val="24"/>
          <w:szCs w:val="24"/>
        </w:rPr>
        <w:t xml:space="preserve"> a višak od donacija za stipendiranje studenata u ovoj godini. </w:t>
      </w:r>
      <w:r w:rsidR="005514EC" w:rsidRPr="00026D2A">
        <w:rPr>
          <w:rFonts w:cstheme="minorHAnsi"/>
          <w:sz w:val="24"/>
          <w:szCs w:val="24"/>
        </w:rPr>
        <w:t xml:space="preserve"> </w:t>
      </w:r>
    </w:p>
    <w:p w:rsidR="00851497" w:rsidRDefault="00851497" w:rsidP="00162360">
      <w:pPr>
        <w:jc w:val="both"/>
        <w:rPr>
          <w:rFonts w:cstheme="minorHAnsi"/>
          <w:sz w:val="24"/>
          <w:szCs w:val="24"/>
        </w:rPr>
      </w:pPr>
    </w:p>
    <w:p w:rsidR="00851497" w:rsidRPr="00026D2A" w:rsidRDefault="00851497" w:rsidP="00162360">
      <w:pPr>
        <w:jc w:val="both"/>
        <w:rPr>
          <w:rFonts w:cstheme="minorHAnsi"/>
          <w:sz w:val="24"/>
          <w:szCs w:val="24"/>
        </w:rPr>
      </w:pPr>
    </w:p>
    <w:p w:rsidR="008271D2" w:rsidRPr="00DB39E6" w:rsidRDefault="008271D2" w:rsidP="00DB39E6">
      <w:pPr>
        <w:pStyle w:val="Odlomakpopisa"/>
        <w:numPr>
          <w:ilvl w:val="0"/>
          <w:numId w:val="28"/>
        </w:numPr>
        <w:jc w:val="center"/>
        <w:rPr>
          <w:rFonts w:cstheme="minorHAnsi"/>
          <w:b/>
          <w:sz w:val="24"/>
          <w:szCs w:val="24"/>
        </w:rPr>
      </w:pPr>
      <w:r w:rsidRPr="00DB39E6">
        <w:rPr>
          <w:rFonts w:cstheme="minorHAnsi"/>
          <w:b/>
          <w:sz w:val="24"/>
          <w:szCs w:val="24"/>
        </w:rPr>
        <w:lastRenderedPageBreak/>
        <w:t>PRIHODI</w:t>
      </w:r>
      <w:r w:rsidR="00DB39E6" w:rsidRPr="00DB39E6">
        <w:rPr>
          <w:rFonts w:cstheme="minorHAnsi"/>
          <w:b/>
          <w:sz w:val="24"/>
          <w:szCs w:val="24"/>
        </w:rPr>
        <w:t xml:space="preserve"> </w:t>
      </w:r>
    </w:p>
    <w:p w:rsidR="007474D1" w:rsidRPr="00E45418" w:rsidRDefault="007337B5" w:rsidP="009D5B90">
      <w:pPr>
        <w:jc w:val="both"/>
        <w:rPr>
          <w:rFonts w:cstheme="minorHAnsi"/>
          <w:b/>
          <w:sz w:val="24"/>
          <w:szCs w:val="24"/>
          <w:u w:val="single"/>
        </w:rPr>
      </w:pPr>
      <w:r>
        <w:rPr>
          <w:rFonts w:cstheme="minorHAnsi"/>
          <w:b/>
          <w:sz w:val="24"/>
          <w:szCs w:val="24"/>
          <w:u w:val="single"/>
        </w:rPr>
        <w:t xml:space="preserve">6 </w:t>
      </w:r>
      <w:r w:rsidR="007474D1" w:rsidRPr="00E45418">
        <w:rPr>
          <w:rFonts w:cstheme="minorHAnsi"/>
          <w:b/>
          <w:sz w:val="24"/>
          <w:szCs w:val="24"/>
          <w:u w:val="single"/>
        </w:rPr>
        <w:t>PRIHODI POSLOVANJA</w:t>
      </w:r>
    </w:p>
    <w:p w:rsidR="00A46D91" w:rsidRPr="009943CB" w:rsidRDefault="007337B5" w:rsidP="009D5B90">
      <w:pPr>
        <w:jc w:val="both"/>
        <w:rPr>
          <w:rFonts w:cstheme="minorHAnsi"/>
          <w:color w:val="FF0000"/>
          <w:sz w:val="24"/>
          <w:szCs w:val="24"/>
        </w:rPr>
      </w:pPr>
      <w:r>
        <w:rPr>
          <w:rFonts w:cstheme="minorHAnsi"/>
          <w:b/>
          <w:i/>
          <w:sz w:val="24"/>
          <w:szCs w:val="24"/>
        </w:rPr>
        <w:t xml:space="preserve">61 </w:t>
      </w:r>
      <w:r w:rsidR="008C609A" w:rsidRPr="00E45418">
        <w:rPr>
          <w:rFonts w:cstheme="minorHAnsi"/>
          <w:b/>
          <w:i/>
          <w:sz w:val="24"/>
          <w:szCs w:val="24"/>
        </w:rPr>
        <w:t xml:space="preserve">Prihodi od poreza </w:t>
      </w:r>
      <w:r w:rsidR="009943CB">
        <w:rPr>
          <w:rFonts w:cstheme="minorHAnsi"/>
          <w:sz w:val="24"/>
          <w:szCs w:val="24"/>
        </w:rPr>
        <w:t xml:space="preserve">se povećavaju za 887.166 kn jer se očekuje bolja naplata poreznih prihoda. </w:t>
      </w:r>
    </w:p>
    <w:p w:rsidR="002B04C5" w:rsidRPr="002F47C8" w:rsidRDefault="007337B5" w:rsidP="00FC01E0">
      <w:pPr>
        <w:jc w:val="both"/>
        <w:rPr>
          <w:rFonts w:cstheme="minorHAnsi"/>
          <w:sz w:val="24"/>
          <w:szCs w:val="24"/>
        </w:rPr>
      </w:pPr>
      <w:r>
        <w:rPr>
          <w:rFonts w:cstheme="minorHAnsi"/>
          <w:b/>
          <w:i/>
          <w:sz w:val="24"/>
          <w:szCs w:val="24"/>
        </w:rPr>
        <w:t xml:space="preserve">63 </w:t>
      </w:r>
      <w:r w:rsidR="00E3038D" w:rsidRPr="00E45418">
        <w:rPr>
          <w:rFonts w:cstheme="minorHAnsi"/>
          <w:b/>
          <w:i/>
          <w:sz w:val="24"/>
          <w:szCs w:val="24"/>
        </w:rPr>
        <w:t xml:space="preserve">Pomoći </w:t>
      </w:r>
      <w:r w:rsidR="00DA0084" w:rsidRPr="00E45418">
        <w:rPr>
          <w:rFonts w:cstheme="minorHAnsi"/>
          <w:b/>
          <w:i/>
          <w:sz w:val="24"/>
          <w:szCs w:val="24"/>
        </w:rPr>
        <w:t>od inozemstva i od subjekata unutar općeg proračuna</w:t>
      </w:r>
      <w:r w:rsidR="00DA0084" w:rsidRPr="00E45418">
        <w:rPr>
          <w:rFonts w:cstheme="minorHAnsi"/>
          <w:b/>
          <w:sz w:val="24"/>
          <w:szCs w:val="24"/>
        </w:rPr>
        <w:t xml:space="preserve"> </w:t>
      </w:r>
      <w:r w:rsidR="005A6DC5">
        <w:rPr>
          <w:rFonts w:cstheme="minorHAnsi"/>
          <w:b/>
          <w:sz w:val="24"/>
          <w:szCs w:val="24"/>
        </w:rPr>
        <w:t xml:space="preserve">– </w:t>
      </w:r>
      <w:r w:rsidR="009259FD">
        <w:rPr>
          <w:rFonts w:cstheme="minorHAnsi"/>
          <w:sz w:val="24"/>
          <w:szCs w:val="24"/>
        </w:rPr>
        <w:t xml:space="preserve">se smanjuju za 660.258 kn. </w:t>
      </w:r>
      <w:r w:rsidR="002B04C5">
        <w:rPr>
          <w:rFonts w:cstheme="minorHAnsi"/>
          <w:sz w:val="24"/>
          <w:szCs w:val="24"/>
        </w:rPr>
        <w:t>Pomoći iz državnog proračuna se</w:t>
      </w:r>
      <w:r w:rsidR="00F33577">
        <w:rPr>
          <w:rFonts w:cstheme="minorHAnsi"/>
          <w:sz w:val="24"/>
          <w:szCs w:val="24"/>
        </w:rPr>
        <w:t xml:space="preserve"> smanjuju jer će se</w:t>
      </w:r>
      <w:r w:rsidR="002B04C5">
        <w:rPr>
          <w:rFonts w:cstheme="minorHAnsi"/>
          <w:sz w:val="24"/>
          <w:szCs w:val="24"/>
        </w:rPr>
        <w:t xml:space="preserve"> izgradnja reciklažnog dvorišta Sisak Novi </w:t>
      </w:r>
      <w:r w:rsidR="00F33577">
        <w:rPr>
          <w:rFonts w:cstheme="minorHAnsi"/>
          <w:sz w:val="24"/>
          <w:szCs w:val="24"/>
        </w:rPr>
        <w:t xml:space="preserve">u potpunosti realizirati u idućoj godini. </w:t>
      </w:r>
      <w:r w:rsidR="002B04C5">
        <w:rPr>
          <w:rFonts w:cstheme="minorHAnsi"/>
          <w:sz w:val="24"/>
          <w:szCs w:val="24"/>
        </w:rPr>
        <w:t>Pomoći proračunsk</w:t>
      </w:r>
      <w:r w:rsidR="00E05B12">
        <w:rPr>
          <w:rFonts w:cstheme="minorHAnsi"/>
          <w:sz w:val="24"/>
          <w:szCs w:val="24"/>
        </w:rPr>
        <w:t xml:space="preserve">im korisnicima </w:t>
      </w:r>
      <w:r w:rsidR="002B04C5">
        <w:rPr>
          <w:rFonts w:cstheme="minorHAnsi"/>
          <w:sz w:val="24"/>
          <w:szCs w:val="24"/>
        </w:rPr>
        <w:t xml:space="preserve"> se povećavaju</w:t>
      </w:r>
      <w:r w:rsidR="002F47C8">
        <w:rPr>
          <w:rFonts w:cstheme="minorHAnsi"/>
          <w:sz w:val="24"/>
          <w:szCs w:val="24"/>
        </w:rPr>
        <w:t xml:space="preserve"> zato što se iz sredstava državnog proračuna nabavljaju udžbenici z</w:t>
      </w:r>
      <w:r w:rsidR="002B04C5">
        <w:rPr>
          <w:rFonts w:cstheme="minorHAnsi"/>
          <w:sz w:val="24"/>
          <w:szCs w:val="24"/>
        </w:rPr>
        <w:t xml:space="preserve">a obvezne </w:t>
      </w:r>
      <w:r w:rsidR="002B04C5" w:rsidRPr="009B18EC">
        <w:rPr>
          <w:rFonts w:cstheme="minorHAnsi"/>
          <w:sz w:val="24"/>
          <w:szCs w:val="24"/>
        </w:rPr>
        <w:t>nastavne predmete</w:t>
      </w:r>
      <w:r w:rsidR="00F33577" w:rsidRPr="009B18EC">
        <w:rPr>
          <w:rFonts w:cstheme="minorHAnsi"/>
          <w:sz w:val="24"/>
          <w:szCs w:val="24"/>
        </w:rPr>
        <w:t xml:space="preserve">, a </w:t>
      </w:r>
      <w:r w:rsidR="009B18EC" w:rsidRPr="009B18EC">
        <w:rPr>
          <w:rFonts w:cstheme="minorHAnsi"/>
          <w:sz w:val="24"/>
          <w:szCs w:val="24"/>
        </w:rPr>
        <w:t xml:space="preserve">Odlukom ministarstva </w:t>
      </w:r>
      <w:r w:rsidR="00F33577" w:rsidRPr="009B18EC">
        <w:rPr>
          <w:rFonts w:cstheme="minorHAnsi"/>
          <w:sz w:val="24"/>
          <w:szCs w:val="24"/>
        </w:rPr>
        <w:t>nabavu provodi Grad</w:t>
      </w:r>
      <w:r w:rsidR="002B04C5" w:rsidRPr="009B18EC">
        <w:rPr>
          <w:rFonts w:cstheme="minorHAnsi"/>
          <w:sz w:val="24"/>
          <w:szCs w:val="24"/>
        </w:rPr>
        <w:t xml:space="preserve">. </w:t>
      </w:r>
      <w:r w:rsidR="009B18EC" w:rsidRPr="009B18EC">
        <w:rPr>
          <w:rFonts w:cstheme="minorHAnsi"/>
          <w:sz w:val="24"/>
          <w:szCs w:val="24"/>
        </w:rPr>
        <w:t xml:space="preserve">Uz projekte </w:t>
      </w:r>
      <w:r w:rsidR="009B18EC">
        <w:rPr>
          <w:rFonts w:cstheme="minorHAnsi"/>
          <w:sz w:val="24"/>
          <w:szCs w:val="24"/>
        </w:rPr>
        <w:t xml:space="preserve">koji se već nalaze u proračunu za 2019. </w:t>
      </w:r>
      <w:r w:rsidR="009B18EC" w:rsidRPr="009B18EC">
        <w:rPr>
          <w:rFonts w:cstheme="minorHAnsi"/>
          <w:sz w:val="24"/>
          <w:szCs w:val="24"/>
        </w:rPr>
        <w:t xml:space="preserve">godinu kao što su </w:t>
      </w:r>
      <w:r w:rsidR="009B18EC" w:rsidRPr="009B18EC">
        <w:rPr>
          <w:rFonts w:cstheme="minorHAnsi"/>
          <w:bCs/>
          <w:iCs/>
          <w:sz w:val="24"/>
          <w:szCs w:val="24"/>
        </w:rPr>
        <w:t>izgradnja prilazne ceste CRS-Zvonimirova</w:t>
      </w:r>
      <w:r w:rsidR="009B18EC" w:rsidRPr="009B18EC">
        <w:rPr>
          <w:rFonts w:cstheme="minorHAnsi"/>
          <w:sz w:val="24"/>
          <w:szCs w:val="24"/>
        </w:rPr>
        <w:t xml:space="preserve">, </w:t>
      </w:r>
      <w:r w:rsidR="00765CB2">
        <w:rPr>
          <w:rFonts w:cstheme="minorHAnsi"/>
          <w:bCs/>
          <w:iCs/>
          <w:sz w:val="24"/>
          <w:szCs w:val="24"/>
        </w:rPr>
        <w:t>C</w:t>
      </w:r>
      <w:r w:rsidR="009B18EC" w:rsidRPr="009B18EC">
        <w:rPr>
          <w:rFonts w:cstheme="minorHAnsi"/>
          <w:bCs/>
          <w:iCs/>
          <w:sz w:val="24"/>
          <w:szCs w:val="24"/>
        </w:rPr>
        <w:t>entar kreativnih industrija –</w:t>
      </w:r>
      <w:r w:rsidR="009B18EC">
        <w:rPr>
          <w:rFonts w:cstheme="minorHAnsi"/>
          <w:bCs/>
          <w:iCs/>
          <w:sz w:val="24"/>
          <w:szCs w:val="24"/>
        </w:rPr>
        <w:t xml:space="preserve"> </w:t>
      </w:r>
      <w:r w:rsidR="009B18EC" w:rsidRPr="009B18EC">
        <w:rPr>
          <w:rFonts w:cstheme="minorHAnsi"/>
          <w:bCs/>
          <w:iCs/>
          <w:sz w:val="24"/>
          <w:szCs w:val="24"/>
        </w:rPr>
        <w:t>kreativni inkubator Sisak</w:t>
      </w:r>
      <w:r w:rsidR="009B18EC" w:rsidRPr="009B18EC">
        <w:rPr>
          <w:rFonts w:cstheme="minorHAnsi"/>
          <w:sz w:val="24"/>
          <w:szCs w:val="24"/>
        </w:rPr>
        <w:t xml:space="preserve">, </w:t>
      </w:r>
      <w:r w:rsidR="009B18EC" w:rsidRPr="009B18EC">
        <w:rPr>
          <w:rFonts w:cstheme="minorHAnsi"/>
          <w:bCs/>
          <w:iCs/>
          <w:sz w:val="24"/>
          <w:szCs w:val="24"/>
        </w:rPr>
        <w:t>Info centar ind</w:t>
      </w:r>
      <w:r w:rsidR="00765CB2">
        <w:rPr>
          <w:rFonts w:cstheme="minorHAnsi"/>
          <w:bCs/>
          <w:iCs/>
          <w:sz w:val="24"/>
          <w:szCs w:val="24"/>
        </w:rPr>
        <w:t>ustrijske baštine Holandska kuća,</w:t>
      </w:r>
      <w:r w:rsidR="00765CB2">
        <w:rPr>
          <w:rFonts w:cstheme="minorHAnsi"/>
          <w:sz w:val="24"/>
          <w:szCs w:val="24"/>
        </w:rPr>
        <w:t xml:space="preserve"> i</w:t>
      </w:r>
      <w:r w:rsidR="009B18EC" w:rsidRPr="009B18EC">
        <w:rPr>
          <w:rFonts w:cstheme="minorHAnsi"/>
          <w:color w:val="000000"/>
          <w:sz w:val="24"/>
          <w:szCs w:val="24"/>
        </w:rPr>
        <w:t>zgradnja reciklažnog dvorišta Sisak Stari</w:t>
      </w:r>
      <w:r w:rsidR="009B18EC" w:rsidRPr="009B18EC">
        <w:rPr>
          <w:rFonts w:cstheme="minorHAnsi"/>
          <w:sz w:val="24"/>
          <w:szCs w:val="24"/>
        </w:rPr>
        <w:t xml:space="preserve"> i Sisak Novi i </w:t>
      </w:r>
      <w:r w:rsidR="00765CB2">
        <w:rPr>
          <w:rFonts w:cstheme="minorHAnsi"/>
          <w:color w:val="000000"/>
          <w:sz w:val="24"/>
          <w:szCs w:val="24"/>
        </w:rPr>
        <w:t>e</w:t>
      </w:r>
      <w:r w:rsidR="009B18EC" w:rsidRPr="009B18EC">
        <w:rPr>
          <w:rFonts w:cstheme="minorHAnsi"/>
          <w:color w:val="000000"/>
          <w:sz w:val="24"/>
          <w:szCs w:val="24"/>
        </w:rPr>
        <w:t>nergetska rekonstrukcija Osnovne škole „Sela“</w:t>
      </w:r>
      <w:r w:rsidR="00765CB2">
        <w:rPr>
          <w:rFonts w:cstheme="minorHAnsi"/>
          <w:color w:val="000000"/>
          <w:sz w:val="24"/>
          <w:szCs w:val="24"/>
        </w:rPr>
        <w:t xml:space="preserve"> </w:t>
      </w:r>
      <w:r w:rsidR="002F47C8" w:rsidRPr="009B18EC">
        <w:rPr>
          <w:rFonts w:cstheme="minorHAnsi"/>
          <w:sz w:val="24"/>
          <w:szCs w:val="24"/>
        </w:rPr>
        <w:t>Grad Sisak provodi</w:t>
      </w:r>
      <w:r w:rsidR="002B04C5" w:rsidRPr="009B18EC">
        <w:rPr>
          <w:rFonts w:cstheme="minorHAnsi"/>
          <w:sz w:val="24"/>
          <w:szCs w:val="24"/>
        </w:rPr>
        <w:t xml:space="preserve"> i </w:t>
      </w:r>
      <w:r w:rsidR="002F47C8" w:rsidRPr="009B18EC">
        <w:rPr>
          <w:rFonts w:cstheme="minorHAnsi"/>
          <w:sz w:val="24"/>
          <w:szCs w:val="24"/>
        </w:rPr>
        <w:t xml:space="preserve"> nove projekte</w:t>
      </w:r>
      <w:r w:rsidR="00765CB2">
        <w:rPr>
          <w:rFonts w:cstheme="minorHAnsi"/>
          <w:sz w:val="24"/>
          <w:szCs w:val="24"/>
        </w:rPr>
        <w:t>:</w:t>
      </w:r>
      <w:r w:rsidR="00482AFB" w:rsidRPr="009B18EC">
        <w:rPr>
          <w:rFonts w:cstheme="minorHAnsi"/>
          <w:sz w:val="24"/>
          <w:szCs w:val="24"/>
        </w:rPr>
        <w:t xml:space="preserve"> </w:t>
      </w:r>
      <w:r w:rsidR="00482AFB" w:rsidRPr="009B18EC">
        <w:rPr>
          <w:rFonts w:cstheme="minorHAnsi"/>
          <w:bCs/>
          <w:iCs/>
          <w:sz w:val="24"/>
          <w:szCs w:val="24"/>
        </w:rPr>
        <w:t>rekonstrukciju atletske staze na gradskom stadionu, kuću Striegl</w:t>
      </w:r>
      <w:r w:rsidR="00482AFB" w:rsidRPr="009B18EC">
        <w:rPr>
          <w:rFonts w:cstheme="minorHAnsi"/>
          <w:sz w:val="24"/>
          <w:szCs w:val="24"/>
        </w:rPr>
        <w:t xml:space="preserve">, </w:t>
      </w:r>
      <w:r w:rsidR="002F47C8" w:rsidRPr="009B18EC">
        <w:rPr>
          <w:rFonts w:cstheme="minorHAnsi"/>
          <w:sz w:val="24"/>
          <w:szCs w:val="24"/>
        </w:rPr>
        <w:t>WiFi4EU i E-račun. Europski natječaj WiFi4EU omogućava sredstva za nabavu najsuvremenije opreme za wi-fi pristupne točke na javnim mjestima. Sredstva su odobrena za 224 hrvatskih općina i gradova. Po</w:t>
      </w:r>
      <w:r w:rsidR="002F47C8" w:rsidRPr="00745BAE">
        <w:rPr>
          <w:rFonts w:cstheme="minorHAnsi"/>
          <w:sz w:val="24"/>
          <w:szCs w:val="24"/>
        </w:rPr>
        <w:t xml:space="preserve"> 15 tisuća eura za postavljanje javnih pristupnih točaka bežičnom internetu (wifi hotspot) će dobiti jedinice lokalne</w:t>
      </w:r>
      <w:r w:rsidR="002F47C8" w:rsidRPr="00745BAE">
        <w:rPr>
          <w:rFonts w:eastAsia="Times New Roman" w:cstheme="minorHAnsi"/>
          <w:color w:val="4D4D4D"/>
          <w:sz w:val="24"/>
          <w:szCs w:val="24"/>
          <w:lang w:eastAsia="hr-HR"/>
        </w:rPr>
        <w:t xml:space="preserve"> </w:t>
      </w:r>
      <w:r w:rsidR="002F47C8" w:rsidRPr="00745BAE">
        <w:rPr>
          <w:rFonts w:cstheme="minorHAnsi"/>
          <w:sz w:val="24"/>
          <w:szCs w:val="24"/>
        </w:rPr>
        <w:t>samouprave diljem Hrvatske</w:t>
      </w:r>
      <w:r w:rsidR="002F47C8">
        <w:rPr>
          <w:rFonts w:cstheme="minorHAnsi"/>
          <w:sz w:val="24"/>
          <w:szCs w:val="24"/>
        </w:rPr>
        <w:t>.</w:t>
      </w:r>
      <w:r w:rsidR="002F47C8" w:rsidRPr="00745BAE">
        <w:rPr>
          <w:rFonts w:cstheme="minorHAnsi"/>
          <w:sz w:val="24"/>
          <w:szCs w:val="24"/>
        </w:rPr>
        <w:t xml:space="preserve"> Grad Sisak će javne pristupne točke besplatnom internetu moći postaviti na trgovima, u muzejima, parkovima i</w:t>
      </w:r>
      <w:r w:rsidR="002F47C8" w:rsidRPr="00745BAE">
        <w:rPr>
          <w:rFonts w:eastAsia="Times New Roman" w:cstheme="minorHAnsi"/>
          <w:color w:val="4D4D4D"/>
          <w:sz w:val="24"/>
          <w:szCs w:val="24"/>
          <w:lang w:eastAsia="hr-HR"/>
        </w:rPr>
        <w:t xml:space="preserve"> </w:t>
      </w:r>
      <w:r w:rsidR="002F47C8" w:rsidRPr="00745BAE">
        <w:rPr>
          <w:rFonts w:cstheme="minorHAnsi"/>
          <w:sz w:val="24"/>
          <w:szCs w:val="24"/>
        </w:rPr>
        <w:t>knjižnicama,</w:t>
      </w:r>
      <w:r w:rsidR="00137D26">
        <w:rPr>
          <w:rFonts w:cstheme="minorHAnsi"/>
          <w:sz w:val="24"/>
          <w:szCs w:val="24"/>
        </w:rPr>
        <w:t xml:space="preserve"> </w:t>
      </w:r>
      <w:r w:rsidR="002F47C8" w:rsidRPr="00745BAE">
        <w:rPr>
          <w:rFonts w:cstheme="minorHAnsi"/>
          <w:sz w:val="24"/>
          <w:szCs w:val="24"/>
        </w:rPr>
        <w:t>središtima života lokalne zajednice</w:t>
      </w:r>
      <w:r w:rsidR="002F47C8">
        <w:rPr>
          <w:rFonts w:cstheme="minorHAnsi"/>
          <w:sz w:val="24"/>
          <w:szCs w:val="24"/>
        </w:rPr>
        <w:t xml:space="preserve">. </w:t>
      </w:r>
      <w:r w:rsidR="002F47C8" w:rsidRPr="00745BAE">
        <w:rPr>
          <w:rFonts w:cstheme="minorHAnsi"/>
          <w:sz w:val="24"/>
          <w:szCs w:val="24"/>
        </w:rPr>
        <w:t>Europska unija financira troškove opreme i instaliranja pristupnih točaka bežičnom internetu, a jedinice lokalne samouprave će se obvezati na financiranje povezivosti (internetska pretplata) i održavanje opreme za bežični internet građanima i posjetiteljima, u trajanju od najmanje tri godine.</w:t>
      </w:r>
      <w:r w:rsidR="002F47C8">
        <w:rPr>
          <w:rFonts w:cstheme="minorHAnsi"/>
          <w:sz w:val="24"/>
          <w:szCs w:val="24"/>
        </w:rPr>
        <w:t xml:space="preserve"> </w:t>
      </w:r>
      <w:r w:rsidR="002F47C8" w:rsidRPr="002F47C8">
        <w:rPr>
          <w:rFonts w:cstheme="minorHAnsi"/>
          <w:sz w:val="24"/>
          <w:szCs w:val="24"/>
        </w:rPr>
        <w:t>Cilj projekta E- račun  je poticanje širenja i ubrzanje korištenja strukturiranog elektroničkog računa (eRačun) od strane javne uprave, nacionalno i prekogranično, kroz osiguravanje tehničkih i operativnih preduvjeta tijela javne uprave za integraciju sa središnjom platformom „eRačun za državu“. Svrha projekta je osiguranje tehničkih i organizacijskih preduvjeta s ciljem brže, sigurnije i transparentnije razmjene elektroničkih računa između poslovnih subjekata i lokalne samouprave putem tehnološke osnovice „eRačun za državu“. Projekt se financira u okviru Programa CEF (Connecting Europe Facility – Instrument za povezivanje Europe) u iznosu od 75% od njegove ukupne vrijednosti. </w:t>
      </w:r>
    </w:p>
    <w:p w:rsidR="00AA7347" w:rsidRPr="00721959" w:rsidRDefault="007337B5" w:rsidP="009D5B90">
      <w:pPr>
        <w:jc w:val="both"/>
        <w:rPr>
          <w:rFonts w:cstheme="minorHAnsi"/>
          <w:sz w:val="24"/>
          <w:szCs w:val="24"/>
        </w:rPr>
      </w:pPr>
      <w:r>
        <w:rPr>
          <w:rFonts w:cstheme="minorHAnsi"/>
          <w:b/>
          <w:i/>
          <w:sz w:val="24"/>
          <w:szCs w:val="24"/>
        </w:rPr>
        <w:t xml:space="preserve">64 </w:t>
      </w:r>
      <w:r w:rsidR="00E3038D" w:rsidRPr="00E45418">
        <w:rPr>
          <w:rFonts w:cstheme="minorHAnsi"/>
          <w:b/>
          <w:i/>
          <w:sz w:val="24"/>
          <w:szCs w:val="24"/>
        </w:rPr>
        <w:t>Prihodi od imovine</w:t>
      </w:r>
      <w:r w:rsidR="00084264">
        <w:rPr>
          <w:rFonts w:cstheme="minorHAnsi"/>
          <w:sz w:val="24"/>
          <w:szCs w:val="24"/>
        </w:rPr>
        <w:t xml:space="preserve"> </w:t>
      </w:r>
      <w:r w:rsidR="00B46A1D">
        <w:rPr>
          <w:rFonts w:cstheme="minorHAnsi"/>
          <w:sz w:val="24"/>
          <w:szCs w:val="24"/>
        </w:rPr>
        <w:t xml:space="preserve">– se povećavaju za 1.104.000 kn. </w:t>
      </w:r>
      <w:r w:rsidR="00721959" w:rsidRPr="00721959">
        <w:rPr>
          <w:rFonts w:cstheme="minorHAnsi"/>
          <w:sz w:val="24"/>
          <w:szCs w:val="24"/>
        </w:rPr>
        <w:t>Povećava se prihod od zakupa i imovine i prihod od naknade za korištenje elektrana sukladno dosadašnjoj uplati u proračun navedenih prihoda.</w:t>
      </w:r>
    </w:p>
    <w:p w:rsidR="005F56ED" w:rsidRPr="008F0C1A" w:rsidRDefault="007337B5" w:rsidP="009D5B90">
      <w:pPr>
        <w:jc w:val="both"/>
        <w:rPr>
          <w:rFonts w:cstheme="minorHAnsi"/>
          <w:sz w:val="24"/>
          <w:szCs w:val="24"/>
        </w:rPr>
      </w:pPr>
      <w:r>
        <w:rPr>
          <w:rFonts w:cstheme="minorHAnsi"/>
          <w:b/>
          <w:i/>
          <w:sz w:val="24"/>
          <w:szCs w:val="24"/>
        </w:rPr>
        <w:t xml:space="preserve">65 </w:t>
      </w:r>
      <w:r w:rsidR="00E60E9D" w:rsidRPr="00E45418">
        <w:rPr>
          <w:rFonts w:cstheme="minorHAnsi"/>
          <w:b/>
          <w:i/>
          <w:sz w:val="24"/>
          <w:szCs w:val="24"/>
        </w:rPr>
        <w:t>Prihodi od upravnih, administrativnih pristojbi, pr</w:t>
      </w:r>
      <w:r w:rsidR="00902E8D">
        <w:rPr>
          <w:rFonts w:cstheme="minorHAnsi"/>
          <w:b/>
          <w:i/>
          <w:sz w:val="24"/>
          <w:szCs w:val="24"/>
        </w:rPr>
        <w:t xml:space="preserve">istojbi po posebnim propisima </w:t>
      </w:r>
      <w:r w:rsidR="00DD221E">
        <w:rPr>
          <w:rFonts w:cstheme="minorHAnsi"/>
          <w:sz w:val="24"/>
          <w:szCs w:val="24"/>
        </w:rPr>
        <w:t>– se povećavaju za 755.251 kn</w:t>
      </w:r>
      <w:r w:rsidR="009320C6">
        <w:rPr>
          <w:rFonts w:cstheme="minorHAnsi"/>
          <w:sz w:val="24"/>
          <w:szCs w:val="24"/>
        </w:rPr>
        <w:t xml:space="preserve"> zbog dosadašnje realizacije. </w:t>
      </w:r>
    </w:p>
    <w:p w:rsidR="00284353" w:rsidRDefault="007337B5" w:rsidP="00284353">
      <w:pPr>
        <w:jc w:val="both"/>
        <w:rPr>
          <w:rFonts w:cstheme="minorHAnsi"/>
          <w:sz w:val="24"/>
          <w:szCs w:val="24"/>
        </w:rPr>
      </w:pPr>
      <w:r>
        <w:rPr>
          <w:rFonts w:cstheme="minorHAnsi"/>
          <w:b/>
          <w:i/>
          <w:sz w:val="24"/>
          <w:szCs w:val="24"/>
        </w:rPr>
        <w:t xml:space="preserve">66 </w:t>
      </w:r>
      <w:r w:rsidR="00E60E9D" w:rsidRPr="00E45418">
        <w:rPr>
          <w:rFonts w:cstheme="minorHAnsi"/>
          <w:b/>
          <w:i/>
          <w:sz w:val="24"/>
          <w:szCs w:val="24"/>
        </w:rPr>
        <w:t>Prihodi od prodaje proizvoda i robe te pruženih usluga</w:t>
      </w:r>
      <w:r w:rsidR="008F0C1A">
        <w:rPr>
          <w:rFonts w:cstheme="minorHAnsi"/>
          <w:b/>
          <w:i/>
          <w:sz w:val="24"/>
          <w:szCs w:val="24"/>
        </w:rPr>
        <w:t xml:space="preserve"> – </w:t>
      </w:r>
      <w:r w:rsidR="008F0C1A" w:rsidRPr="008F0C1A">
        <w:rPr>
          <w:rFonts w:cstheme="minorHAnsi"/>
          <w:sz w:val="24"/>
          <w:szCs w:val="24"/>
        </w:rPr>
        <w:t>se povećavaju za 209.000 kn</w:t>
      </w:r>
      <w:r w:rsidR="00757FB6">
        <w:rPr>
          <w:rFonts w:cstheme="minorHAnsi"/>
          <w:sz w:val="24"/>
          <w:szCs w:val="24"/>
        </w:rPr>
        <w:t xml:space="preserve"> zbog procjene dinamike naplate do kraja godine.</w:t>
      </w:r>
    </w:p>
    <w:p w:rsidR="00DB39E6" w:rsidRDefault="007337B5" w:rsidP="009D5B90">
      <w:pPr>
        <w:jc w:val="both"/>
        <w:rPr>
          <w:rFonts w:cstheme="minorHAnsi"/>
          <w:sz w:val="24"/>
          <w:szCs w:val="24"/>
        </w:rPr>
      </w:pPr>
      <w:r>
        <w:rPr>
          <w:rFonts w:cstheme="minorHAnsi"/>
          <w:b/>
          <w:i/>
          <w:sz w:val="24"/>
          <w:szCs w:val="24"/>
        </w:rPr>
        <w:lastRenderedPageBreak/>
        <w:t xml:space="preserve">68 </w:t>
      </w:r>
      <w:r w:rsidR="00F43EB5" w:rsidRPr="00E45418">
        <w:rPr>
          <w:rFonts w:cstheme="minorHAnsi"/>
          <w:b/>
          <w:i/>
          <w:sz w:val="24"/>
          <w:szCs w:val="24"/>
        </w:rPr>
        <w:t>Kazne, upravne mjere i ostali prihodi</w:t>
      </w:r>
      <w:r w:rsidR="003E3023">
        <w:rPr>
          <w:rFonts w:cstheme="minorHAnsi"/>
          <w:sz w:val="24"/>
          <w:szCs w:val="24"/>
        </w:rPr>
        <w:t xml:space="preserve"> </w:t>
      </w:r>
      <w:r w:rsidR="008F0C1A">
        <w:rPr>
          <w:rFonts w:cstheme="minorHAnsi"/>
          <w:sz w:val="24"/>
          <w:szCs w:val="24"/>
        </w:rPr>
        <w:t>– se povećavaju za 1.350.00</w:t>
      </w:r>
      <w:r w:rsidR="001F59A9">
        <w:rPr>
          <w:rFonts w:cstheme="minorHAnsi"/>
          <w:sz w:val="24"/>
          <w:szCs w:val="24"/>
        </w:rPr>
        <w:t>0 kn zbog dosadašnje naplate.</w:t>
      </w:r>
    </w:p>
    <w:p w:rsidR="001D4563" w:rsidRPr="00E45418" w:rsidRDefault="007337B5" w:rsidP="009D5B90">
      <w:pPr>
        <w:jc w:val="both"/>
        <w:rPr>
          <w:rFonts w:cstheme="minorHAnsi"/>
          <w:b/>
          <w:sz w:val="24"/>
          <w:szCs w:val="24"/>
          <w:u w:val="single"/>
        </w:rPr>
      </w:pPr>
      <w:r>
        <w:rPr>
          <w:rFonts w:cstheme="minorHAnsi"/>
          <w:b/>
          <w:sz w:val="24"/>
          <w:szCs w:val="24"/>
          <w:u w:val="single"/>
        </w:rPr>
        <w:t xml:space="preserve">7 </w:t>
      </w:r>
      <w:r w:rsidR="001D4563" w:rsidRPr="00E45418">
        <w:rPr>
          <w:rFonts w:cstheme="minorHAnsi"/>
          <w:b/>
          <w:sz w:val="24"/>
          <w:szCs w:val="24"/>
          <w:u w:val="single"/>
        </w:rPr>
        <w:t>PRIHODI OD PRODAJE NEFINANCIJSKE IMOVINE</w:t>
      </w:r>
    </w:p>
    <w:p w:rsidR="00AA7347" w:rsidRPr="00752BDA" w:rsidRDefault="007337B5" w:rsidP="009D5B90">
      <w:pPr>
        <w:jc w:val="both"/>
        <w:rPr>
          <w:rFonts w:cstheme="minorHAnsi"/>
          <w:color w:val="FF0000"/>
          <w:sz w:val="24"/>
          <w:szCs w:val="24"/>
        </w:rPr>
      </w:pPr>
      <w:r>
        <w:rPr>
          <w:rFonts w:cstheme="minorHAnsi"/>
          <w:b/>
          <w:i/>
          <w:sz w:val="24"/>
          <w:szCs w:val="24"/>
        </w:rPr>
        <w:t xml:space="preserve">71 </w:t>
      </w:r>
      <w:r w:rsidR="001D4563" w:rsidRPr="00E45418">
        <w:rPr>
          <w:rFonts w:cstheme="minorHAnsi"/>
          <w:b/>
          <w:i/>
          <w:sz w:val="24"/>
          <w:szCs w:val="24"/>
        </w:rPr>
        <w:t xml:space="preserve">Prihodi od prodaje neproizvedene dugotrajne </w:t>
      </w:r>
      <w:r w:rsidR="00A64EA3">
        <w:rPr>
          <w:rFonts w:cstheme="minorHAnsi"/>
          <w:b/>
          <w:i/>
          <w:sz w:val="24"/>
          <w:szCs w:val="24"/>
        </w:rPr>
        <w:t xml:space="preserve">– </w:t>
      </w:r>
      <w:r w:rsidR="00A64EA3" w:rsidRPr="00A64EA3">
        <w:rPr>
          <w:rFonts w:cstheme="minorHAnsi"/>
          <w:sz w:val="24"/>
          <w:szCs w:val="24"/>
        </w:rPr>
        <w:t>se umanju</w:t>
      </w:r>
      <w:r w:rsidR="00742A93">
        <w:rPr>
          <w:rFonts w:cstheme="minorHAnsi"/>
          <w:sz w:val="24"/>
          <w:szCs w:val="24"/>
        </w:rPr>
        <w:t>ju</w:t>
      </w:r>
      <w:r w:rsidR="00A64EA3" w:rsidRPr="00A64EA3">
        <w:rPr>
          <w:rFonts w:cstheme="minorHAnsi"/>
          <w:sz w:val="24"/>
          <w:szCs w:val="24"/>
        </w:rPr>
        <w:t xml:space="preserve"> za 3.800.000 kn</w:t>
      </w:r>
      <w:r w:rsidR="00742A93">
        <w:rPr>
          <w:rFonts w:cstheme="minorHAnsi"/>
          <w:sz w:val="24"/>
          <w:szCs w:val="24"/>
        </w:rPr>
        <w:t xml:space="preserve"> jer se </w:t>
      </w:r>
      <w:r w:rsidR="0086265F">
        <w:rPr>
          <w:rFonts w:cstheme="minorHAnsi"/>
          <w:sz w:val="24"/>
          <w:szCs w:val="24"/>
        </w:rPr>
        <w:t>planirana prodaja građevinskog objekta neće realizirati u ovoj godini.</w:t>
      </w:r>
    </w:p>
    <w:p w:rsidR="00122E51" w:rsidRPr="00752BDA" w:rsidRDefault="00122E51" w:rsidP="009D5B90">
      <w:pPr>
        <w:jc w:val="both"/>
        <w:rPr>
          <w:rFonts w:cstheme="minorHAnsi"/>
          <w:color w:val="FF0000"/>
          <w:sz w:val="24"/>
          <w:szCs w:val="24"/>
        </w:rPr>
      </w:pPr>
      <w:r w:rsidRPr="00122E51">
        <w:rPr>
          <w:rFonts w:cstheme="minorHAnsi"/>
          <w:b/>
          <w:i/>
          <w:sz w:val="24"/>
          <w:szCs w:val="24"/>
        </w:rPr>
        <w:t>72 Prihodi od prodaje proizvedene dugotrajne imovine</w:t>
      </w:r>
      <w:r>
        <w:rPr>
          <w:rFonts w:cstheme="minorHAnsi"/>
          <w:sz w:val="24"/>
          <w:szCs w:val="24"/>
        </w:rPr>
        <w:t xml:space="preserve"> </w:t>
      </w:r>
      <w:r w:rsidR="00627CAC">
        <w:rPr>
          <w:rFonts w:cstheme="minorHAnsi"/>
          <w:sz w:val="24"/>
          <w:szCs w:val="24"/>
        </w:rPr>
        <w:t>– se povećavaju za 380.00</w:t>
      </w:r>
      <w:r w:rsidR="00B8064E">
        <w:rPr>
          <w:rFonts w:cstheme="minorHAnsi"/>
          <w:sz w:val="24"/>
          <w:szCs w:val="24"/>
        </w:rPr>
        <w:t>0 kn s obzirom na dosadašnju realizaciju.</w:t>
      </w:r>
    </w:p>
    <w:p w:rsidR="004744E9" w:rsidRPr="006A2D8E" w:rsidRDefault="006A2D8E" w:rsidP="007474D1">
      <w:pPr>
        <w:jc w:val="both"/>
        <w:rPr>
          <w:rFonts w:cstheme="minorHAnsi"/>
          <w:sz w:val="24"/>
          <w:szCs w:val="24"/>
        </w:rPr>
      </w:pPr>
      <w:r>
        <w:rPr>
          <w:rFonts w:cstheme="minorHAnsi"/>
          <w:b/>
          <w:i/>
          <w:sz w:val="24"/>
          <w:szCs w:val="24"/>
        </w:rPr>
        <w:t xml:space="preserve">8 </w:t>
      </w:r>
      <w:r w:rsidR="004744E9" w:rsidRPr="00E45418">
        <w:rPr>
          <w:rFonts w:cstheme="minorHAnsi"/>
          <w:b/>
          <w:sz w:val="24"/>
          <w:szCs w:val="24"/>
          <w:u w:val="single"/>
        </w:rPr>
        <w:t>PRIMICI OD FINANCIJSKE IMOVINE I ZADUŽIVANJA</w:t>
      </w:r>
    </w:p>
    <w:p w:rsidR="00507722" w:rsidRDefault="007337B5" w:rsidP="009454CD">
      <w:pPr>
        <w:jc w:val="both"/>
        <w:rPr>
          <w:rFonts w:cstheme="minorHAnsi"/>
          <w:sz w:val="24"/>
          <w:szCs w:val="24"/>
        </w:rPr>
      </w:pPr>
      <w:r>
        <w:rPr>
          <w:rFonts w:cstheme="minorHAnsi"/>
          <w:b/>
          <w:i/>
          <w:sz w:val="24"/>
          <w:szCs w:val="24"/>
        </w:rPr>
        <w:t xml:space="preserve">84 </w:t>
      </w:r>
      <w:r w:rsidR="00C80AFE" w:rsidRPr="00E45418">
        <w:rPr>
          <w:rFonts w:cstheme="minorHAnsi"/>
          <w:b/>
          <w:i/>
          <w:sz w:val="24"/>
          <w:szCs w:val="24"/>
        </w:rPr>
        <w:t>Primici od zaduživanja</w:t>
      </w:r>
      <w:r w:rsidR="003C1DAD">
        <w:rPr>
          <w:rFonts w:cstheme="minorHAnsi"/>
          <w:sz w:val="24"/>
          <w:szCs w:val="24"/>
        </w:rPr>
        <w:t xml:space="preserve"> se ne mijenjaju.</w:t>
      </w:r>
    </w:p>
    <w:p w:rsidR="00D9049B" w:rsidRPr="00E45418" w:rsidRDefault="00D9049B" w:rsidP="00D25DED">
      <w:pPr>
        <w:rPr>
          <w:rFonts w:cstheme="minorHAnsi"/>
          <w:sz w:val="24"/>
          <w:szCs w:val="24"/>
        </w:rPr>
      </w:pPr>
    </w:p>
    <w:p w:rsidR="00507722" w:rsidRPr="00DB39E6" w:rsidRDefault="00F70BF5" w:rsidP="00DB39E6">
      <w:pPr>
        <w:pStyle w:val="Odlomakpopisa"/>
        <w:numPr>
          <w:ilvl w:val="0"/>
          <w:numId w:val="27"/>
        </w:numPr>
        <w:tabs>
          <w:tab w:val="left" w:pos="1215"/>
        </w:tabs>
        <w:jc w:val="center"/>
        <w:rPr>
          <w:rFonts w:cstheme="minorHAnsi"/>
          <w:b/>
          <w:sz w:val="24"/>
          <w:szCs w:val="24"/>
        </w:rPr>
      </w:pPr>
      <w:r w:rsidRPr="00DB39E6">
        <w:rPr>
          <w:rFonts w:cstheme="minorHAnsi"/>
          <w:b/>
          <w:sz w:val="24"/>
          <w:szCs w:val="24"/>
        </w:rPr>
        <w:t>RASHODI</w:t>
      </w:r>
    </w:p>
    <w:p w:rsidR="00507722" w:rsidRPr="00E45418" w:rsidRDefault="007337B5" w:rsidP="00507722">
      <w:pPr>
        <w:tabs>
          <w:tab w:val="left" w:pos="1215"/>
        </w:tabs>
        <w:rPr>
          <w:rFonts w:cstheme="minorHAnsi"/>
          <w:b/>
          <w:sz w:val="24"/>
          <w:szCs w:val="24"/>
          <w:u w:val="single"/>
        </w:rPr>
      </w:pPr>
      <w:r>
        <w:rPr>
          <w:rFonts w:cstheme="minorHAnsi"/>
          <w:b/>
          <w:sz w:val="24"/>
          <w:szCs w:val="24"/>
          <w:u w:val="single"/>
        </w:rPr>
        <w:t xml:space="preserve">3 </w:t>
      </w:r>
      <w:r w:rsidR="00507722" w:rsidRPr="00E45418">
        <w:rPr>
          <w:rFonts w:cstheme="minorHAnsi"/>
          <w:b/>
          <w:sz w:val="24"/>
          <w:szCs w:val="24"/>
          <w:u w:val="single"/>
        </w:rPr>
        <w:t>RASHODI POSLOVANJA</w:t>
      </w:r>
    </w:p>
    <w:p w:rsidR="00D874C5" w:rsidRPr="00D874C5" w:rsidRDefault="007337B5" w:rsidP="00D874C5">
      <w:pPr>
        <w:pStyle w:val="Bezproreda"/>
        <w:jc w:val="both"/>
        <w:rPr>
          <w:rFonts w:cstheme="minorHAnsi"/>
          <w:sz w:val="24"/>
          <w:szCs w:val="24"/>
        </w:rPr>
      </w:pPr>
      <w:r>
        <w:rPr>
          <w:rFonts w:cstheme="minorHAnsi"/>
          <w:b/>
          <w:i/>
          <w:sz w:val="24"/>
          <w:szCs w:val="24"/>
        </w:rPr>
        <w:t xml:space="preserve">31 </w:t>
      </w:r>
      <w:r w:rsidR="00AA7347">
        <w:rPr>
          <w:rFonts w:cstheme="minorHAnsi"/>
          <w:b/>
          <w:i/>
          <w:sz w:val="24"/>
          <w:szCs w:val="24"/>
        </w:rPr>
        <w:t>Rashodi za zaposlene</w:t>
      </w:r>
      <w:r w:rsidR="004654EE">
        <w:rPr>
          <w:rFonts w:cstheme="minorHAnsi"/>
          <w:b/>
          <w:i/>
          <w:sz w:val="24"/>
          <w:szCs w:val="24"/>
        </w:rPr>
        <w:t xml:space="preserve"> </w:t>
      </w:r>
      <w:r w:rsidR="004654EE">
        <w:rPr>
          <w:rFonts w:cstheme="minorHAnsi"/>
          <w:sz w:val="24"/>
          <w:szCs w:val="24"/>
        </w:rPr>
        <w:t xml:space="preserve">– kod dječjih vrtića Sisak Stari i Sisak Novi se povećavaju plaće za isti iznos koji im je bio skinut na preraspodjeli </w:t>
      </w:r>
      <w:r w:rsidR="004654EE" w:rsidRPr="005643F0">
        <w:rPr>
          <w:rFonts w:cstheme="minorHAnsi"/>
          <w:sz w:val="24"/>
          <w:szCs w:val="24"/>
        </w:rPr>
        <w:t>proračuna</w:t>
      </w:r>
      <w:r w:rsidR="005643F0" w:rsidRPr="005643F0">
        <w:rPr>
          <w:rFonts w:cstheme="minorHAnsi"/>
          <w:sz w:val="24"/>
          <w:szCs w:val="24"/>
        </w:rPr>
        <w:t xml:space="preserve"> zbog hitnosti elektroinstalacijskih radova - rekonstrukcije na objektu Dječjeg vrtića Radost</w:t>
      </w:r>
      <w:r w:rsidR="005643F0">
        <w:rPr>
          <w:rFonts w:cstheme="minorHAnsi"/>
          <w:sz w:val="24"/>
          <w:szCs w:val="24"/>
        </w:rPr>
        <w:t>.</w:t>
      </w:r>
      <w:r w:rsidR="004654EE">
        <w:rPr>
          <w:rFonts w:cstheme="minorHAnsi"/>
          <w:sz w:val="24"/>
          <w:szCs w:val="24"/>
        </w:rPr>
        <w:t xml:space="preserve"> </w:t>
      </w:r>
      <w:r w:rsidR="00D874C5" w:rsidRPr="00D874C5">
        <w:rPr>
          <w:sz w:val="24"/>
          <w:szCs w:val="24"/>
        </w:rPr>
        <w:t>Doprinosi za obvezno zdravs</w:t>
      </w:r>
      <w:r w:rsidR="00137D26">
        <w:rPr>
          <w:sz w:val="24"/>
          <w:szCs w:val="24"/>
        </w:rPr>
        <w:t>tveno osiguranje se povećavaju</w:t>
      </w:r>
      <w:r w:rsidR="00EF38D1">
        <w:rPr>
          <w:sz w:val="24"/>
          <w:szCs w:val="24"/>
        </w:rPr>
        <w:t xml:space="preserve"> sa 15% na 16,5%,</w:t>
      </w:r>
      <w:r w:rsidR="00D874C5" w:rsidRPr="00D874C5">
        <w:rPr>
          <w:sz w:val="24"/>
          <w:szCs w:val="24"/>
        </w:rPr>
        <w:t xml:space="preserve"> a doprinosi za zaštitu zdravlja na radu i doprinosi za zapošljavanje se ukidaju sukladno izmjenama i dopunama Zakona o doprinosu koji je stupio na snagu 1. siječnja 2019. godine.</w:t>
      </w:r>
    </w:p>
    <w:p w:rsidR="004654EE" w:rsidRDefault="004654EE" w:rsidP="004D4EA9">
      <w:pPr>
        <w:pStyle w:val="Bezproreda"/>
        <w:jc w:val="both"/>
        <w:rPr>
          <w:rFonts w:cstheme="minorHAnsi"/>
          <w:sz w:val="24"/>
          <w:szCs w:val="24"/>
        </w:rPr>
      </w:pPr>
    </w:p>
    <w:p w:rsidR="004D4EA9" w:rsidRPr="00156C96" w:rsidRDefault="007337B5" w:rsidP="00156C96">
      <w:pPr>
        <w:jc w:val="both"/>
        <w:rPr>
          <w:rFonts w:eastAsia="Times New Roman" w:cstheme="minorHAnsi"/>
          <w:color w:val="000000"/>
          <w:sz w:val="24"/>
          <w:szCs w:val="24"/>
          <w:lang w:eastAsia="hr-HR"/>
        </w:rPr>
      </w:pPr>
      <w:r>
        <w:rPr>
          <w:rFonts w:cstheme="minorHAnsi"/>
          <w:b/>
          <w:i/>
          <w:sz w:val="24"/>
          <w:szCs w:val="24"/>
        </w:rPr>
        <w:t xml:space="preserve">32 </w:t>
      </w:r>
      <w:r w:rsidR="00374E4F" w:rsidRPr="00E45418">
        <w:rPr>
          <w:rFonts w:cstheme="minorHAnsi"/>
          <w:b/>
          <w:i/>
          <w:sz w:val="24"/>
          <w:szCs w:val="24"/>
        </w:rPr>
        <w:t>Materijalni rashodi</w:t>
      </w:r>
      <w:r w:rsidR="00ED444F">
        <w:rPr>
          <w:rFonts w:cstheme="minorHAnsi"/>
          <w:sz w:val="24"/>
          <w:szCs w:val="24"/>
        </w:rPr>
        <w:t xml:space="preserve"> </w:t>
      </w:r>
      <w:r w:rsidR="00D874C5">
        <w:rPr>
          <w:rFonts w:cstheme="minorHAnsi"/>
          <w:sz w:val="24"/>
          <w:szCs w:val="24"/>
        </w:rPr>
        <w:t>–</w:t>
      </w:r>
      <w:r w:rsidR="00571A3A">
        <w:rPr>
          <w:rFonts w:cstheme="minorHAnsi"/>
          <w:sz w:val="24"/>
          <w:szCs w:val="24"/>
        </w:rPr>
        <w:t xml:space="preserve"> </w:t>
      </w:r>
      <w:r w:rsidR="00D874C5">
        <w:rPr>
          <w:rFonts w:cstheme="minorHAnsi"/>
          <w:sz w:val="24"/>
          <w:szCs w:val="24"/>
        </w:rPr>
        <w:t>se u uk</w:t>
      </w:r>
      <w:r w:rsidR="00247A93">
        <w:rPr>
          <w:rFonts w:cstheme="minorHAnsi"/>
          <w:sz w:val="24"/>
          <w:szCs w:val="24"/>
        </w:rPr>
        <w:t>upnom iznosu umanjuju za 713.763</w:t>
      </w:r>
      <w:r w:rsidR="00D874C5">
        <w:rPr>
          <w:rFonts w:cstheme="minorHAnsi"/>
          <w:sz w:val="24"/>
          <w:szCs w:val="24"/>
        </w:rPr>
        <w:t xml:space="preserve"> kuna. Najveće smanjenje je kod rashoda za usluge </w:t>
      </w:r>
      <w:r w:rsidR="009510FF">
        <w:rPr>
          <w:rFonts w:cstheme="minorHAnsi"/>
          <w:sz w:val="24"/>
          <w:szCs w:val="24"/>
        </w:rPr>
        <w:t>jer se umanjuju sredstva za najamnine, umanj</w:t>
      </w:r>
      <w:r w:rsidR="00E7772A">
        <w:rPr>
          <w:rFonts w:cstheme="minorHAnsi"/>
          <w:sz w:val="24"/>
          <w:szCs w:val="24"/>
        </w:rPr>
        <w:t>uje se naknada poreznoj upravi</w:t>
      </w:r>
      <w:r w:rsidR="003E17E9">
        <w:rPr>
          <w:rFonts w:cstheme="minorHAnsi"/>
          <w:sz w:val="24"/>
          <w:szCs w:val="24"/>
        </w:rPr>
        <w:t xml:space="preserve"> i </w:t>
      </w:r>
      <w:r w:rsidR="006C4EA2">
        <w:rPr>
          <w:rFonts w:cstheme="minorHAnsi"/>
          <w:sz w:val="24"/>
          <w:szCs w:val="24"/>
        </w:rPr>
        <w:t xml:space="preserve"> usluge čuvanja imovine. Sredstva se umanjuju zbog dosadašnje realizacije</w:t>
      </w:r>
      <w:r w:rsidR="004A0CB5">
        <w:rPr>
          <w:rFonts w:cstheme="minorHAnsi"/>
          <w:sz w:val="24"/>
          <w:szCs w:val="24"/>
        </w:rPr>
        <w:t xml:space="preserve"> i stvarnih potreba</w:t>
      </w:r>
      <w:r w:rsidR="006C4EA2">
        <w:rPr>
          <w:rFonts w:cstheme="minorHAnsi"/>
          <w:sz w:val="24"/>
          <w:szCs w:val="24"/>
        </w:rPr>
        <w:t>.</w:t>
      </w:r>
      <w:r w:rsidR="0019310C">
        <w:rPr>
          <w:rFonts w:cstheme="minorHAnsi"/>
          <w:sz w:val="24"/>
          <w:szCs w:val="24"/>
        </w:rPr>
        <w:t xml:space="preserve"> Rashodi za materijal</w:t>
      </w:r>
      <w:r w:rsidR="006C4EA2">
        <w:rPr>
          <w:rFonts w:cstheme="minorHAnsi"/>
          <w:sz w:val="24"/>
          <w:szCs w:val="24"/>
        </w:rPr>
        <w:t xml:space="preserve"> se povećavaju zbog povećanja sredstava za uredski i likovni materijal kod vrtića i škola.  Povećavaju se </w:t>
      </w:r>
      <w:r w:rsidR="003E17E9">
        <w:rPr>
          <w:rFonts w:cstheme="minorHAnsi"/>
          <w:sz w:val="24"/>
          <w:szCs w:val="24"/>
        </w:rPr>
        <w:t>s</w:t>
      </w:r>
      <w:r w:rsidR="006C4EA2">
        <w:rPr>
          <w:rFonts w:cstheme="minorHAnsi"/>
          <w:sz w:val="24"/>
          <w:szCs w:val="24"/>
        </w:rPr>
        <w:t>redstva za n</w:t>
      </w:r>
      <w:r w:rsidR="003E17E9">
        <w:rPr>
          <w:rFonts w:cstheme="minorHAnsi"/>
          <w:sz w:val="24"/>
          <w:szCs w:val="24"/>
        </w:rPr>
        <w:t>a</w:t>
      </w:r>
      <w:r w:rsidR="007B6161">
        <w:rPr>
          <w:rFonts w:cstheme="minorHAnsi"/>
          <w:sz w:val="24"/>
          <w:szCs w:val="24"/>
        </w:rPr>
        <w:t>mirnice kod osnovne škole</w:t>
      </w:r>
      <w:r w:rsidR="003E17E9">
        <w:rPr>
          <w:rFonts w:cstheme="minorHAnsi"/>
          <w:sz w:val="24"/>
          <w:szCs w:val="24"/>
        </w:rPr>
        <w:t xml:space="preserve"> Sela. Kod osnovne škole 22. Lipanj povećavaju se sredstva za didaktiku</w:t>
      </w:r>
      <w:r w:rsidR="008706C8">
        <w:rPr>
          <w:rFonts w:cstheme="minorHAnsi"/>
          <w:sz w:val="24"/>
          <w:szCs w:val="24"/>
        </w:rPr>
        <w:t xml:space="preserve"> za djecu s posebnim potrebama, dok se kod osnovne škole I.</w:t>
      </w:r>
      <w:r w:rsidR="00640EAE">
        <w:rPr>
          <w:rFonts w:cstheme="minorHAnsi"/>
          <w:sz w:val="24"/>
          <w:szCs w:val="24"/>
        </w:rPr>
        <w:t xml:space="preserve"> </w:t>
      </w:r>
      <w:r w:rsidR="008706C8">
        <w:rPr>
          <w:rFonts w:cstheme="minorHAnsi"/>
          <w:sz w:val="24"/>
          <w:szCs w:val="24"/>
        </w:rPr>
        <w:t>Kukuljevića povećavaju sredstva za sportsku opremu</w:t>
      </w:r>
      <w:r w:rsidR="008706C8" w:rsidRPr="00640EAE">
        <w:rPr>
          <w:rFonts w:cstheme="minorHAnsi"/>
          <w:sz w:val="24"/>
          <w:szCs w:val="24"/>
        </w:rPr>
        <w:t xml:space="preserve">. </w:t>
      </w:r>
    </w:p>
    <w:p w:rsidR="00ED444F" w:rsidRPr="00E45418" w:rsidRDefault="007337B5" w:rsidP="00CA03C4">
      <w:pPr>
        <w:jc w:val="both"/>
        <w:rPr>
          <w:rFonts w:cstheme="minorHAnsi"/>
          <w:sz w:val="24"/>
          <w:szCs w:val="24"/>
        </w:rPr>
      </w:pPr>
      <w:r>
        <w:rPr>
          <w:rFonts w:cstheme="minorHAnsi"/>
          <w:b/>
          <w:i/>
          <w:sz w:val="24"/>
          <w:szCs w:val="24"/>
        </w:rPr>
        <w:t xml:space="preserve">34 </w:t>
      </w:r>
      <w:r w:rsidR="00374E4F" w:rsidRPr="00E45418">
        <w:rPr>
          <w:rFonts w:cstheme="minorHAnsi"/>
          <w:b/>
          <w:i/>
          <w:sz w:val="24"/>
          <w:szCs w:val="24"/>
        </w:rPr>
        <w:t>Financijski rashodi</w:t>
      </w:r>
      <w:r w:rsidR="00ED444F">
        <w:rPr>
          <w:rFonts w:cstheme="minorHAnsi"/>
          <w:sz w:val="24"/>
          <w:szCs w:val="24"/>
        </w:rPr>
        <w:t xml:space="preserve"> </w:t>
      </w:r>
      <w:r w:rsidR="00B91B57">
        <w:rPr>
          <w:rFonts w:cstheme="minorHAnsi"/>
          <w:sz w:val="24"/>
          <w:szCs w:val="24"/>
        </w:rPr>
        <w:t>–</w:t>
      </w:r>
      <w:r w:rsidR="00571A3A">
        <w:rPr>
          <w:rFonts w:cstheme="minorHAnsi"/>
          <w:sz w:val="24"/>
          <w:szCs w:val="24"/>
        </w:rPr>
        <w:t xml:space="preserve"> </w:t>
      </w:r>
      <w:r w:rsidR="00B91B57">
        <w:rPr>
          <w:rFonts w:cstheme="minorHAnsi"/>
          <w:sz w:val="24"/>
          <w:szCs w:val="24"/>
        </w:rPr>
        <w:t>se smanjuju za 8.000 kn</w:t>
      </w:r>
      <w:r w:rsidR="00B14C50">
        <w:rPr>
          <w:rFonts w:cstheme="minorHAnsi"/>
          <w:sz w:val="24"/>
          <w:szCs w:val="24"/>
        </w:rPr>
        <w:t xml:space="preserve"> jer se smanjuje</w:t>
      </w:r>
      <w:r w:rsidR="00B91B57">
        <w:rPr>
          <w:rFonts w:cstheme="minorHAnsi"/>
          <w:sz w:val="24"/>
          <w:szCs w:val="24"/>
        </w:rPr>
        <w:t xml:space="preserve"> stavka za zatezne kamate iz poslovnih odnosa.</w:t>
      </w:r>
    </w:p>
    <w:p w:rsidR="003979E1" w:rsidRDefault="007337B5" w:rsidP="008B0909">
      <w:pPr>
        <w:pStyle w:val="Bezproreda"/>
        <w:jc w:val="both"/>
        <w:rPr>
          <w:rFonts w:cstheme="minorHAnsi"/>
          <w:sz w:val="24"/>
          <w:szCs w:val="24"/>
        </w:rPr>
      </w:pPr>
      <w:r>
        <w:rPr>
          <w:rFonts w:cstheme="minorHAnsi"/>
          <w:b/>
          <w:i/>
          <w:sz w:val="24"/>
          <w:szCs w:val="24"/>
        </w:rPr>
        <w:t xml:space="preserve">35 </w:t>
      </w:r>
      <w:r w:rsidR="00374E4F" w:rsidRPr="00E45418">
        <w:rPr>
          <w:rFonts w:cstheme="minorHAnsi"/>
          <w:b/>
          <w:i/>
          <w:sz w:val="24"/>
          <w:szCs w:val="24"/>
        </w:rPr>
        <w:t>Subvencije</w:t>
      </w:r>
      <w:r w:rsidR="00ED444F">
        <w:rPr>
          <w:rFonts w:cstheme="minorHAnsi"/>
          <w:sz w:val="24"/>
          <w:szCs w:val="24"/>
        </w:rPr>
        <w:t xml:space="preserve"> </w:t>
      </w:r>
      <w:r w:rsidR="00B36A56">
        <w:rPr>
          <w:rFonts w:cstheme="minorHAnsi"/>
          <w:sz w:val="24"/>
          <w:szCs w:val="24"/>
        </w:rPr>
        <w:t>– se smanjuj</w:t>
      </w:r>
      <w:r w:rsidR="00752BDA">
        <w:rPr>
          <w:rFonts w:cstheme="minorHAnsi"/>
          <w:sz w:val="24"/>
          <w:szCs w:val="24"/>
        </w:rPr>
        <w:t xml:space="preserve">u za 120.000 kn </w:t>
      </w:r>
      <w:r w:rsidR="00BD2CFD">
        <w:rPr>
          <w:rFonts w:cstheme="minorHAnsi"/>
          <w:sz w:val="24"/>
          <w:szCs w:val="24"/>
        </w:rPr>
        <w:t>jer se pro</w:t>
      </w:r>
      <w:r w:rsidR="00E75DA9">
        <w:rPr>
          <w:rFonts w:cstheme="minorHAnsi"/>
          <w:sz w:val="24"/>
          <w:szCs w:val="24"/>
        </w:rPr>
        <w:t xml:space="preserve">gram „Sisački poduzetnik i </w:t>
      </w:r>
      <w:r w:rsidR="00BD2CFD">
        <w:rPr>
          <w:rFonts w:cstheme="minorHAnsi"/>
          <w:sz w:val="24"/>
          <w:szCs w:val="24"/>
        </w:rPr>
        <w:t xml:space="preserve">program za subvencije </w:t>
      </w:r>
      <w:r w:rsidR="00A900D1">
        <w:rPr>
          <w:rFonts w:cstheme="minorHAnsi"/>
          <w:sz w:val="24"/>
          <w:szCs w:val="24"/>
        </w:rPr>
        <w:t>kamata poduzetnicima usklađuju</w:t>
      </w:r>
      <w:r w:rsidR="0019310C">
        <w:rPr>
          <w:rFonts w:cstheme="minorHAnsi"/>
          <w:sz w:val="24"/>
          <w:szCs w:val="24"/>
        </w:rPr>
        <w:t xml:space="preserve"> sa stvarno potrebnim </w:t>
      </w:r>
      <w:r w:rsidR="00767E4D">
        <w:rPr>
          <w:rFonts w:cstheme="minorHAnsi"/>
          <w:sz w:val="24"/>
          <w:szCs w:val="24"/>
        </w:rPr>
        <w:t>sredstvima.</w:t>
      </w:r>
    </w:p>
    <w:p w:rsidR="00767E4D" w:rsidRPr="00E45418" w:rsidRDefault="00767E4D" w:rsidP="008B0909">
      <w:pPr>
        <w:pStyle w:val="Bezproreda"/>
        <w:jc w:val="both"/>
        <w:rPr>
          <w:rFonts w:cstheme="minorHAnsi"/>
          <w:color w:val="FF0000"/>
          <w:sz w:val="24"/>
          <w:szCs w:val="24"/>
        </w:rPr>
      </w:pPr>
    </w:p>
    <w:p w:rsidR="008B0909" w:rsidRDefault="007337B5" w:rsidP="008B0909">
      <w:pPr>
        <w:pStyle w:val="Bezproreda"/>
        <w:jc w:val="both"/>
        <w:rPr>
          <w:rFonts w:cstheme="minorHAnsi"/>
          <w:sz w:val="24"/>
          <w:szCs w:val="24"/>
        </w:rPr>
      </w:pPr>
      <w:r>
        <w:rPr>
          <w:rFonts w:cstheme="minorHAnsi"/>
          <w:b/>
          <w:i/>
          <w:sz w:val="24"/>
          <w:szCs w:val="24"/>
        </w:rPr>
        <w:t xml:space="preserve">36 </w:t>
      </w:r>
      <w:r w:rsidR="008B0909" w:rsidRPr="00E45418">
        <w:rPr>
          <w:rFonts w:cstheme="minorHAnsi"/>
          <w:b/>
          <w:i/>
          <w:sz w:val="24"/>
          <w:szCs w:val="24"/>
        </w:rPr>
        <w:t>Pomoći dane u inozemstvo i unutar općeg proračuna</w:t>
      </w:r>
      <w:r w:rsidR="008B0909" w:rsidRPr="00E45418">
        <w:rPr>
          <w:rFonts w:cstheme="minorHAnsi"/>
          <w:sz w:val="24"/>
          <w:szCs w:val="24"/>
        </w:rPr>
        <w:t xml:space="preserve"> </w:t>
      </w:r>
      <w:r w:rsidR="003979E1">
        <w:rPr>
          <w:rFonts w:cstheme="minorHAnsi"/>
          <w:sz w:val="24"/>
          <w:szCs w:val="24"/>
        </w:rPr>
        <w:t>–</w:t>
      </w:r>
      <w:r w:rsidR="00DF7087">
        <w:rPr>
          <w:rFonts w:cstheme="minorHAnsi"/>
          <w:sz w:val="24"/>
          <w:szCs w:val="24"/>
        </w:rPr>
        <w:t xml:space="preserve"> nisu se mijenjale.</w:t>
      </w:r>
    </w:p>
    <w:p w:rsidR="004A0238" w:rsidRPr="00E45418" w:rsidRDefault="004A0238" w:rsidP="008B0909">
      <w:pPr>
        <w:pStyle w:val="Bezproreda"/>
        <w:jc w:val="both"/>
        <w:rPr>
          <w:rFonts w:cstheme="minorHAnsi"/>
          <w:sz w:val="24"/>
          <w:szCs w:val="24"/>
        </w:rPr>
      </w:pPr>
    </w:p>
    <w:p w:rsidR="004A0238" w:rsidRPr="007C2032" w:rsidRDefault="007337B5" w:rsidP="007C2032">
      <w:pPr>
        <w:pStyle w:val="StandardWeb"/>
        <w:shd w:val="clear" w:color="auto" w:fill="FFFFFF"/>
        <w:spacing w:before="0" w:beforeAutospacing="0" w:after="165" w:afterAutospacing="0"/>
        <w:jc w:val="both"/>
        <w:rPr>
          <w:rFonts w:asciiTheme="minorHAnsi" w:hAnsiTheme="minorHAnsi" w:cstheme="minorHAnsi"/>
        </w:rPr>
      </w:pPr>
      <w:r w:rsidRPr="004A0238">
        <w:rPr>
          <w:rFonts w:asciiTheme="minorHAnsi" w:hAnsiTheme="minorHAnsi" w:cstheme="minorHAnsi"/>
          <w:b/>
          <w:i/>
        </w:rPr>
        <w:t xml:space="preserve">37 </w:t>
      </w:r>
      <w:r w:rsidR="008B0909" w:rsidRPr="004A0238">
        <w:rPr>
          <w:rFonts w:asciiTheme="minorHAnsi" w:hAnsiTheme="minorHAnsi" w:cstheme="minorHAnsi"/>
          <w:b/>
          <w:i/>
        </w:rPr>
        <w:t>Naknade građanima i kućanstvima na temelju osiguranja i druge naknade</w:t>
      </w:r>
      <w:r w:rsidR="000C691B" w:rsidRPr="004A0238">
        <w:rPr>
          <w:rFonts w:asciiTheme="minorHAnsi" w:hAnsiTheme="minorHAnsi" w:cstheme="minorHAnsi"/>
        </w:rPr>
        <w:t xml:space="preserve"> </w:t>
      </w:r>
      <w:r w:rsidR="004A0238" w:rsidRPr="004A0238">
        <w:rPr>
          <w:rFonts w:asciiTheme="minorHAnsi" w:hAnsiTheme="minorHAnsi" w:cstheme="minorHAnsi"/>
        </w:rPr>
        <w:t>– se povećavaju za 1.986.820 kn</w:t>
      </w:r>
      <w:r w:rsidR="00C653B1">
        <w:rPr>
          <w:rFonts w:asciiTheme="minorHAnsi" w:hAnsiTheme="minorHAnsi" w:cstheme="minorHAnsi"/>
        </w:rPr>
        <w:t>.</w:t>
      </w:r>
      <w:r w:rsidR="004A0238" w:rsidRPr="004A0238">
        <w:rPr>
          <w:rFonts w:asciiTheme="minorHAnsi" w:hAnsiTheme="minorHAnsi" w:cstheme="minorHAnsi"/>
        </w:rPr>
        <w:t xml:space="preserve"> </w:t>
      </w:r>
      <w:r w:rsidR="004A0238">
        <w:rPr>
          <w:rFonts w:asciiTheme="minorHAnsi" w:hAnsiTheme="minorHAnsi" w:cstheme="minorHAnsi"/>
          <w:color w:val="333333"/>
        </w:rPr>
        <w:t>Grad Sisak</w:t>
      </w:r>
      <w:r w:rsidR="004A0238" w:rsidRPr="004A0238">
        <w:rPr>
          <w:rFonts w:asciiTheme="minorHAnsi" w:hAnsiTheme="minorHAnsi" w:cstheme="minorHAnsi"/>
          <w:color w:val="333333"/>
        </w:rPr>
        <w:t xml:space="preserve"> </w:t>
      </w:r>
      <w:r w:rsidR="00C653B1">
        <w:rPr>
          <w:rFonts w:asciiTheme="minorHAnsi" w:hAnsiTheme="minorHAnsi" w:cstheme="minorHAnsi"/>
          <w:color w:val="333333"/>
        </w:rPr>
        <w:t xml:space="preserve">će </w:t>
      </w:r>
      <w:r w:rsidR="004A0238" w:rsidRPr="004A0238">
        <w:rPr>
          <w:rFonts w:asciiTheme="minorHAnsi" w:hAnsiTheme="minorHAnsi" w:cstheme="minorHAnsi"/>
        </w:rPr>
        <w:t>u suradnji s Ministarstvom znanosti i obrazovanja za školsku godinu 2019./2020. osigurati besplatne udžbenike, radne bilježnice i likovne mape za sve učenike sisačkih osnovnih škola. Sredstvima Državnog proračuna nabavljaju se isključivo udžbenici obveznih nastavnih predmeta. Grad Sisak će iz svoga proračuna osigurati besplatne radne bilježnice za obvezne predmete i likovne mape za sve učenike.</w:t>
      </w:r>
      <w:r w:rsidR="007C2032">
        <w:rPr>
          <w:rFonts w:asciiTheme="minorHAnsi" w:hAnsiTheme="minorHAnsi" w:cstheme="minorHAnsi"/>
        </w:rPr>
        <w:t xml:space="preserve"> Uz povećanje sredstava za udžbenike uvodi se nova stavka za legalizaciju Romskih naselja.</w:t>
      </w:r>
    </w:p>
    <w:p w:rsidR="003D33C7" w:rsidRDefault="007337B5" w:rsidP="008B0909">
      <w:pPr>
        <w:pStyle w:val="Bezproreda"/>
        <w:jc w:val="both"/>
        <w:rPr>
          <w:rFonts w:cstheme="minorHAnsi"/>
          <w:sz w:val="24"/>
          <w:szCs w:val="24"/>
        </w:rPr>
      </w:pPr>
      <w:r>
        <w:rPr>
          <w:rFonts w:cstheme="minorHAnsi"/>
          <w:b/>
          <w:i/>
          <w:sz w:val="24"/>
          <w:szCs w:val="24"/>
        </w:rPr>
        <w:t xml:space="preserve">38 </w:t>
      </w:r>
      <w:r w:rsidR="008B0909" w:rsidRPr="00E45418">
        <w:rPr>
          <w:rFonts w:cstheme="minorHAnsi"/>
          <w:b/>
          <w:i/>
          <w:sz w:val="24"/>
          <w:szCs w:val="24"/>
        </w:rPr>
        <w:t>Ostali rashodi</w:t>
      </w:r>
      <w:r w:rsidR="00ED444F">
        <w:rPr>
          <w:rFonts w:cstheme="minorHAnsi"/>
          <w:sz w:val="24"/>
          <w:szCs w:val="24"/>
        </w:rPr>
        <w:t xml:space="preserve"> </w:t>
      </w:r>
      <w:r w:rsidR="000C2D51">
        <w:rPr>
          <w:rFonts w:cstheme="minorHAnsi"/>
          <w:sz w:val="24"/>
          <w:szCs w:val="24"/>
        </w:rPr>
        <w:t>–</w:t>
      </w:r>
      <w:r w:rsidR="004062AF">
        <w:rPr>
          <w:rFonts w:cstheme="minorHAnsi"/>
          <w:sz w:val="24"/>
          <w:szCs w:val="24"/>
        </w:rPr>
        <w:t xml:space="preserve"> </w:t>
      </w:r>
      <w:r w:rsidR="000C2D51">
        <w:rPr>
          <w:rFonts w:cstheme="minorHAnsi"/>
          <w:sz w:val="24"/>
          <w:szCs w:val="24"/>
        </w:rPr>
        <w:t>se umanju</w:t>
      </w:r>
      <w:r w:rsidR="00393431">
        <w:rPr>
          <w:rFonts w:cstheme="minorHAnsi"/>
          <w:sz w:val="24"/>
          <w:szCs w:val="24"/>
        </w:rPr>
        <w:t>ju</w:t>
      </w:r>
      <w:r w:rsidR="000C2D51">
        <w:rPr>
          <w:rFonts w:cstheme="minorHAnsi"/>
          <w:sz w:val="24"/>
          <w:szCs w:val="24"/>
        </w:rPr>
        <w:t xml:space="preserve"> za 146.500 kn.</w:t>
      </w:r>
      <w:r w:rsidR="00393431">
        <w:rPr>
          <w:rFonts w:cstheme="minorHAnsi"/>
          <w:sz w:val="24"/>
          <w:szCs w:val="24"/>
        </w:rPr>
        <w:t xml:space="preserve"> U ostale rashode ubrajamo naknade štete pravnim i fizičkim osobama koje se povećavaju jer planirani iznos neće biti dovoljan do kraja godine, i subvencije Vatrogasnoj zajednici koje se umanjuju jer se kod Vatrogasne zajednice otvara nova stavka za izgradnju vatrogasnog doma DVD Toplovac u iznosu 1,5 mln kuna.</w:t>
      </w:r>
    </w:p>
    <w:p w:rsidR="003D33C7" w:rsidRDefault="003D33C7" w:rsidP="008B0909">
      <w:pPr>
        <w:pStyle w:val="Bezproreda"/>
        <w:jc w:val="both"/>
        <w:rPr>
          <w:rFonts w:cstheme="minorHAnsi"/>
          <w:sz w:val="24"/>
          <w:szCs w:val="24"/>
        </w:rPr>
      </w:pPr>
    </w:p>
    <w:p w:rsidR="00425CF1" w:rsidRDefault="007337B5" w:rsidP="008B0909">
      <w:pPr>
        <w:pStyle w:val="Bezproreda"/>
        <w:jc w:val="both"/>
        <w:rPr>
          <w:rFonts w:cstheme="minorHAnsi"/>
          <w:b/>
          <w:sz w:val="24"/>
          <w:szCs w:val="24"/>
          <w:u w:val="single"/>
        </w:rPr>
      </w:pPr>
      <w:r>
        <w:rPr>
          <w:rFonts w:cstheme="minorHAnsi"/>
          <w:b/>
          <w:sz w:val="24"/>
          <w:szCs w:val="24"/>
          <w:u w:val="single"/>
        </w:rPr>
        <w:t xml:space="preserve">4 </w:t>
      </w:r>
      <w:r w:rsidR="00425CF1" w:rsidRPr="00E45418">
        <w:rPr>
          <w:rFonts w:cstheme="minorHAnsi"/>
          <w:b/>
          <w:sz w:val="24"/>
          <w:szCs w:val="24"/>
          <w:u w:val="single"/>
        </w:rPr>
        <w:t>RASHODI ZA NABAVU NEFINANCIJSKE IMOVINE</w:t>
      </w:r>
    </w:p>
    <w:p w:rsidR="00DA7B02" w:rsidRDefault="00DA7B02" w:rsidP="008B0909">
      <w:pPr>
        <w:pStyle w:val="Bezproreda"/>
        <w:jc w:val="both"/>
        <w:rPr>
          <w:rFonts w:cstheme="minorHAnsi"/>
          <w:b/>
          <w:sz w:val="24"/>
          <w:szCs w:val="24"/>
          <w:u w:val="single"/>
        </w:rPr>
      </w:pPr>
    </w:p>
    <w:p w:rsidR="002A6FF3" w:rsidRDefault="00DA7B02" w:rsidP="002F422A">
      <w:pPr>
        <w:jc w:val="both"/>
        <w:rPr>
          <w:rFonts w:eastAsia="Times New Roman" w:cstheme="minorHAnsi"/>
          <w:color w:val="000000"/>
          <w:sz w:val="24"/>
          <w:szCs w:val="24"/>
          <w:lang w:eastAsia="hr-HR"/>
        </w:rPr>
      </w:pPr>
      <w:r w:rsidRPr="00DA7B02">
        <w:rPr>
          <w:rFonts w:cstheme="minorHAnsi"/>
          <w:sz w:val="24"/>
          <w:szCs w:val="24"/>
        </w:rPr>
        <w:t xml:space="preserve">Rashodi </w:t>
      </w:r>
      <w:r w:rsidR="00247A93">
        <w:rPr>
          <w:rFonts w:cstheme="minorHAnsi"/>
          <w:sz w:val="24"/>
          <w:szCs w:val="24"/>
        </w:rPr>
        <w:t>za nabavu neproizvedene</w:t>
      </w:r>
      <w:r>
        <w:rPr>
          <w:rFonts w:cstheme="minorHAnsi"/>
          <w:sz w:val="24"/>
          <w:szCs w:val="24"/>
        </w:rPr>
        <w:t xml:space="preserve"> d</w:t>
      </w:r>
      <w:r w:rsidR="001B3EF6">
        <w:rPr>
          <w:rFonts w:cstheme="minorHAnsi"/>
          <w:sz w:val="24"/>
          <w:szCs w:val="24"/>
        </w:rPr>
        <w:t xml:space="preserve">ugotrajne </w:t>
      </w:r>
      <w:r w:rsidR="00247A93">
        <w:rPr>
          <w:rFonts w:cstheme="minorHAnsi"/>
          <w:sz w:val="24"/>
          <w:szCs w:val="24"/>
        </w:rPr>
        <w:t xml:space="preserve"> imovine se smanjuju za 329.905</w:t>
      </w:r>
      <w:r>
        <w:rPr>
          <w:rFonts w:cstheme="minorHAnsi"/>
          <w:sz w:val="24"/>
          <w:szCs w:val="24"/>
        </w:rPr>
        <w:t xml:space="preserve"> kn</w:t>
      </w:r>
      <w:r w:rsidR="001B3EF6">
        <w:rPr>
          <w:rFonts w:cstheme="minorHAnsi"/>
          <w:sz w:val="24"/>
          <w:szCs w:val="24"/>
        </w:rPr>
        <w:t xml:space="preserve"> jer se umanjuju ulaganja na tuđoj imovini radi prava korištenja kod dječjeg vrtića </w:t>
      </w:r>
      <w:r w:rsidR="001B3EF6" w:rsidRPr="00752BDA">
        <w:rPr>
          <w:rFonts w:cstheme="minorHAnsi"/>
          <w:sz w:val="24"/>
          <w:szCs w:val="24"/>
        </w:rPr>
        <w:t xml:space="preserve">Sisak </w:t>
      </w:r>
      <w:r w:rsidR="004E330E" w:rsidRPr="00752BDA">
        <w:rPr>
          <w:rFonts w:cstheme="minorHAnsi"/>
          <w:sz w:val="24"/>
          <w:szCs w:val="24"/>
        </w:rPr>
        <w:t>Stari</w:t>
      </w:r>
      <w:r w:rsidR="001B3EF6" w:rsidRPr="00752BDA">
        <w:rPr>
          <w:rFonts w:cstheme="minorHAnsi"/>
          <w:sz w:val="24"/>
          <w:szCs w:val="24"/>
        </w:rPr>
        <w:t xml:space="preserve">. </w:t>
      </w:r>
      <w:r w:rsidR="001B3EF6" w:rsidRPr="001B3EF6">
        <w:rPr>
          <w:rFonts w:cstheme="minorHAnsi"/>
          <w:sz w:val="24"/>
          <w:szCs w:val="24"/>
        </w:rPr>
        <w:t>Rashodi za nabavu proizvedene dugotrajne i</w:t>
      </w:r>
      <w:r w:rsidR="00FF3290">
        <w:rPr>
          <w:rFonts w:cstheme="minorHAnsi"/>
          <w:sz w:val="24"/>
          <w:szCs w:val="24"/>
        </w:rPr>
        <w:t xml:space="preserve">movine se povećavaju za 904.761 </w:t>
      </w:r>
      <w:r w:rsidR="001B3EF6" w:rsidRPr="001B3EF6">
        <w:rPr>
          <w:rFonts w:cstheme="minorHAnsi"/>
          <w:sz w:val="24"/>
          <w:szCs w:val="24"/>
        </w:rPr>
        <w:t>kn.</w:t>
      </w:r>
      <w:r w:rsidR="004E330E">
        <w:rPr>
          <w:rFonts w:cstheme="minorHAnsi"/>
          <w:sz w:val="24"/>
          <w:szCs w:val="24"/>
        </w:rPr>
        <w:t xml:space="preserve"> Kod rashoda za nabavu proizvedene dugotrajne imovine povećavaju se sredstva za kupnju protupožarnog vozila kod JVP</w:t>
      </w:r>
      <w:r w:rsidR="001A2B3F">
        <w:rPr>
          <w:rFonts w:cstheme="minorHAnsi"/>
          <w:sz w:val="24"/>
          <w:szCs w:val="24"/>
        </w:rPr>
        <w:t xml:space="preserve"> i </w:t>
      </w:r>
      <w:r w:rsidR="001A2B3F">
        <w:rPr>
          <w:rFonts w:eastAsia="Times New Roman" w:cstheme="minorHAnsi"/>
          <w:color w:val="000000"/>
          <w:sz w:val="24"/>
          <w:szCs w:val="24"/>
          <w:lang w:eastAsia="hr-HR"/>
        </w:rPr>
        <w:t>u</w:t>
      </w:r>
      <w:r w:rsidR="004E330E" w:rsidRPr="004E330E">
        <w:rPr>
          <w:rFonts w:eastAsia="Times New Roman" w:cstheme="minorHAnsi"/>
          <w:color w:val="000000"/>
          <w:sz w:val="24"/>
          <w:szCs w:val="24"/>
          <w:lang w:eastAsia="hr-HR"/>
        </w:rPr>
        <w:t xml:space="preserve">vode se nove stavke za </w:t>
      </w:r>
      <w:r w:rsidR="00E7649D">
        <w:rPr>
          <w:rFonts w:eastAsia="Times New Roman" w:cstheme="minorHAnsi"/>
          <w:color w:val="000000"/>
          <w:sz w:val="24"/>
          <w:szCs w:val="24"/>
          <w:lang w:eastAsia="hr-HR"/>
        </w:rPr>
        <w:t>izgradnju</w:t>
      </w:r>
      <w:r w:rsidR="004E330E" w:rsidRPr="004E330E">
        <w:rPr>
          <w:rFonts w:eastAsia="Times New Roman" w:cstheme="minorHAnsi"/>
          <w:color w:val="000000"/>
          <w:sz w:val="24"/>
          <w:szCs w:val="24"/>
          <w:lang w:eastAsia="hr-HR"/>
        </w:rPr>
        <w:t xml:space="preserve"> multifunkcionalnog igrališta u Hrastelnici, </w:t>
      </w:r>
      <w:r w:rsidR="00E7649D">
        <w:rPr>
          <w:rFonts w:eastAsia="Times New Roman" w:cstheme="minorHAnsi"/>
          <w:color w:val="000000"/>
          <w:sz w:val="24"/>
          <w:szCs w:val="24"/>
          <w:lang w:eastAsia="hr-HR"/>
        </w:rPr>
        <w:t>za u</w:t>
      </w:r>
      <w:r w:rsidR="004E330E" w:rsidRPr="004E330E">
        <w:rPr>
          <w:rFonts w:eastAsia="Times New Roman" w:cstheme="minorHAnsi"/>
          <w:color w:val="000000"/>
          <w:sz w:val="24"/>
          <w:szCs w:val="24"/>
          <w:lang w:eastAsia="hr-HR"/>
        </w:rPr>
        <w:t>ređenje manipulativnih površina u Ulici A.</w:t>
      </w:r>
      <w:r w:rsidR="00752BDA">
        <w:rPr>
          <w:rFonts w:eastAsia="Times New Roman" w:cstheme="minorHAnsi"/>
          <w:color w:val="000000"/>
          <w:sz w:val="24"/>
          <w:szCs w:val="24"/>
          <w:lang w:eastAsia="hr-HR"/>
        </w:rPr>
        <w:t xml:space="preserve"> </w:t>
      </w:r>
      <w:r w:rsidR="004E330E" w:rsidRPr="004E330E">
        <w:rPr>
          <w:rFonts w:eastAsia="Times New Roman" w:cstheme="minorHAnsi"/>
          <w:color w:val="000000"/>
          <w:sz w:val="24"/>
          <w:szCs w:val="24"/>
          <w:lang w:eastAsia="hr-HR"/>
        </w:rPr>
        <w:t>G.</w:t>
      </w:r>
      <w:r w:rsidR="00752BDA">
        <w:rPr>
          <w:rFonts w:eastAsia="Times New Roman" w:cstheme="minorHAnsi"/>
          <w:color w:val="000000"/>
          <w:sz w:val="24"/>
          <w:szCs w:val="24"/>
          <w:lang w:eastAsia="hr-HR"/>
        </w:rPr>
        <w:t xml:space="preserve"> </w:t>
      </w:r>
      <w:r w:rsidR="004E330E" w:rsidRPr="004E330E">
        <w:rPr>
          <w:rFonts w:eastAsia="Times New Roman" w:cstheme="minorHAnsi"/>
          <w:color w:val="000000"/>
          <w:sz w:val="24"/>
          <w:szCs w:val="24"/>
          <w:lang w:eastAsia="hr-HR"/>
        </w:rPr>
        <w:t>Matoša i A.</w:t>
      </w:r>
      <w:r w:rsidR="00752BDA">
        <w:rPr>
          <w:rFonts w:eastAsia="Times New Roman" w:cstheme="minorHAnsi"/>
          <w:color w:val="000000"/>
          <w:sz w:val="24"/>
          <w:szCs w:val="24"/>
          <w:lang w:eastAsia="hr-HR"/>
        </w:rPr>
        <w:t xml:space="preserve"> </w:t>
      </w:r>
      <w:r w:rsidR="004E330E" w:rsidRPr="004E330E">
        <w:rPr>
          <w:rFonts w:eastAsia="Times New Roman" w:cstheme="minorHAnsi"/>
          <w:color w:val="000000"/>
          <w:sz w:val="24"/>
          <w:szCs w:val="24"/>
          <w:lang w:eastAsia="hr-HR"/>
        </w:rPr>
        <w:t xml:space="preserve">Šenoe, </w:t>
      </w:r>
      <w:r w:rsidR="00E7649D">
        <w:rPr>
          <w:rFonts w:eastAsia="Times New Roman" w:cstheme="minorHAnsi"/>
          <w:color w:val="000000"/>
          <w:sz w:val="24"/>
          <w:szCs w:val="24"/>
          <w:lang w:eastAsia="hr-HR"/>
        </w:rPr>
        <w:t>za rekonstrukciju</w:t>
      </w:r>
      <w:r w:rsidR="004E330E" w:rsidRPr="004E330E">
        <w:rPr>
          <w:rFonts w:eastAsia="Times New Roman" w:cstheme="minorHAnsi"/>
          <w:color w:val="000000"/>
          <w:sz w:val="24"/>
          <w:szCs w:val="24"/>
          <w:lang w:eastAsia="hr-HR"/>
        </w:rPr>
        <w:t xml:space="preserve"> atletske staze, </w:t>
      </w:r>
      <w:r w:rsidR="00E7649D">
        <w:rPr>
          <w:rFonts w:eastAsia="Times New Roman" w:cstheme="minorHAnsi"/>
          <w:color w:val="000000"/>
          <w:sz w:val="24"/>
          <w:szCs w:val="24"/>
          <w:lang w:eastAsia="hr-HR"/>
        </w:rPr>
        <w:t>za p</w:t>
      </w:r>
      <w:r w:rsidR="004E330E" w:rsidRPr="004E330E">
        <w:rPr>
          <w:rFonts w:eastAsia="Times New Roman" w:cstheme="minorHAnsi"/>
          <w:color w:val="000000"/>
          <w:sz w:val="24"/>
          <w:szCs w:val="24"/>
          <w:lang w:eastAsia="hr-HR"/>
        </w:rPr>
        <w:t>oslovni objekti -</w:t>
      </w:r>
      <w:r w:rsidR="00752BDA">
        <w:rPr>
          <w:rFonts w:eastAsia="Times New Roman" w:cstheme="minorHAnsi"/>
          <w:color w:val="000000"/>
          <w:sz w:val="24"/>
          <w:szCs w:val="24"/>
          <w:lang w:eastAsia="hr-HR"/>
        </w:rPr>
        <w:t xml:space="preserve"> </w:t>
      </w:r>
      <w:r w:rsidR="004E330E" w:rsidRPr="004E330E">
        <w:rPr>
          <w:rFonts w:eastAsia="Times New Roman" w:cstheme="minorHAnsi"/>
          <w:color w:val="000000"/>
          <w:sz w:val="24"/>
          <w:szCs w:val="24"/>
          <w:lang w:eastAsia="hr-HR"/>
        </w:rPr>
        <w:t>Kuća Striegl</w:t>
      </w:r>
      <w:r w:rsidR="00E7649D">
        <w:rPr>
          <w:rFonts w:eastAsia="Times New Roman" w:cstheme="minorHAnsi"/>
          <w:color w:val="000000"/>
          <w:sz w:val="24"/>
          <w:szCs w:val="24"/>
          <w:lang w:eastAsia="hr-HR"/>
        </w:rPr>
        <w:t>,</w:t>
      </w:r>
      <w:r w:rsidR="004E330E" w:rsidRPr="004E330E">
        <w:rPr>
          <w:rFonts w:eastAsia="Times New Roman" w:cstheme="minorHAnsi"/>
          <w:color w:val="000000"/>
          <w:sz w:val="24"/>
          <w:szCs w:val="24"/>
          <w:lang w:eastAsia="hr-HR"/>
        </w:rPr>
        <w:t xml:space="preserve"> </w:t>
      </w:r>
      <w:r w:rsidR="00E7649D">
        <w:rPr>
          <w:rFonts w:eastAsia="Times New Roman" w:cstheme="minorHAnsi"/>
          <w:color w:val="000000"/>
          <w:sz w:val="24"/>
          <w:szCs w:val="24"/>
          <w:lang w:eastAsia="hr-HR"/>
        </w:rPr>
        <w:t>za poslovni objekt</w:t>
      </w:r>
      <w:r w:rsidR="00C653B1">
        <w:rPr>
          <w:rFonts w:eastAsia="Times New Roman" w:cstheme="minorHAnsi"/>
          <w:color w:val="000000"/>
          <w:sz w:val="24"/>
          <w:szCs w:val="24"/>
          <w:lang w:eastAsia="hr-HR"/>
        </w:rPr>
        <w:t xml:space="preserve"> - Zgrada muzeja i</w:t>
      </w:r>
      <w:r w:rsidR="004E330E" w:rsidRPr="004E330E">
        <w:rPr>
          <w:rFonts w:eastAsia="Times New Roman" w:cstheme="minorHAnsi"/>
          <w:color w:val="000000"/>
          <w:sz w:val="24"/>
          <w:szCs w:val="24"/>
          <w:lang w:eastAsia="hr-HR"/>
        </w:rPr>
        <w:t xml:space="preserve"> </w:t>
      </w:r>
      <w:r w:rsidR="00E7649D">
        <w:rPr>
          <w:rFonts w:eastAsia="Times New Roman" w:cstheme="minorHAnsi"/>
          <w:color w:val="000000"/>
          <w:sz w:val="24"/>
          <w:szCs w:val="24"/>
          <w:lang w:eastAsia="hr-HR"/>
        </w:rPr>
        <w:t>za projekte</w:t>
      </w:r>
      <w:r w:rsidR="004E330E" w:rsidRPr="004E330E">
        <w:rPr>
          <w:rFonts w:eastAsia="Times New Roman" w:cstheme="minorHAnsi"/>
          <w:color w:val="000000"/>
          <w:sz w:val="24"/>
          <w:szCs w:val="24"/>
          <w:lang w:eastAsia="hr-HR"/>
        </w:rPr>
        <w:t xml:space="preserve"> z</w:t>
      </w:r>
      <w:r w:rsidR="00C653B1">
        <w:rPr>
          <w:rFonts w:eastAsia="Times New Roman" w:cstheme="minorHAnsi"/>
          <w:color w:val="000000"/>
          <w:sz w:val="24"/>
          <w:szCs w:val="24"/>
          <w:lang w:eastAsia="hr-HR"/>
        </w:rPr>
        <w:t xml:space="preserve">a uređenje perivoja Viktorovac. </w:t>
      </w:r>
      <w:r w:rsidR="00E7649D">
        <w:rPr>
          <w:rFonts w:eastAsia="Times New Roman" w:cstheme="minorHAnsi"/>
          <w:color w:val="000000"/>
          <w:sz w:val="24"/>
          <w:szCs w:val="24"/>
          <w:lang w:eastAsia="hr-HR"/>
        </w:rPr>
        <w:t>U</w:t>
      </w:r>
      <w:r w:rsidR="004E330E" w:rsidRPr="004E330E">
        <w:rPr>
          <w:rFonts w:eastAsia="Times New Roman" w:cstheme="minorHAnsi"/>
          <w:color w:val="000000"/>
          <w:sz w:val="24"/>
          <w:szCs w:val="24"/>
          <w:lang w:eastAsia="hr-HR"/>
        </w:rPr>
        <w:t>manju</w:t>
      </w:r>
      <w:r w:rsidR="00E7649D">
        <w:rPr>
          <w:rFonts w:eastAsia="Times New Roman" w:cstheme="minorHAnsi"/>
          <w:color w:val="000000"/>
          <w:sz w:val="24"/>
          <w:szCs w:val="24"/>
          <w:lang w:eastAsia="hr-HR"/>
        </w:rPr>
        <w:t>ju</w:t>
      </w:r>
      <w:r w:rsidR="004E330E" w:rsidRPr="004E330E">
        <w:rPr>
          <w:rFonts w:eastAsia="Times New Roman" w:cstheme="minorHAnsi"/>
          <w:color w:val="000000"/>
          <w:sz w:val="24"/>
          <w:szCs w:val="24"/>
          <w:lang w:eastAsia="hr-HR"/>
        </w:rPr>
        <w:t xml:space="preserve"> se sredstva za nabavu automobila jer se nabava neće provesti u ovoj godini, te se </w:t>
      </w:r>
      <w:r w:rsidR="004E330E">
        <w:rPr>
          <w:rFonts w:eastAsia="Times New Roman" w:cstheme="minorHAnsi"/>
          <w:color w:val="000000"/>
          <w:sz w:val="24"/>
          <w:szCs w:val="24"/>
          <w:lang w:eastAsia="hr-HR"/>
        </w:rPr>
        <w:t>umanju</w:t>
      </w:r>
      <w:r w:rsidR="00E7649D">
        <w:rPr>
          <w:rFonts w:eastAsia="Times New Roman" w:cstheme="minorHAnsi"/>
          <w:color w:val="000000"/>
          <w:sz w:val="24"/>
          <w:szCs w:val="24"/>
          <w:lang w:eastAsia="hr-HR"/>
        </w:rPr>
        <w:t>ju</w:t>
      </w:r>
      <w:r w:rsidR="004E330E">
        <w:rPr>
          <w:rFonts w:eastAsia="Times New Roman" w:cstheme="minorHAnsi"/>
          <w:color w:val="000000"/>
          <w:sz w:val="24"/>
          <w:szCs w:val="24"/>
          <w:lang w:eastAsia="hr-HR"/>
        </w:rPr>
        <w:t xml:space="preserve"> sredstva za izgradnju dvorane Zeleni brijeg jer </w:t>
      </w:r>
      <w:r w:rsidR="00587173">
        <w:rPr>
          <w:rFonts w:eastAsia="Times New Roman" w:cstheme="minorHAnsi"/>
          <w:color w:val="000000"/>
          <w:sz w:val="24"/>
          <w:szCs w:val="24"/>
          <w:lang w:eastAsia="hr-HR"/>
        </w:rPr>
        <w:t>se cjelokupan završetak</w:t>
      </w:r>
      <w:r w:rsidR="00E7649D">
        <w:rPr>
          <w:rFonts w:eastAsia="Times New Roman" w:cstheme="minorHAnsi"/>
          <w:color w:val="000000"/>
          <w:sz w:val="24"/>
          <w:szCs w:val="24"/>
          <w:lang w:eastAsia="hr-HR"/>
        </w:rPr>
        <w:t xml:space="preserve"> izgradnje očekuje u idućoj godini</w:t>
      </w:r>
      <w:r w:rsidR="00E7649D" w:rsidRPr="00E7649D">
        <w:rPr>
          <w:rFonts w:eastAsia="Times New Roman" w:cstheme="minorHAnsi"/>
          <w:color w:val="000000"/>
          <w:sz w:val="24"/>
          <w:szCs w:val="24"/>
          <w:lang w:eastAsia="hr-HR"/>
        </w:rPr>
        <w:t xml:space="preserve">. </w:t>
      </w:r>
      <w:r w:rsidR="00E7649D" w:rsidRPr="00E7649D">
        <w:rPr>
          <w:rFonts w:eastAsia="Times New Roman" w:cstheme="minorHAnsi"/>
          <w:bCs/>
          <w:color w:val="000000"/>
          <w:sz w:val="24"/>
          <w:szCs w:val="24"/>
          <w:lang w:eastAsia="hr-HR"/>
        </w:rPr>
        <w:t>Rashodi za dodatna ulaganja na nefinancijskoj imovini</w:t>
      </w:r>
      <w:r w:rsidR="00F82765">
        <w:rPr>
          <w:rFonts w:eastAsia="Times New Roman" w:cstheme="minorHAnsi"/>
          <w:bCs/>
          <w:color w:val="000000"/>
          <w:sz w:val="24"/>
          <w:szCs w:val="24"/>
          <w:lang w:eastAsia="hr-HR"/>
        </w:rPr>
        <w:t xml:space="preserve"> se </w:t>
      </w:r>
      <w:r w:rsidR="007E3E69">
        <w:rPr>
          <w:rFonts w:eastAsia="Times New Roman" w:cstheme="minorHAnsi"/>
          <w:bCs/>
          <w:color w:val="000000"/>
          <w:sz w:val="24"/>
          <w:szCs w:val="24"/>
          <w:lang w:eastAsia="hr-HR"/>
        </w:rPr>
        <w:t>umanjuju za 2.283.942</w:t>
      </w:r>
      <w:r w:rsidR="00D8208B">
        <w:rPr>
          <w:rFonts w:eastAsia="Times New Roman" w:cstheme="minorHAnsi"/>
          <w:bCs/>
          <w:color w:val="000000"/>
          <w:sz w:val="24"/>
          <w:szCs w:val="24"/>
          <w:lang w:eastAsia="hr-HR"/>
        </w:rPr>
        <w:t xml:space="preserve"> </w:t>
      </w:r>
      <w:r w:rsidR="00F82765">
        <w:rPr>
          <w:rFonts w:eastAsia="Times New Roman" w:cstheme="minorHAnsi"/>
          <w:bCs/>
          <w:color w:val="000000"/>
          <w:sz w:val="24"/>
          <w:szCs w:val="24"/>
          <w:lang w:eastAsia="hr-HR"/>
        </w:rPr>
        <w:t>kn</w:t>
      </w:r>
      <w:r w:rsidR="00D8208B">
        <w:rPr>
          <w:rFonts w:eastAsia="Times New Roman" w:cstheme="minorHAnsi"/>
          <w:bCs/>
          <w:color w:val="000000"/>
          <w:sz w:val="24"/>
          <w:szCs w:val="24"/>
          <w:lang w:eastAsia="hr-HR"/>
        </w:rPr>
        <w:t xml:space="preserve"> zato što </w:t>
      </w:r>
      <w:r w:rsidR="00D8208B" w:rsidRPr="00D8208B">
        <w:rPr>
          <w:rFonts w:eastAsia="Times New Roman" w:cstheme="minorHAnsi"/>
          <w:bCs/>
          <w:color w:val="000000"/>
          <w:sz w:val="24"/>
          <w:szCs w:val="24"/>
          <w:lang w:eastAsia="hr-HR"/>
        </w:rPr>
        <w:t>se</w:t>
      </w:r>
      <w:r w:rsidR="002A6FF3">
        <w:rPr>
          <w:rFonts w:eastAsia="Times New Roman" w:cstheme="minorHAnsi"/>
          <w:bCs/>
          <w:color w:val="000000"/>
          <w:sz w:val="24"/>
          <w:szCs w:val="24"/>
          <w:lang w:eastAsia="hr-HR"/>
        </w:rPr>
        <w:t xml:space="preserve"> završetak projekta</w:t>
      </w:r>
      <w:r w:rsidR="00D8208B" w:rsidRPr="00D8208B">
        <w:rPr>
          <w:rFonts w:eastAsia="Times New Roman" w:cstheme="minorHAnsi"/>
          <w:bCs/>
          <w:color w:val="000000"/>
          <w:sz w:val="24"/>
          <w:szCs w:val="24"/>
          <w:lang w:eastAsia="hr-HR"/>
        </w:rPr>
        <w:t xml:space="preserve"> </w:t>
      </w:r>
      <w:r w:rsidR="00D8208B" w:rsidRPr="00D8208B">
        <w:rPr>
          <w:rFonts w:eastAsia="Times New Roman" w:cstheme="minorHAnsi"/>
          <w:color w:val="000000"/>
          <w:sz w:val="24"/>
          <w:szCs w:val="24"/>
          <w:lang w:eastAsia="hr-HR"/>
        </w:rPr>
        <w:t>Centar kreativnih industrija - kreativni inkubator Sisak</w:t>
      </w:r>
      <w:r w:rsidR="002A6FF3">
        <w:rPr>
          <w:rFonts w:eastAsia="Times New Roman" w:cstheme="minorHAnsi"/>
          <w:color w:val="000000"/>
          <w:sz w:val="24"/>
          <w:szCs w:val="24"/>
          <w:lang w:eastAsia="hr-HR"/>
        </w:rPr>
        <w:t xml:space="preserve"> očekuje iduće godine. Unutar postojećeg programa uvodi se podstavka za uređenje okoliša dječjeg vrtića Sunce i korigiraju se sredstva za </w:t>
      </w:r>
      <w:r w:rsidR="002A6FF3" w:rsidRPr="008C7497">
        <w:rPr>
          <w:rFonts w:eastAsia="Times New Roman" w:cstheme="minorHAnsi"/>
          <w:color w:val="000000"/>
          <w:sz w:val="24"/>
          <w:szCs w:val="24"/>
          <w:lang w:eastAsia="hr-HR"/>
        </w:rPr>
        <w:t>energe</w:t>
      </w:r>
      <w:r w:rsidR="002A6FF3">
        <w:rPr>
          <w:rFonts w:eastAsia="Times New Roman" w:cstheme="minorHAnsi"/>
          <w:color w:val="000000"/>
          <w:sz w:val="24"/>
          <w:szCs w:val="24"/>
          <w:lang w:eastAsia="hr-HR"/>
        </w:rPr>
        <w:t>tsku obnovu Osnovne škole Sela</w:t>
      </w:r>
      <w:r w:rsidR="000E336A">
        <w:rPr>
          <w:rFonts w:eastAsia="Times New Roman" w:cstheme="minorHAnsi"/>
          <w:color w:val="000000"/>
          <w:sz w:val="24"/>
          <w:szCs w:val="24"/>
          <w:lang w:eastAsia="hr-HR"/>
        </w:rPr>
        <w:t xml:space="preserve"> u skladu sa realizacijsom</w:t>
      </w:r>
      <w:r w:rsidR="002A6FF3">
        <w:rPr>
          <w:rFonts w:eastAsia="Times New Roman" w:cstheme="minorHAnsi"/>
          <w:color w:val="000000"/>
          <w:sz w:val="24"/>
          <w:szCs w:val="24"/>
          <w:lang w:eastAsia="hr-HR"/>
        </w:rPr>
        <w:t>.</w:t>
      </w:r>
    </w:p>
    <w:p w:rsidR="0041402A" w:rsidRPr="00E45418" w:rsidRDefault="0041402A" w:rsidP="008B0909">
      <w:pPr>
        <w:pStyle w:val="Bezproreda"/>
        <w:jc w:val="both"/>
        <w:rPr>
          <w:rFonts w:cstheme="minorHAnsi"/>
          <w:sz w:val="24"/>
          <w:szCs w:val="24"/>
        </w:rPr>
      </w:pPr>
    </w:p>
    <w:p w:rsidR="006805FE" w:rsidRPr="00E45418" w:rsidRDefault="007337B5" w:rsidP="008B0909">
      <w:pPr>
        <w:pStyle w:val="Bezproreda"/>
        <w:jc w:val="both"/>
        <w:rPr>
          <w:rFonts w:cstheme="minorHAnsi"/>
          <w:b/>
          <w:sz w:val="24"/>
          <w:szCs w:val="24"/>
          <w:u w:val="single"/>
        </w:rPr>
      </w:pPr>
      <w:r>
        <w:rPr>
          <w:rFonts w:cstheme="minorHAnsi"/>
          <w:b/>
          <w:sz w:val="24"/>
          <w:szCs w:val="24"/>
          <w:u w:val="single"/>
        </w:rPr>
        <w:t xml:space="preserve">5 </w:t>
      </w:r>
      <w:r w:rsidR="00834FB0" w:rsidRPr="00E45418">
        <w:rPr>
          <w:rFonts w:cstheme="minorHAnsi"/>
          <w:b/>
          <w:sz w:val="24"/>
          <w:szCs w:val="24"/>
          <w:u w:val="single"/>
        </w:rPr>
        <w:t>IZDACI ZA FINANCIJSKU IMOVINU I OTPLATE ZAJMOVA</w:t>
      </w:r>
    </w:p>
    <w:p w:rsidR="00834FB0" w:rsidRPr="00E45418" w:rsidRDefault="00834FB0" w:rsidP="008B0909">
      <w:pPr>
        <w:pStyle w:val="Bezproreda"/>
        <w:jc w:val="both"/>
        <w:rPr>
          <w:rFonts w:cstheme="minorHAnsi"/>
          <w:b/>
          <w:sz w:val="24"/>
          <w:szCs w:val="24"/>
          <w:u w:val="single"/>
        </w:rPr>
      </w:pPr>
    </w:p>
    <w:p w:rsidR="00340CD9" w:rsidRPr="00E45418" w:rsidRDefault="007337B5" w:rsidP="008B0909">
      <w:pPr>
        <w:pStyle w:val="Bezproreda"/>
        <w:jc w:val="both"/>
        <w:rPr>
          <w:rFonts w:cstheme="minorHAnsi"/>
          <w:sz w:val="24"/>
          <w:szCs w:val="24"/>
        </w:rPr>
      </w:pPr>
      <w:r>
        <w:rPr>
          <w:rFonts w:cstheme="minorHAnsi"/>
          <w:b/>
          <w:i/>
          <w:sz w:val="24"/>
          <w:szCs w:val="24"/>
        </w:rPr>
        <w:t xml:space="preserve">54 </w:t>
      </w:r>
      <w:r w:rsidR="00A56AFB" w:rsidRPr="00E45418">
        <w:rPr>
          <w:rFonts w:cstheme="minorHAnsi"/>
          <w:b/>
          <w:i/>
          <w:sz w:val="24"/>
          <w:szCs w:val="24"/>
        </w:rPr>
        <w:t>Izdaci za otplatu glavnice primljenih kredita i zajmova</w:t>
      </w:r>
      <w:r w:rsidR="005F56ED" w:rsidRPr="00E45418">
        <w:rPr>
          <w:rFonts w:cstheme="minorHAnsi"/>
          <w:sz w:val="24"/>
          <w:szCs w:val="24"/>
        </w:rPr>
        <w:t xml:space="preserve"> </w:t>
      </w:r>
      <w:r w:rsidR="00DF7087">
        <w:rPr>
          <w:rFonts w:cstheme="minorHAnsi"/>
          <w:sz w:val="24"/>
          <w:szCs w:val="24"/>
        </w:rPr>
        <w:t>– se ne mjenjaju.</w:t>
      </w:r>
    </w:p>
    <w:p w:rsidR="00A5109A" w:rsidRPr="00E45418" w:rsidRDefault="00A5109A" w:rsidP="008B0909">
      <w:pPr>
        <w:pStyle w:val="Bezproreda"/>
        <w:jc w:val="both"/>
        <w:rPr>
          <w:rFonts w:cstheme="minorHAnsi"/>
          <w:sz w:val="24"/>
          <w:szCs w:val="24"/>
        </w:rPr>
      </w:pPr>
    </w:p>
    <w:p w:rsidR="00EC31D0" w:rsidRDefault="00813C22" w:rsidP="00EC31D0">
      <w:pPr>
        <w:pStyle w:val="Odlomakpopisa"/>
        <w:numPr>
          <w:ilvl w:val="0"/>
          <w:numId w:val="22"/>
        </w:numPr>
        <w:tabs>
          <w:tab w:val="left" w:pos="1215"/>
        </w:tabs>
        <w:rPr>
          <w:rFonts w:cstheme="minorHAnsi"/>
          <w:b/>
          <w:sz w:val="24"/>
          <w:szCs w:val="24"/>
        </w:rPr>
      </w:pPr>
      <w:r w:rsidRPr="00E45418">
        <w:rPr>
          <w:rFonts w:cstheme="minorHAnsi"/>
          <w:b/>
          <w:sz w:val="24"/>
          <w:szCs w:val="24"/>
        </w:rPr>
        <w:t>POSEBNI DIO</w:t>
      </w:r>
    </w:p>
    <w:p w:rsidR="00CA1E58" w:rsidRDefault="00CA1E58" w:rsidP="00CA1E58">
      <w:pPr>
        <w:pStyle w:val="Odlomakpopisa"/>
        <w:tabs>
          <w:tab w:val="left" w:pos="1215"/>
        </w:tabs>
        <w:ind w:left="1080"/>
        <w:rPr>
          <w:rFonts w:cstheme="minorHAnsi"/>
          <w:b/>
          <w:sz w:val="24"/>
          <w:szCs w:val="24"/>
        </w:rPr>
      </w:pPr>
    </w:p>
    <w:p w:rsidR="00CA1E58" w:rsidRPr="00EC07D2" w:rsidRDefault="00CA1E58" w:rsidP="00CA1E58">
      <w:pPr>
        <w:pStyle w:val="Odlomakpopisa"/>
        <w:tabs>
          <w:tab w:val="left" w:pos="1215"/>
        </w:tabs>
        <w:ind w:left="1080"/>
        <w:rPr>
          <w:rFonts w:cstheme="minorHAnsi"/>
          <w:b/>
          <w:sz w:val="24"/>
          <w:szCs w:val="24"/>
          <w:u w:val="single"/>
        </w:rPr>
      </w:pPr>
      <w:r w:rsidRPr="00EC07D2">
        <w:rPr>
          <w:rFonts w:cstheme="minorHAnsi"/>
          <w:b/>
          <w:sz w:val="24"/>
          <w:szCs w:val="24"/>
          <w:u w:val="single"/>
        </w:rPr>
        <w:t>UPRAVNI ODJELI GRADA SISKA</w:t>
      </w:r>
    </w:p>
    <w:p w:rsidR="00797083" w:rsidRDefault="00797083" w:rsidP="00797083">
      <w:pPr>
        <w:pStyle w:val="Bezproreda"/>
        <w:jc w:val="both"/>
        <w:rPr>
          <w:rFonts w:cstheme="minorHAnsi"/>
          <w:sz w:val="24"/>
          <w:szCs w:val="24"/>
        </w:rPr>
      </w:pPr>
    </w:p>
    <w:p w:rsidR="009A7E9E" w:rsidRDefault="009A7E9E" w:rsidP="009A7E9E">
      <w:pPr>
        <w:pStyle w:val="Bezproreda"/>
        <w:numPr>
          <w:ilvl w:val="0"/>
          <w:numId w:val="24"/>
        </w:numPr>
        <w:jc w:val="both"/>
        <w:rPr>
          <w:rFonts w:cstheme="minorHAnsi"/>
          <w:b/>
          <w:sz w:val="24"/>
          <w:szCs w:val="24"/>
        </w:rPr>
      </w:pPr>
      <w:r w:rsidRPr="009A7E9E">
        <w:rPr>
          <w:rFonts w:cstheme="minorHAnsi"/>
          <w:b/>
          <w:sz w:val="24"/>
          <w:szCs w:val="24"/>
        </w:rPr>
        <w:t>UPRAVNI ODJEL ZA UPRAVNE, IMOVINSKO PRAVNE I OPĆE POSLOVE</w:t>
      </w:r>
    </w:p>
    <w:p w:rsidR="00042040" w:rsidRDefault="00042040" w:rsidP="00042040">
      <w:pPr>
        <w:pStyle w:val="Bezproreda"/>
        <w:jc w:val="both"/>
        <w:rPr>
          <w:rFonts w:cstheme="minorHAnsi"/>
          <w:b/>
          <w:sz w:val="24"/>
          <w:szCs w:val="24"/>
        </w:rPr>
      </w:pPr>
    </w:p>
    <w:tbl>
      <w:tblPr>
        <w:tblStyle w:val="Reetkatablice"/>
        <w:tblW w:w="0" w:type="auto"/>
        <w:tblLook w:val="04A0" w:firstRow="1" w:lastRow="0" w:firstColumn="1" w:lastColumn="0" w:noHBand="0" w:noVBand="1"/>
      </w:tblPr>
      <w:tblGrid>
        <w:gridCol w:w="2390"/>
        <w:gridCol w:w="6898"/>
      </w:tblGrid>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Razdjel</w:t>
            </w:r>
          </w:p>
        </w:tc>
        <w:tc>
          <w:tcPr>
            <w:tcW w:w="6898" w:type="dxa"/>
          </w:tcPr>
          <w:p w:rsidR="005A6F5D" w:rsidRPr="00745BAE" w:rsidRDefault="005A6F5D" w:rsidP="001207AE">
            <w:pPr>
              <w:rPr>
                <w:rFonts w:cstheme="minorHAnsi"/>
                <w:sz w:val="24"/>
                <w:szCs w:val="24"/>
              </w:rPr>
            </w:pPr>
            <w:r w:rsidRPr="00745BAE">
              <w:rPr>
                <w:rFonts w:cstheme="minorHAnsi"/>
                <w:sz w:val="24"/>
                <w:szCs w:val="24"/>
              </w:rPr>
              <w:t>001 Upravni odjel za upravne, imovinsko pravne i opće poslove</w:t>
            </w:r>
          </w:p>
        </w:tc>
      </w:tr>
      <w:tr w:rsidR="005A6F5D" w:rsidRPr="00745BAE" w:rsidTr="00492424">
        <w:tc>
          <w:tcPr>
            <w:tcW w:w="2390" w:type="dxa"/>
          </w:tcPr>
          <w:p w:rsidR="005A6F5D" w:rsidRPr="00745BAE" w:rsidRDefault="00573E07" w:rsidP="001207AE">
            <w:pPr>
              <w:rPr>
                <w:rFonts w:cstheme="minorHAnsi"/>
                <w:b/>
                <w:sz w:val="24"/>
                <w:szCs w:val="24"/>
              </w:rPr>
            </w:pPr>
            <w:r>
              <w:rPr>
                <w:rFonts w:cstheme="minorHAnsi"/>
                <w:b/>
                <w:sz w:val="24"/>
                <w:szCs w:val="24"/>
              </w:rPr>
              <w:t>Glava</w:t>
            </w:r>
          </w:p>
        </w:tc>
        <w:tc>
          <w:tcPr>
            <w:tcW w:w="6898" w:type="dxa"/>
          </w:tcPr>
          <w:p w:rsidR="005A6F5D" w:rsidRPr="00745BAE" w:rsidRDefault="005A6F5D" w:rsidP="001207AE">
            <w:pPr>
              <w:rPr>
                <w:rFonts w:cstheme="minorHAnsi"/>
                <w:sz w:val="24"/>
                <w:szCs w:val="24"/>
              </w:rPr>
            </w:pPr>
            <w:r w:rsidRPr="00745BAE">
              <w:rPr>
                <w:rFonts w:cstheme="minorHAnsi"/>
                <w:sz w:val="24"/>
                <w:szCs w:val="24"/>
              </w:rPr>
              <w:t>00101</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Program</w:t>
            </w:r>
          </w:p>
        </w:tc>
        <w:tc>
          <w:tcPr>
            <w:tcW w:w="6898" w:type="dxa"/>
          </w:tcPr>
          <w:p w:rsidR="005A6F5D" w:rsidRPr="00745BAE" w:rsidRDefault="00752BDA" w:rsidP="001207AE">
            <w:pPr>
              <w:rPr>
                <w:rFonts w:cstheme="minorHAnsi"/>
                <w:sz w:val="24"/>
                <w:szCs w:val="24"/>
              </w:rPr>
            </w:pPr>
            <w:r>
              <w:rPr>
                <w:rFonts w:cstheme="minorHAnsi"/>
                <w:sz w:val="24"/>
                <w:szCs w:val="24"/>
              </w:rPr>
              <w:t>1000 Redovna djelatnost</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Povećanje/Smanjenje</w:t>
            </w:r>
          </w:p>
        </w:tc>
        <w:tc>
          <w:tcPr>
            <w:tcW w:w="6898" w:type="dxa"/>
          </w:tcPr>
          <w:p w:rsidR="005A6F5D" w:rsidRPr="00492424" w:rsidRDefault="00492424" w:rsidP="00492424">
            <w:pPr>
              <w:rPr>
                <w:rFonts w:cstheme="minorHAnsi"/>
                <w:sz w:val="24"/>
                <w:szCs w:val="24"/>
              </w:rPr>
            </w:pPr>
            <w:r>
              <w:rPr>
                <w:rFonts w:cstheme="minorHAnsi"/>
                <w:sz w:val="24"/>
                <w:szCs w:val="24"/>
              </w:rPr>
              <w:t>-3.050.000</w:t>
            </w:r>
          </w:p>
        </w:tc>
      </w:tr>
      <w:tr w:rsidR="005A6F5D" w:rsidRPr="00745BAE" w:rsidTr="00492424">
        <w:trPr>
          <w:trHeight w:val="417"/>
        </w:trPr>
        <w:tc>
          <w:tcPr>
            <w:tcW w:w="2390" w:type="dxa"/>
          </w:tcPr>
          <w:p w:rsidR="005A6F5D" w:rsidRPr="00745BAE" w:rsidRDefault="005A6F5D" w:rsidP="001207AE">
            <w:pPr>
              <w:rPr>
                <w:rFonts w:cstheme="minorHAnsi"/>
                <w:b/>
                <w:sz w:val="24"/>
                <w:szCs w:val="24"/>
              </w:rPr>
            </w:pPr>
            <w:r w:rsidRPr="00745BAE">
              <w:rPr>
                <w:rFonts w:cstheme="minorHAnsi"/>
                <w:b/>
                <w:sz w:val="24"/>
                <w:szCs w:val="24"/>
              </w:rPr>
              <w:t>Obrazloženje</w:t>
            </w:r>
          </w:p>
        </w:tc>
        <w:tc>
          <w:tcPr>
            <w:tcW w:w="6898" w:type="dxa"/>
          </w:tcPr>
          <w:p w:rsidR="005A6F5D" w:rsidRPr="00492424" w:rsidRDefault="00492424" w:rsidP="002266F6">
            <w:pPr>
              <w:jc w:val="both"/>
              <w:rPr>
                <w:sz w:val="24"/>
                <w:szCs w:val="24"/>
              </w:rPr>
            </w:pPr>
            <w:r w:rsidRPr="00492424">
              <w:rPr>
                <w:sz w:val="24"/>
                <w:szCs w:val="24"/>
              </w:rPr>
              <w:t>Smanjuje se uredski materijal s obzirom na dosadašnju realizaciju. Najamnine se smanjuju za 3.650.000 kn jer se u o</w:t>
            </w:r>
            <w:r w:rsidR="00842CDA">
              <w:rPr>
                <w:sz w:val="24"/>
                <w:szCs w:val="24"/>
              </w:rPr>
              <w:t>v</w:t>
            </w:r>
            <w:r w:rsidRPr="00492424">
              <w:rPr>
                <w:sz w:val="24"/>
                <w:szCs w:val="24"/>
              </w:rPr>
              <w:t>oj godini neće realizirati planirani zakup objekata. Naknada šteta pravnim i fizičkim osobama  i troškovi sudskih postupaka se povećavaju s obzirom na dosadašnju realizaciju.</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Program</w:t>
            </w:r>
          </w:p>
        </w:tc>
        <w:tc>
          <w:tcPr>
            <w:tcW w:w="6898" w:type="dxa"/>
          </w:tcPr>
          <w:p w:rsidR="005A6F5D" w:rsidRPr="00182CFC" w:rsidRDefault="00752BDA" w:rsidP="001207AE">
            <w:pPr>
              <w:rPr>
                <w:rFonts w:cstheme="minorHAnsi"/>
                <w:sz w:val="24"/>
                <w:szCs w:val="24"/>
              </w:rPr>
            </w:pPr>
            <w:r>
              <w:rPr>
                <w:sz w:val="24"/>
                <w:szCs w:val="24"/>
              </w:rPr>
              <w:t>1002 Opremanje i informatizacija</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Povećanje/Smanjenje</w:t>
            </w:r>
          </w:p>
        </w:tc>
        <w:tc>
          <w:tcPr>
            <w:tcW w:w="6898" w:type="dxa"/>
          </w:tcPr>
          <w:p w:rsidR="005A6F5D" w:rsidRPr="00745BAE" w:rsidRDefault="00182CFC" w:rsidP="001207AE">
            <w:pPr>
              <w:rPr>
                <w:rFonts w:cstheme="minorHAnsi"/>
                <w:sz w:val="24"/>
                <w:szCs w:val="24"/>
              </w:rPr>
            </w:pPr>
            <w:r>
              <w:rPr>
                <w:rFonts w:cstheme="minorHAnsi"/>
                <w:sz w:val="24"/>
                <w:szCs w:val="24"/>
              </w:rPr>
              <w:t>-57.500</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Obrazloženje</w:t>
            </w:r>
          </w:p>
        </w:tc>
        <w:tc>
          <w:tcPr>
            <w:tcW w:w="6898" w:type="dxa"/>
          </w:tcPr>
          <w:p w:rsidR="005A6F5D" w:rsidRPr="002266F6" w:rsidRDefault="002266F6" w:rsidP="002266F6">
            <w:pPr>
              <w:jc w:val="both"/>
              <w:rPr>
                <w:rFonts w:cstheme="minorHAnsi"/>
                <w:sz w:val="24"/>
                <w:szCs w:val="24"/>
                <w:u w:val="single"/>
              </w:rPr>
            </w:pPr>
            <w:r>
              <w:rPr>
                <w:rFonts w:cstheme="minorHAnsi"/>
                <w:sz w:val="24"/>
                <w:szCs w:val="24"/>
              </w:rPr>
              <w:t xml:space="preserve">U programu opremanje i informatizacija uvodi se novi projekt WiFi4EU. </w:t>
            </w:r>
            <w:r w:rsidR="005A6F5D" w:rsidRPr="00745BAE">
              <w:rPr>
                <w:rFonts w:cstheme="minorHAnsi"/>
                <w:sz w:val="24"/>
                <w:szCs w:val="24"/>
              </w:rPr>
              <w:t>Europski natječaj WiFi4EU omogućava sredstva za nabavu najsuvremenije opreme za wi-fi pristupne točke na javnim mjestima. Sredstva su odobrena za 224 hrvatskih općina i gradova, među kojima je i Grad Sisak.</w:t>
            </w:r>
            <w:r>
              <w:rPr>
                <w:rFonts w:cstheme="minorHAnsi"/>
                <w:sz w:val="24"/>
                <w:szCs w:val="24"/>
              </w:rPr>
              <w:t xml:space="preserve"> </w:t>
            </w:r>
            <w:r w:rsidR="005A6F5D" w:rsidRPr="00745BAE">
              <w:rPr>
                <w:rFonts w:cstheme="minorHAnsi"/>
                <w:sz w:val="24"/>
                <w:szCs w:val="24"/>
              </w:rPr>
              <w:t>Planirana sredstva su potrebna za radove na instalaciji potrebne opreme.</w:t>
            </w:r>
            <w:r>
              <w:rPr>
                <w:rFonts w:cstheme="minorHAnsi"/>
                <w:sz w:val="24"/>
                <w:szCs w:val="24"/>
              </w:rPr>
              <w:t xml:space="preserve"> </w:t>
            </w:r>
            <w:r w:rsidRPr="00745BAE">
              <w:rPr>
                <w:rFonts w:cstheme="minorHAnsi"/>
                <w:sz w:val="24"/>
                <w:szCs w:val="24"/>
              </w:rPr>
              <w:t>Po 15 tisuća eura za postavljanje javnih pristupnih točaka bežičnom internetu (wifi hotspot) će dobiti jedinice lokalne</w:t>
            </w:r>
            <w:r w:rsidRPr="00745BAE">
              <w:rPr>
                <w:rFonts w:eastAsia="Times New Roman" w:cstheme="minorHAnsi"/>
                <w:color w:val="4D4D4D"/>
                <w:sz w:val="24"/>
                <w:szCs w:val="24"/>
                <w:lang w:eastAsia="hr-HR"/>
              </w:rPr>
              <w:t xml:space="preserve"> </w:t>
            </w:r>
            <w:r w:rsidRPr="00745BAE">
              <w:rPr>
                <w:rFonts w:cstheme="minorHAnsi"/>
                <w:sz w:val="24"/>
                <w:szCs w:val="24"/>
              </w:rPr>
              <w:t>samouprave diljem Hrvatske</w:t>
            </w:r>
            <w:r>
              <w:rPr>
                <w:rFonts w:cstheme="minorHAnsi"/>
                <w:sz w:val="24"/>
                <w:szCs w:val="24"/>
              </w:rPr>
              <w:t>.</w:t>
            </w:r>
            <w:r w:rsidRPr="00745BAE">
              <w:rPr>
                <w:rFonts w:cstheme="minorHAnsi"/>
                <w:sz w:val="24"/>
                <w:szCs w:val="24"/>
              </w:rPr>
              <w:t xml:space="preserve"> Grad Sisak će javne pristupne točke besplatnom internetu moći postaviti na trgovima, u muzejima, parkovima i</w:t>
            </w:r>
            <w:r w:rsidRPr="00745BAE">
              <w:rPr>
                <w:rFonts w:eastAsia="Times New Roman" w:cstheme="minorHAnsi"/>
                <w:color w:val="4D4D4D"/>
                <w:sz w:val="24"/>
                <w:szCs w:val="24"/>
                <w:lang w:eastAsia="hr-HR"/>
              </w:rPr>
              <w:t xml:space="preserve"> </w:t>
            </w:r>
            <w:r w:rsidRPr="00745BAE">
              <w:rPr>
                <w:rFonts w:cstheme="minorHAnsi"/>
                <w:sz w:val="24"/>
                <w:szCs w:val="24"/>
              </w:rPr>
              <w:t>knjižnicama,središtima života lokalne zajednice</w:t>
            </w:r>
            <w:r>
              <w:rPr>
                <w:rFonts w:cstheme="minorHAnsi"/>
                <w:sz w:val="24"/>
                <w:szCs w:val="24"/>
              </w:rPr>
              <w:t xml:space="preserve">. </w:t>
            </w:r>
            <w:r w:rsidRPr="00745BAE">
              <w:rPr>
                <w:rFonts w:cstheme="minorHAnsi"/>
                <w:sz w:val="24"/>
                <w:szCs w:val="24"/>
              </w:rPr>
              <w:t>Europska unija financira troškove opreme i instaliranja pristupnih točaka bežičnom internetu, a jedinice lokalne samouprave će se obvezati na financiranje povezivosti (internetska pretplata) i održavanje opreme za bežični internet građanima i posjetiteljima, u trajanju od najmanje tri godine.</w:t>
            </w:r>
            <w:r>
              <w:rPr>
                <w:rFonts w:cstheme="minorHAnsi"/>
                <w:sz w:val="24"/>
                <w:szCs w:val="24"/>
              </w:rPr>
              <w:t xml:space="preserve"> </w:t>
            </w:r>
            <w:r w:rsidRPr="002266F6">
              <w:rPr>
                <w:rFonts w:cstheme="minorHAnsi"/>
                <w:sz w:val="24"/>
                <w:szCs w:val="24"/>
              </w:rPr>
              <w:t>Uredska oprema se</w:t>
            </w:r>
            <w:r>
              <w:rPr>
                <w:rFonts w:cstheme="minorHAnsi"/>
                <w:sz w:val="24"/>
                <w:szCs w:val="24"/>
                <w:u w:val="single"/>
              </w:rPr>
              <w:t xml:space="preserve"> </w:t>
            </w:r>
            <w:r w:rsidRPr="002266F6">
              <w:rPr>
                <w:rFonts w:cstheme="minorHAnsi"/>
                <w:sz w:val="24"/>
                <w:szCs w:val="24"/>
              </w:rPr>
              <w:t>povećava s obzirom na dosadašnju realizaciju, a nabava automobila se smanjuje jer se u ovoj godini neće provesti nabava.</w:t>
            </w:r>
            <w:r>
              <w:rPr>
                <w:rFonts w:cstheme="minorHAnsi"/>
                <w:sz w:val="24"/>
                <w:szCs w:val="24"/>
                <w:u w:val="single"/>
              </w:rPr>
              <w:t xml:space="preserve"> </w:t>
            </w:r>
          </w:p>
        </w:tc>
      </w:tr>
      <w:tr w:rsidR="005A6F5D" w:rsidRPr="00745BAE" w:rsidTr="00492424">
        <w:tc>
          <w:tcPr>
            <w:tcW w:w="2390" w:type="dxa"/>
          </w:tcPr>
          <w:p w:rsidR="005A6F5D" w:rsidRPr="00745BAE" w:rsidRDefault="00573E07" w:rsidP="001207AE">
            <w:pPr>
              <w:rPr>
                <w:rFonts w:cstheme="minorHAnsi"/>
                <w:b/>
                <w:sz w:val="24"/>
                <w:szCs w:val="24"/>
              </w:rPr>
            </w:pPr>
            <w:r>
              <w:rPr>
                <w:rFonts w:cstheme="minorHAnsi"/>
                <w:b/>
                <w:sz w:val="24"/>
                <w:szCs w:val="24"/>
              </w:rPr>
              <w:t>Glava</w:t>
            </w:r>
          </w:p>
        </w:tc>
        <w:tc>
          <w:tcPr>
            <w:tcW w:w="6898" w:type="dxa"/>
          </w:tcPr>
          <w:p w:rsidR="005A6F5D" w:rsidRPr="00745BAE" w:rsidRDefault="005A6F5D" w:rsidP="001207AE">
            <w:pPr>
              <w:rPr>
                <w:rFonts w:cstheme="minorHAnsi"/>
                <w:sz w:val="24"/>
                <w:szCs w:val="24"/>
              </w:rPr>
            </w:pPr>
            <w:r w:rsidRPr="00C06DFB">
              <w:rPr>
                <w:rFonts w:cstheme="minorHAnsi"/>
                <w:sz w:val="24"/>
                <w:szCs w:val="24"/>
              </w:rPr>
              <w:t>00102</w:t>
            </w:r>
            <w:r w:rsidR="00752BDA">
              <w:rPr>
                <w:rFonts w:cstheme="minorHAnsi"/>
                <w:sz w:val="24"/>
                <w:szCs w:val="24"/>
              </w:rPr>
              <w:t xml:space="preserve"> Predstavnička i izvršna tijela</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Program</w:t>
            </w:r>
          </w:p>
        </w:tc>
        <w:tc>
          <w:tcPr>
            <w:tcW w:w="6898" w:type="dxa"/>
          </w:tcPr>
          <w:p w:rsidR="005A6F5D" w:rsidRPr="00745BAE" w:rsidRDefault="006D0AD8" w:rsidP="001207AE">
            <w:pPr>
              <w:rPr>
                <w:rFonts w:cstheme="minorHAnsi"/>
                <w:sz w:val="24"/>
                <w:szCs w:val="24"/>
              </w:rPr>
            </w:pPr>
            <w:r>
              <w:rPr>
                <w:rFonts w:cstheme="minorHAnsi"/>
                <w:sz w:val="24"/>
                <w:szCs w:val="24"/>
              </w:rPr>
              <w:t xml:space="preserve">1004 </w:t>
            </w:r>
            <w:r w:rsidR="00752BDA">
              <w:rPr>
                <w:rFonts w:cstheme="minorHAnsi"/>
                <w:sz w:val="24"/>
                <w:szCs w:val="24"/>
              </w:rPr>
              <w:t>Predstavnička i izvršna tijela</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Povećanje/Smanjenje</w:t>
            </w:r>
          </w:p>
        </w:tc>
        <w:tc>
          <w:tcPr>
            <w:tcW w:w="6898" w:type="dxa"/>
          </w:tcPr>
          <w:p w:rsidR="005A6F5D" w:rsidRPr="00745BAE" w:rsidRDefault="006D0AD8" w:rsidP="001207AE">
            <w:pPr>
              <w:rPr>
                <w:rFonts w:cstheme="minorHAnsi"/>
                <w:sz w:val="24"/>
                <w:szCs w:val="24"/>
              </w:rPr>
            </w:pPr>
            <w:r>
              <w:rPr>
                <w:rFonts w:cstheme="minorHAnsi"/>
                <w:sz w:val="24"/>
                <w:szCs w:val="24"/>
              </w:rPr>
              <w:t>+ 22.500 kn</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Obrazloženje</w:t>
            </w:r>
          </w:p>
        </w:tc>
        <w:tc>
          <w:tcPr>
            <w:tcW w:w="6898" w:type="dxa"/>
          </w:tcPr>
          <w:p w:rsidR="005A6F5D" w:rsidRPr="00745BAE" w:rsidRDefault="005A6F5D" w:rsidP="006D0AD8">
            <w:pPr>
              <w:jc w:val="both"/>
              <w:rPr>
                <w:rFonts w:cstheme="minorHAnsi"/>
                <w:sz w:val="24"/>
                <w:szCs w:val="24"/>
              </w:rPr>
            </w:pPr>
            <w:r w:rsidRPr="00745BAE">
              <w:rPr>
                <w:rFonts w:cstheme="minorHAnsi"/>
                <w:sz w:val="24"/>
                <w:szCs w:val="24"/>
              </w:rPr>
              <w:t>Program se povećava s obzirom na to da je donesen i stupio je na snagu Zakon o financiranju političkih aktivnosti, izborne promidžbe i referenduma, koji propisuje da je sredstva za redovito godišnje financiranje političkih stranaka i nezavisnih vijećnika iz proračuna jedinica samouprave dužna osigurati jedinica samouprave u iznosu koji se određuje u proračunu jedinice samouprave za svaku godinu za koju se proračun donosi, s tim da visina sredstava po jednom članu predstavničkog tijela jedinice samouprave godišnje ne može biti određena u iznosu manjem od 5.000,00 kuna u predstavničkom tijelu velikoga grada. Istim Zakonom propisano je da za svakoga člana predstavničkog tijela jedinice samouprave podzastupljenog spola, političkim strankama, nezavisnim zastupnicima odnosno nezavisnim vijećnicima pripada i pravo na naknadu u visini od 10 % iznosa predviđenog po svakom zastupniku odnosno članu predstavničkog tijela jedinice samouprave te da podzastupljenost spola u smislu stavka 1. toga članka postoji ako je zastupljenost jednog spola u predstavničkom tijelu jedinice samouprave niža od 40 %.</w:t>
            </w:r>
          </w:p>
        </w:tc>
      </w:tr>
      <w:tr w:rsidR="005A6F5D" w:rsidRPr="00745BAE" w:rsidTr="00492424">
        <w:tc>
          <w:tcPr>
            <w:tcW w:w="2390" w:type="dxa"/>
          </w:tcPr>
          <w:p w:rsidR="005A6F5D" w:rsidRPr="00745BAE" w:rsidRDefault="00573E07" w:rsidP="001207AE">
            <w:pPr>
              <w:rPr>
                <w:rFonts w:cstheme="minorHAnsi"/>
                <w:b/>
                <w:sz w:val="24"/>
                <w:szCs w:val="24"/>
              </w:rPr>
            </w:pPr>
            <w:r>
              <w:rPr>
                <w:rFonts w:cstheme="minorHAnsi"/>
                <w:b/>
                <w:sz w:val="24"/>
                <w:szCs w:val="24"/>
              </w:rPr>
              <w:t>Glava</w:t>
            </w:r>
          </w:p>
        </w:tc>
        <w:tc>
          <w:tcPr>
            <w:tcW w:w="6898" w:type="dxa"/>
          </w:tcPr>
          <w:p w:rsidR="005A6F5D" w:rsidRPr="00745BAE" w:rsidRDefault="005A6F5D" w:rsidP="001207AE">
            <w:pPr>
              <w:rPr>
                <w:rFonts w:cstheme="minorHAnsi"/>
                <w:sz w:val="24"/>
                <w:szCs w:val="24"/>
              </w:rPr>
            </w:pPr>
            <w:r w:rsidRPr="00745BAE">
              <w:rPr>
                <w:rFonts w:cstheme="minorHAnsi"/>
                <w:sz w:val="24"/>
                <w:szCs w:val="24"/>
              </w:rPr>
              <w:t>00103</w:t>
            </w:r>
            <w:r w:rsidR="00752BDA">
              <w:rPr>
                <w:rFonts w:cstheme="minorHAnsi"/>
                <w:sz w:val="24"/>
                <w:szCs w:val="24"/>
              </w:rPr>
              <w:t xml:space="preserve"> Vatrogastvo</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Program</w:t>
            </w:r>
          </w:p>
        </w:tc>
        <w:tc>
          <w:tcPr>
            <w:tcW w:w="6898" w:type="dxa"/>
          </w:tcPr>
          <w:p w:rsidR="005A6F5D" w:rsidRPr="00745BAE" w:rsidRDefault="00752BDA" w:rsidP="001207AE">
            <w:pPr>
              <w:rPr>
                <w:rFonts w:cstheme="minorHAnsi"/>
                <w:sz w:val="24"/>
                <w:szCs w:val="24"/>
              </w:rPr>
            </w:pPr>
            <w:r>
              <w:rPr>
                <w:rFonts w:cstheme="minorHAnsi"/>
                <w:sz w:val="24"/>
                <w:szCs w:val="24"/>
              </w:rPr>
              <w:t>1001 Vatrogasna zajednica Grada</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Povećanje/Smanjenje</w:t>
            </w:r>
          </w:p>
        </w:tc>
        <w:tc>
          <w:tcPr>
            <w:tcW w:w="6898" w:type="dxa"/>
          </w:tcPr>
          <w:p w:rsidR="005A6F5D" w:rsidRPr="001623B2" w:rsidRDefault="001623B2" w:rsidP="001623B2">
            <w:pPr>
              <w:rPr>
                <w:rFonts w:cstheme="minorHAnsi"/>
                <w:sz w:val="24"/>
                <w:szCs w:val="24"/>
              </w:rPr>
            </w:pPr>
            <w:r>
              <w:rPr>
                <w:rFonts w:cstheme="minorHAnsi"/>
                <w:sz w:val="24"/>
                <w:szCs w:val="24"/>
              </w:rPr>
              <w:t>1.250.000 kn</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Obrazloženje</w:t>
            </w:r>
          </w:p>
        </w:tc>
        <w:tc>
          <w:tcPr>
            <w:tcW w:w="6898" w:type="dxa"/>
          </w:tcPr>
          <w:p w:rsidR="005A6F5D" w:rsidRPr="00745BAE" w:rsidRDefault="001623B2" w:rsidP="001623B2">
            <w:pPr>
              <w:jc w:val="both"/>
              <w:rPr>
                <w:rFonts w:cstheme="minorHAnsi"/>
                <w:sz w:val="24"/>
                <w:szCs w:val="24"/>
              </w:rPr>
            </w:pPr>
            <w:r>
              <w:rPr>
                <w:rFonts w:cstheme="minorHAnsi"/>
                <w:sz w:val="24"/>
                <w:szCs w:val="24"/>
              </w:rPr>
              <w:t xml:space="preserve">Program se povećava </w:t>
            </w:r>
            <w:r w:rsidR="005A6F5D" w:rsidRPr="00745BAE">
              <w:rPr>
                <w:rFonts w:cstheme="minorHAnsi"/>
                <w:sz w:val="24"/>
                <w:szCs w:val="24"/>
              </w:rPr>
              <w:t>radi osiguranja financijskih sredstava za izgradnju vatrogasnog doma DVD-a Topolovac.</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Glava</w:t>
            </w:r>
          </w:p>
        </w:tc>
        <w:tc>
          <w:tcPr>
            <w:tcW w:w="6898" w:type="dxa"/>
          </w:tcPr>
          <w:p w:rsidR="005A6F5D" w:rsidRPr="00745BAE" w:rsidRDefault="005A6F5D" w:rsidP="001207AE">
            <w:pPr>
              <w:rPr>
                <w:rFonts w:cstheme="minorHAnsi"/>
                <w:sz w:val="24"/>
                <w:szCs w:val="24"/>
              </w:rPr>
            </w:pPr>
            <w:r w:rsidRPr="00745BAE">
              <w:rPr>
                <w:rFonts w:cstheme="minorHAnsi"/>
                <w:sz w:val="24"/>
                <w:szCs w:val="24"/>
              </w:rPr>
              <w:t>00104</w:t>
            </w:r>
            <w:r w:rsidR="00752BDA">
              <w:rPr>
                <w:rFonts w:cstheme="minorHAnsi"/>
                <w:sz w:val="24"/>
                <w:szCs w:val="24"/>
              </w:rPr>
              <w:t xml:space="preserve"> Upravljanje imovinom grada</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 xml:space="preserve">Program </w:t>
            </w:r>
          </w:p>
        </w:tc>
        <w:tc>
          <w:tcPr>
            <w:tcW w:w="6898" w:type="dxa"/>
          </w:tcPr>
          <w:p w:rsidR="005A6F5D" w:rsidRPr="00745BAE" w:rsidRDefault="00752BDA" w:rsidP="001207AE">
            <w:pPr>
              <w:rPr>
                <w:rFonts w:cstheme="minorHAnsi"/>
                <w:sz w:val="24"/>
                <w:szCs w:val="24"/>
              </w:rPr>
            </w:pPr>
            <w:r>
              <w:rPr>
                <w:rFonts w:cstheme="minorHAnsi"/>
                <w:sz w:val="24"/>
                <w:szCs w:val="24"/>
              </w:rPr>
              <w:t>1001 Gradnja i nabava kapitalnih objekata i opreme</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Povećanje/Smanjenje</w:t>
            </w:r>
          </w:p>
        </w:tc>
        <w:tc>
          <w:tcPr>
            <w:tcW w:w="6898" w:type="dxa"/>
          </w:tcPr>
          <w:p w:rsidR="005A6F5D" w:rsidRPr="001623B2" w:rsidRDefault="001623B2" w:rsidP="001623B2">
            <w:pPr>
              <w:rPr>
                <w:rFonts w:cstheme="minorHAnsi"/>
                <w:sz w:val="24"/>
                <w:szCs w:val="24"/>
              </w:rPr>
            </w:pPr>
            <w:r>
              <w:rPr>
                <w:rFonts w:cstheme="minorHAnsi"/>
                <w:sz w:val="24"/>
                <w:szCs w:val="24"/>
              </w:rPr>
              <w:t>-900.000 kn</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Obrazloženje</w:t>
            </w:r>
          </w:p>
        </w:tc>
        <w:tc>
          <w:tcPr>
            <w:tcW w:w="6898" w:type="dxa"/>
          </w:tcPr>
          <w:p w:rsidR="005A6F5D" w:rsidRPr="00745BAE" w:rsidRDefault="005A6F5D" w:rsidP="001623B2">
            <w:pPr>
              <w:jc w:val="both"/>
              <w:rPr>
                <w:rFonts w:cstheme="minorHAnsi"/>
                <w:sz w:val="24"/>
                <w:szCs w:val="24"/>
              </w:rPr>
            </w:pPr>
            <w:r w:rsidRPr="00745BAE">
              <w:rPr>
                <w:rFonts w:cstheme="minorHAnsi"/>
                <w:sz w:val="24"/>
                <w:szCs w:val="24"/>
              </w:rPr>
              <w:t>Program se smanjuje s obzirom na činjenicu da se zbog realizacije drugih projekata odustaje u ovoj godini od planirane kupnje nekretnine.</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Program</w:t>
            </w:r>
          </w:p>
        </w:tc>
        <w:tc>
          <w:tcPr>
            <w:tcW w:w="6898" w:type="dxa"/>
          </w:tcPr>
          <w:p w:rsidR="005A6F5D" w:rsidRPr="00745BAE" w:rsidRDefault="00752BDA" w:rsidP="001207AE">
            <w:pPr>
              <w:rPr>
                <w:rFonts w:cstheme="minorHAnsi"/>
                <w:sz w:val="24"/>
                <w:szCs w:val="24"/>
              </w:rPr>
            </w:pPr>
            <w:r>
              <w:rPr>
                <w:rFonts w:cstheme="minorHAnsi"/>
                <w:sz w:val="24"/>
                <w:szCs w:val="24"/>
              </w:rPr>
              <w:t>1003 Upravljanje imovinom</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Povećanje/Smanjenje</w:t>
            </w:r>
          </w:p>
        </w:tc>
        <w:tc>
          <w:tcPr>
            <w:tcW w:w="6898" w:type="dxa"/>
          </w:tcPr>
          <w:p w:rsidR="005A6F5D" w:rsidRPr="00745BAE" w:rsidRDefault="001121D1" w:rsidP="001207AE">
            <w:pPr>
              <w:rPr>
                <w:rFonts w:cstheme="minorHAnsi"/>
                <w:sz w:val="24"/>
                <w:szCs w:val="24"/>
              </w:rPr>
            </w:pPr>
            <w:r>
              <w:rPr>
                <w:rFonts w:cstheme="minorHAnsi"/>
                <w:sz w:val="24"/>
                <w:szCs w:val="24"/>
              </w:rPr>
              <w:t>+1.700.000 kn</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Obrazloženje</w:t>
            </w:r>
          </w:p>
        </w:tc>
        <w:tc>
          <w:tcPr>
            <w:tcW w:w="6898" w:type="dxa"/>
          </w:tcPr>
          <w:p w:rsidR="005A6F5D" w:rsidRPr="00745BAE" w:rsidRDefault="005A6F5D" w:rsidP="001121D1">
            <w:pPr>
              <w:jc w:val="both"/>
              <w:rPr>
                <w:rFonts w:cstheme="minorHAnsi"/>
                <w:sz w:val="24"/>
                <w:szCs w:val="24"/>
              </w:rPr>
            </w:pPr>
            <w:r w:rsidRPr="00745BAE">
              <w:rPr>
                <w:rFonts w:cstheme="minorHAnsi"/>
                <w:sz w:val="24"/>
                <w:szCs w:val="24"/>
              </w:rPr>
              <w:t>Program se povećava zbog novih ulaganja u ostale objekte u vlasništvu Grada Siska (zgrada u ulici Marijana Cvetkovića).</w:t>
            </w:r>
          </w:p>
        </w:tc>
      </w:tr>
      <w:tr w:rsidR="005A6F5D" w:rsidRPr="00745BAE" w:rsidTr="00492424">
        <w:tc>
          <w:tcPr>
            <w:tcW w:w="2390" w:type="dxa"/>
          </w:tcPr>
          <w:p w:rsidR="005A6F5D" w:rsidRPr="00745BAE" w:rsidRDefault="00573E07" w:rsidP="001207AE">
            <w:pPr>
              <w:rPr>
                <w:rFonts w:cstheme="minorHAnsi"/>
                <w:b/>
                <w:sz w:val="24"/>
                <w:szCs w:val="24"/>
              </w:rPr>
            </w:pPr>
            <w:r>
              <w:rPr>
                <w:rFonts w:cstheme="minorHAnsi"/>
                <w:b/>
                <w:sz w:val="24"/>
                <w:szCs w:val="24"/>
              </w:rPr>
              <w:t>Glava</w:t>
            </w:r>
          </w:p>
        </w:tc>
        <w:tc>
          <w:tcPr>
            <w:tcW w:w="6898" w:type="dxa"/>
          </w:tcPr>
          <w:p w:rsidR="005A6F5D" w:rsidRPr="00745BAE" w:rsidRDefault="005A6F5D" w:rsidP="001207AE">
            <w:pPr>
              <w:rPr>
                <w:rFonts w:cstheme="minorHAnsi"/>
                <w:sz w:val="24"/>
                <w:szCs w:val="24"/>
              </w:rPr>
            </w:pPr>
            <w:r w:rsidRPr="00745BAE">
              <w:rPr>
                <w:rFonts w:cstheme="minorHAnsi"/>
                <w:sz w:val="24"/>
                <w:szCs w:val="24"/>
              </w:rPr>
              <w:t>00105</w:t>
            </w:r>
            <w:r w:rsidR="00752BDA">
              <w:rPr>
                <w:rFonts w:cstheme="minorHAnsi"/>
                <w:sz w:val="24"/>
                <w:szCs w:val="24"/>
              </w:rPr>
              <w:t xml:space="preserve"> Zaštita i spašavanje</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Program</w:t>
            </w:r>
          </w:p>
        </w:tc>
        <w:tc>
          <w:tcPr>
            <w:tcW w:w="6898" w:type="dxa"/>
          </w:tcPr>
          <w:p w:rsidR="005A6F5D" w:rsidRPr="00745BAE" w:rsidRDefault="00752BDA" w:rsidP="001207AE">
            <w:pPr>
              <w:rPr>
                <w:rFonts w:cstheme="minorHAnsi"/>
                <w:sz w:val="24"/>
                <w:szCs w:val="24"/>
              </w:rPr>
            </w:pPr>
            <w:r>
              <w:rPr>
                <w:rFonts w:cstheme="minorHAnsi"/>
                <w:sz w:val="24"/>
                <w:szCs w:val="24"/>
              </w:rPr>
              <w:t>1001 Javni radovi</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Povećanje/Smanjenje</w:t>
            </w:r>
          </w:p>
        </w:tc>
        <w:tc>
          <w:tcPr>
            <w:tcW w:w="6898" w:type="dxa"/>
          </w:tcPr>
          <w:p w:rsidR="005A6F5D" w:rsidRPr="001121D1" w:rsidRDefault="001121D1" w:rsidP="001121D1">
            <w:pPr>
              <w:rPr>
                <w:rFonts w:cstheme="minorHAnsi"/>
                <w:sz w:val="24"/>
                <w:szCs w:val="24"/>
              </w:rPr>
            </w:pPr>
            <w:r>
              <w:rPr>
                <w:rFonts w:cstheme="minorHAnsi"/>
                <w:sz w:val="24"/>
                <w:szCs w:val="24"/>
              </w:rPr>
              <w:t>-</w:t>
            </w:r>
            <w:r w:rsidR="005A6F5D" w:rsidRPr="001121D1">
              <w:rPr>
                <w:rFonts w:cstheme="minorHAnsi"/>
                <w:sz w:val="24"/>
                <w:szCs w:val="24"/>
              </w:rPr>
              <w:t>93.946,00 kn</w:t>
            </w:r>
          </w:p>
        </w:tc>
      </w:tr>
      <w:tr w:rsidR="005A6F5D" w:rsidRPr="00745BAE" w:rsidTr="00492424">
        <w:tc>
          <w:tcPr>
            <w:tcW w:w="2390" w:type="dxa"/>
          </w:tcPr>
          <w:p w:rsidR="005A6F5D" w:rsidRPr="00745BAE" w:rsidRDefault="005A6F5D" w:rsidP="001207AE">
            <w:pPr>
              <w:rPr>
                <w:rFonts w:cstheme="minorHAnsi"/>
                <w:b/>
                <w:sz w:val="24"/>
                <w:szCs w:val="24"/>
              </w:rPr>
            </w:pPr>
            <w:r w:rsidRPr="00745BAE">
              <w:rPr>
                <w:rFonts w:cstheme="minorHAnsi"/>
                <w:b/>
                <w:sz w:val="24"/>
                <w:szCs w:val="24"/>
              </w:rPr>
              <w:t>Obrazloženje</w:t>
            </w:r>
          </w:p>
        </w:tc>
        <w:tc>
          <w:tcPr>
            <w:tcW w:w="6898" w:type="dxa"/>
          </w:tcPr>
          <w:p w:rsidR="005A6F5D" w:rsidRPr="00745BAE" w:rsidRDefault="005A6F5D" w:rsidP="001121D1">
            <w:pPr>
              <w:jc w:val="both"/>
              <w:rPr>
                <w:rFonts w:cstheme="minorHAnsi"/>
                <w:sz w:val="24"/>
                <w:szCs w:val="24"/>
              </w:rPr>
            </w:pPr>
            <w:r w:rsidRPr="00745BAE">
              <w:rPr>
                <w:rFonts w:cstheme="minorHAnsi"/>
                <w:sz w:val="24"/>
                <w:szCs w:val="24"/>
              </w:rPr>
              <w:t>Program se smanjuje zbog usklađivanja s konkretnim izračunom potrebnih financijskih sredstava prema sklopljenim ugovorima.</w:t>
            </w:r>
          </w:p>
        </w:tc>
      </w:tr>
    </w:tbl>
    <w:p w:rsidR="001121D1" w:rsidRPr="00745BAE" w:rsidRDefault="001121D1" w:rsidP="005A6F5D">
      <w:pPr>
        <w:rPr>
          <w:rFonts w:cstheme="minorHAnsi"/>
          <w:sz w:val="24"/>
          <w:szCs w:val="24"/>
        </w:rPr>
      </w:pPr>
    </w:p>
    <w:p w:rsidR="005A6F5D" w:rsidRDefault="005A6F5D" w:rsidP="005A6F5D">
      <w:pPr>
        <w:pStyle w:val="Bezproreda"/>
        <w:numPr>
          <w:ilvl w:val="0"/>
          <w:numId w:val="24"/>
        </w:numPr>
        <w:jc w:val="both"/>
        <w:rPr>
          <w:rFonts w:cstheme="minorHAnsi"/>
          <w:b/>
          <w:sz w:val="24"/>
          <w:szCs w:val="24"/>
        </w:rPr>
      </w:pPr>
      <w:r>
        <w:rPr>
          <w:rFonts w:cstheme="minorHAnsi"/>
          <w:b/>
          <w:sz w:val="24"/>
          <w:szCs w:val="24"/>
        </w:rPr>
        <w:t xml:space="preserve">UPRAVNI ODJEL ZA PRORAČUN I FINANCIJE </w:t>
      </w:r>
    </w:p>
    <w:p w:rsidR="004105AA" w:rsidRDefault="004105AA" w:rsidP="004105AA">
      <w:pPr>
        <w:pStyle w:val="Bezproreda"/>
        <w:ind w:left="720"/>
        <w:jc w:val="both"/>
        <w:rPr>
          <w:rFonts w:cstheme="minorHAnsi"/>
          <w:b/>
          <w:sz w:val="24"/>
          <w:szCs w:val="24"/>
        </w:rPr>
      </w:pPr>
    </w:p>
    <w:tbl>
      <w:tblPr>
        <w:tblStyle w:val="Reetkatablice"/>
        <w:tblW w:w="0" w:type="auto"/>
        <w:tblLook w:val="04A0" w:firstRow="1" w:lastRow="0" w:firstColumn="1" w:lastColumn="0" w:noHBand="0" w:noVBand="1"/>
      </w:tblPr>
      <w:tblGrid>
        <w:gridCol w:w="2390"/>
        <w:gridCol w:w="6898"/>
      </w:tblGrid>
      <w:tr w:rsidR="004105AA" w:rsidTr="001207AE">
        <w:tc>
          <w:tcPr>
            <w:tcW w:w="2208" w:type="dxa"/>
          </w:tcPr>
          <w:p w:rsidR="004105AA" w:rsidRPr="000F7257" w:rsidRDefault="004105AA" w:rsidP="001207AE">
            <w:pPr>
              <w:rPr>
                <w:b/>
                <w:sz w:val="24"/>
                <w:szCs w:val="24"/>
              </w:rPr>
            </w:pPr>
            <w:r w:rsidRPr="000F7257">
              <w:rPr>
                <w:b/>
                <w:sz w:val="24"/>
                <w:szCs w:val="24"/>
              </w:rPr>
              <w:t>Razdjel</w:t>
            </w:r>
          </w:p>
        </w:tc>
        <w:tc>
          <w:tcPr>
            <w:tcW w:w="7080" w:type="dxa"/>
          </w:tcPr>
          <w:p w:rsidR="004105AA" w:rsidRPr="000F7257" w:rsidRDefault="004105AA" w:rsidP="001207AE">
            <w:pPr>
              <w:jc w:val="both"/>
              <w:rPr>
                <w:sz w:val="24"/>
                <w:szCs w:val="24"/>
              </w:rPr>
            </w:pPr>
            <w:r w:rsidRPr="000F7257">
              <w:rPr>
                <w:sz w:val="24"/>
                <w:szCs w:val="24"/>
              </w:rPr>
              <w:t>002 Upravni odjel za proračun i financije</w:t>
            </w:r>
          </w:p>
        </w:tc>
      </w:tr>
      <w:tr w:rsidR="004105AA" w:rsidTr="001207AE">
        <w:tc>
          <w:tcPr>
            <w:tcW w:w="2208" w:type="dxa"/>
          </w:tcPr>
          <w:p w:rsidR="004105AA" w:rsidRPr="000F7257" w:rsidRDefault="004105AA" w:rsidP="001207AE">
            <w:pPr>
              <w:rPr>
                <w:b/>
                <w:sz w:val="24"/>
                <w:szCs w:val="24"/>
              </w:rPr>
            </w:pPr>
            <w:r w:rsidRPr="000F7257">
              <w:rPr>
                <w:b/>
                <w:sz w:val="24"/>
                <w:szCs w:val="24"/>
              </w:rPr>
              <w:t>Program</w:t>
            </w:r>
          </w:p>
        </w:tc>
        <w:tc>
          <w:tcPr>
            <w:tcW w:w="7080" w:type="dxa"/>
          </w:tcPr>
          <w:p w:rsidR="004105AA" w:rsidRPr="000F7257" w:rsidRDefault="004105AA" w:rsidP="001207AE">
            <w:pPr>
              <w:jc w:val="both"/>
              <w:rPr>
                <w:sz w:val="24"/>
                <w:szCs w:val="24"/>
              </w:rPr>
            </w:pPr>
            <w:r w:rsidRPr="000F7257">
              <w:rPr>
                <w:sz w:val="24"/>
                <w:szCs w:val="24"/>
              </w:rPr>
              <w:t>1000 Zajednički troškovi upravnih odjela</w:t>
            </w:r>
          </w:p>
        </w:tc>
      </w:tr>
      <w:tr w:rsidR="004105AA" w:rsidTr="001207AE">
        <w:tc>
          <w:tcPr>
            <w:tcW w:w="2208" w:type="dxa"/>
          </w:tcPr>
          <w:p w:rsidR="004105AA" w:rsidRPr="000F7257" w:rsidRDefault="004105AA" w:rsidP="001207AE">
            <w:pPr>
              <w:rPr>
                <w:b/>
                <w:sz w:val="24"/>
                <w:szCs w:val="24"/>
              </w:rPr>
            </w:pPr>
            <w:r w:rsidRPr="000F7257">
              <w:rPr>
                <w:b/>
                <w:sz w:val="24"/>
                <w:szCs w:val="24"/>
              </w:rPr>
              <w:t>Povećanje/Smanjenje</w:t>
            </w:r>
          </w:p>
        </w:tc>
        <w:tc>
          <w:tcPr>
            <w:tcW w:w="7080" w:type="dxa"/>
          </w:tcPr>
          <w:p w:rsidR="004105AA" w:rsidRPr="000F7257" w:rsidRDefault="004105AA" w:rsidP="001207AE">
            <w:pPr>
              <w:jc w:val="both"/>
              <w:rPr>
                <w:sz w:val="24"/>
                <w:szCs w:val="24"/>
              </w:rPr>
            </w:pPr>
            <w:r w:rsidRPr="000F7257">
              <w:rPr>
                <w:sz w:val="24"/>
                <w:szCs w:val="24"/>
              </w:rPr>
              <w:t>-253.000 kn</w:t>
            </w:r>
          </w:p>
        </w:tc>
      </w:tr>
      <w:tr w:rsidR="004105AA" w:rsidTr="001207AE">
        <w:trPr>
          <w:trHeight w:val="708"/>
        </w:trPr>
        <w:tc>
          <w:tcPr>
            <w:tcW w:w="2208" w:type="dxa"/>
          </w:tcPr>
          <w:p w:rsidR="004105AA" w:rsidRPr="000F7257" w:rsidRDefault="004105AA" w:rsidP="001207AE">
            <w:pPr>
              <w:rPr>
                <w:b/>
                <w:sz w:val="24"/>
                <w:szCs w:val="24"/>
              </w:rPr>
            </w:pPr>
            <w:r w:rsidRPr="000F7257">
              <w:rPr>
                <w:b/>
                <w:sz w:val="24"/>
                <w:szCs w:val="24"/>
              </w:rPr>
              <w:t>Obrazloženje</w:t>
            </w:r>
          </w:p>
        </w:tc>
        <w:tc>
          <w:tcPr>
            <w:tcW w:w="7080" w:type="dxa"/>
          </w:tcPr>
          <w:p w:rsidR="004105AA" w:rsidRPr="000F7257" w:rsidRDefault="004105AA" w:rsidP="001207AE">
            <w:pPr>
              <w:jc w:val="both"/>
              <w:rPr>
                <w:sz w:val="24"/>
                <w:szCs w:val="24"/>
              </w:rPr>
            </w:pPr>
            <w:r w:rsidRPr="000F7257">
              <w:rPr>
                <w:sz w:val="24"/>
                <w:szCs w:val="24"/>
              </w:rPr>
              <w:t xml:space="preserve">Izmjenama i dopunama Zakona o doprinosu koji je stupio na snagu 1. siječnja 2019. godine doprinos za obvezno zdravstveno osiguranje se povećava sa 15% na 16,5%, a doprinos za zaštitu zdravlja na radu i doprinos za zapošljavanje se ukidaju. </w:t>
            </w:r>
          </w:p>
        </w:tc>
      </w:tr>
      <w:tr w:rsidR="004105AA" w:rsidTr="001207AE">
        <w:tc>
          <w:tcPr>
            <w:tcW w:w="2208" w:type="dxa"/>
          </w:tcPr>
          <w:p w:rsidR="004105AA" w:rsidRPr="000F7257" w:rsidRDefault="004105AA" w:rsidP="001207AE">
            <w:pPr>
              <w:rPr>
                <w:b/>
                <w:sz w:val="24"/>
                <w:szCs w:val="24"/>
              </w:rPr>
            </w:pPr>
            <w:r w:rsidRPr="000F7257">
              <w:rPr>
                <w:b/>
                <w:sz w:val="24"/>
                <w:szCs w:val="24"/>
              </w:rPr>
              <w:t>Program</w:t>
            </w:r>
          </w:p>
        </w:tc>
        <w:tc>
          <w:tcPr>
            <w:tcW w:w="7080" w:type="dxa"/>
          </w:tcPr>
          <w:p w:rsidR="004105AA" w:rsidRPr="000F7257" w:rsidRDefault="004105AA" w:rsidP="001207AE">
            <w:pPr>
              <w:jc w:val="both"/>
              <w:rPr>
                <w:sz w:val="24"/>
                <w:szCs w:val="24"/>
              </w:rPr>
            </w:pPr>
            <w:r w:rsidRPr="000F7257">
              <w:rPr>
                <w:sz w:val="24"/>
                <w:szCs w:val="24"/>
              </w:rPr>
              <w:t>1001 Upravljanje financijama</w:t>
            </w:r>
          </w:p>
        </w:tc>
      </w:tr>
      <w:tr w:rsidR="004105AA" w:rsidTr="001207AE">
        <w:tc>
          <w:tcPr>
            <w:tcW w:w="2208" w:type="dxa"/>
          </w:tcPr>
          <w:p w:rsidR="004105AA" w:rsidRPr="000F7257" w:rsidRDefault="004105AA" w:rsidP="001207AE">
            <w:pPr>
              <w:rPr>
                <w:b/>
                <w:sz w:val="24"/>
                <w:szCs w:val="24"/>
              </w:rPr>
            </w:pPr>
            <w:r w:rsidRPr="000F7257">
              <w:rPr>
                <w:b/>
                <w:sz w:val="24"/>
                <w:szCs w:val="24"/>
              </w:rPr>
              <w:t>Povećanje/Smanjenje</w:t>
            </w:r>
          </w:p>
        </w:tc>
        <w:tc>
          <w:tcPr>
            <w:tcW w:w="7080" w:type="dxa"/>
          </w:tcPr>
          <w:p w:rsidR="004105AA" w:rsidRPr="000F7257" w:rsidRDefault="004105AA" w:rsidP="001207AE">
            <w:pPr>
              <w:jc w:val="both"/>
              <w:rPr>
                <w:sz w:val="24"/>
                <w:szCs w:val="24"/>
              </w:rPr>
            </w:pPr>
            <w:r w:rsidRPr="000F7257">
              <w:rPr>
                <w:sz w:val="24"/>
                <w:szCs w:val="24"/>
              </w:rPr>
              <w:t>+428.620,00</w:t>
            </w:r>
          </w:p>
        </w:tc>
      </w:tr>
      <w:tr w:rsidR="004105AA" w:rsidRPr="00803561" w:rsidTr="00C045E7">
        <w:trPr>
          <w:trHeight w:val="3477"/>
        </w:trPr>
        <w:tc>
          <w:tcPr>
            <w:tcW w:w="2208" w:type="dxa"/>
          </w:tcPr>
          <w:p w:rsidR="004105AA" w:rsidRPr="000F7257" w:rsidRDefault="004105AA" w:rsidP="001207AE">
            <w:pPr>
              <w:rPr>
                <w:b/>
                <w:sz w:val="24"/>
                <w:szCs w:val="24"/>
              </w:rPr>
            </w:pPr>
            <w:r w:rsidRPr="000F7257">
              <w:rPr>
                <w:b/>
                <w:sz w:val="24"/>
                <w:szCs w:val="24"/>
              </w:rPr>
              <w:t>Obrazloženje</w:t>
            </w:r>
          </w:p>
        </w:tc>
        <w:tc>
          <w:tcPr>
            <w:tcW w:w="7080" w:type="dxa"/>
          </w:tcPr>
          <w:p w:rsidR="004105AA" w:rsidRPr="000F7257" w:rsidRDefault="004105AA" w:rsidP="001207AE">
            <w:pPr>
              <w:pStyle w:val="StandardWeb"/>
              <w:shd w:val="clear" w:color="auto" w:fill="FEFEFE"/>
              <w:spacing w:before="0" w:beforeAutospacing="0" w:after="180" w:afterAutospacing="0"/>
              <w:jc w:val="both"/>
              <w:rPr>
                <w:rFonts w:asciiTheme="minorHAnsi" w:hAnsiTheme="minorHAnsi" w:cstheme="minorHAnsi"/>
              </w:rPr>
            </w:pPr>
            <w:r w:rsidRPr="000F7257">
              <w:rPr>
                <w:rFonts w:asciiTheme="minorHAnsi" w:hAnsiTheme="minorHAnsi" w:cstheme="minorHAnsi"/>
              </w:rPr>
              <w:t>Upravni odjel za proračun i financije provodi dva projekta. Cilj projekta je poticanje širenja i ubrzanje korištenja strukturiranog elektroničkog računa (eRačun) od strane javne uprave, nacionalno i prekogranično, kroz osiguravanje tehničkih i operativnih preduvjeta tijela javne uprave za integraciju sa središnjom platformom „eRačun za državu“. Svrha projekta je osiguranje tehničkih i organizacijskih preduvjeta s ciljem brže, sigurnije i transparentnije razmjene elektroničkih računa između poslovnih subjekata i lokalne samouprave putem tehnološke osnovice „eRačun za državu“. Projekt se financira u okviru Programa CEF (Connecting Europe Facility – Instrument za povezivanje Europe) u iznosu od 75% od njegove ukupne vrijednosti. </w:t>
            </w:r>
          </w:p>
        </w:tc>
      </w:tr>
    </w:tbl>
    <w:p w:rsidR="004105AA" w:rsidRDefault="004105AA" w:rsidP="004105AA">
      <w:pPr>
        <w:pStyle w:val="Bezproreda"/>
        <w:ind w:left="720"/>
        <w:jc w:val="both"/>
        <w:rPr>
          <w:rFonts w:cstheme="minorHAnsi"/>
          <w:b/>
          <w:sz w:val="24"/>
          <w:szCs w:val="24"/>
        </w:rPr>
      </w:pPr>
    </w:p>
    <w:p w:rsidR="004105AA" w:rsidRDefault="004105AA" w:rsidP="004105AA">
      <w:pPr>
        <w:pStyle w:val="Bezproreda"/>
        <w:ind w:left="720"/>
        <w:jc w:val="both"/>
        <w:rPr>
          <w:rFonts w:cstheme="minorHAnsi"/>
          <w:b/>
          <w:sz w:val="24"/>
          <w:szCs w:val="24"/>
        </w:rPr>
      </w:pPr>
    </w:p>
    <w:p w:rsidR="00DB39E6" w:rsidRDefault="00DB39E6" w:rsidP="004105AA">
      <w:pPr>
        <w:pStyle w:val="Bezproreda"/>
        <w:ind w:left="720"/>
        <w:jc w:val="both"/>
        <w:rPr>
          <w:rFonts w:cstheme="minorHAnsi"/>
          <w:b/>
          <w:sz w:val="24"/>
          <w:szCs w:val="24"/>
        </w:rPr>
      </w:pPr>
    </w:p>
    <w:p w:rsidR="004105AA" w:rsidRDefault="004105AA" w:rsidP="004105AA">
      <w:pPr>
        <w:pStyle w:val="Bezproreda"/>
        <w:numPr>
          <w:ilvl w:val="0"/>
          <w:numId w:val="24"/>
        </w:numPr>
        <w:jc w:val="both"/>
        <w:rPr>
          <w:rFonts w:cstheme="minorHAnsi"/>
          <w:b/>
          <w:sz w:val="24"/>
          <w:szCs w:val="24"/>
        </w:rPr>
      </w:pPr>
      <w:r>
        <w:rPr>
          <w:rFonts w:cstheme="minorHAnsi"/>
          <w:b/>
          <w:sz w:val="24"/>
          <w:szCs w:val="24"/>
        </w:rPr>
        <w:t>UPRAVNI ODJEL ZA GOSPODARSTVO I KOMUNALNI SUSTAV</w:t>
      </w:r>
    </w:p>
    <w:p w:rsidR="00F35150" w:rsidRDefault="00F35150" w:rsidP="00F35150">
      <w:pPr>
        <w:pStyle w:val="Bezproreda"/>
        <w:ind w:left="720"/>
        <w:jc w:val="both"/>
        <w:rPr>
          <w:rFonts w:cstheme="minorHAnsi"/>
          <w:b/>
          <w:sz w:val="24"/>
          <w:szCs w:val="24"/>
        </w:rPr>
      </w:pPr>
    </w:p>
    <w:tbl>
      <w:tblPr>
        <w:tblStyle w:val="Reetkatablice"/>
        <w:tblW w:w="0" w:type="auto"/>
        <w:tblLook w:val="04A0" w:firstRow="1" w:lastRow="0" w:firstColumn="1" w:lastColumn="0" w:noHBand="0" w:noVBand="1"/>
      </w:tblPr>
      <w:tblGrid>
        <w:gridCol w:w="2509"/>
        <w:gridCol w:w="6779"/>
      </w:tblGrid>
      <w:tr w:rsidR="002B59EF" w:rsidTr="00487140">
        <w:tc>
          <w:tcPr>
            <w:tcW w:w="2509" w:type="dxa"/>
          </w:tcPr>
          <w:p w:rsidR="002B59EF" w:rsidRPr="00CA1E58" w:rsidRDefault="002B59EF" w:rsidP="002B59EF">
            <w:pPr>
              <w:rPr>
                <w:b/>
                <w:sz w:val="24"/>
                <w:szCs w:val="24"/>
              </w:rPr>
            </w:pPr>
            <w:r w:rsidRPr="00CA1E58">
              <w:rPr>
                <w:b/>
                <w:sz w:val="24"/>
                <w:szCs w:val="24"/>
              </w:rPr>
              <w:t>Razdjel</w:t>
            </w:r>
          </w:p>
        </w:tc>
        <w:tc>
          <w:tcPr>
            <w:tcW w:w="6779" w:type="dxa"/>
          </w:tcPr>
          <w:p w:rsidR="002B59EF" w:rsidRPr="00CA1E58" w:rsidRDefault="002B59EF" w:rsidP="002B59EF">
            <w:pPr>
              <w:rPr>
                <w:sz w:val="24"/>
                <w:szCs w:val="24"/>
              </w:rPr>
            </w:pPr>
            <w:r w:rsidRPr="00CA1E58">
              <w:rPr>
                <w:sz w:val="24"/>
                <w:szCs w:val="24"/>
              </w:rPr>
              <w:t>003</w:t>
            </w:r>
            <w:r>
              <w:rPr>
                <w:sz w:val="24"/>
                <w:szCs w:val="24"/>
              </w:rPr>
              <w:t xml:space="preserve"> Upravni odjel za gospodarstvo i komunalni sustav</w:t>
            </w:r>
          </w:p>
        </w:tc>
      </w:tr>
      <w:tr w:rsidR="002B59EF" w:rsidTr="00487140">
        <w:tc>
          <w:tcPr>
            <w:tcW w:w="2509" w:type="dxa"/>
          </w:tcPr>
          <w:p w:rsidR="002B59EF" w:rsidRPr="00CA1E58" w:rsidRDefault="002B59EF" w:rsidP="002B59EF">
            <w:pPr>
              <w:rPr>
                <w:b/>
                <w:sz w:val="24"/>
                <w:szCs w:val="24"/>
              </w:rPr>
            </w:pPr>
            <w:r>
              <w:rPr>
                <w:b/>
                <w:sz w:val="24"/>
                <w:szCs w:val="24"/>
              </w:rPr>
              <w:t>Glava</w:t>
            </w:r>
          </w:p>
        </w:tc>
        <w:tc>
          <w:tcPr>
            <w:tcW w:w="6779" w:type="dxa"/>
          </w:tcPr>
          <w:p w:rsidR="002B59EF" w:rsidRPr="00CA1E58" w:rsidRDefault="002B59EF" w:rsidP="002B59EF">
            <w:pPr>
              <w:rPr>
                <w:sz w:val="24"/>
                <w:szCs w:val="24"/>
              </w:rPr>
            </w:pPr>
            <w:r>
              <w:rPr>
                <w:sz w:val="24"/>
                <w:szCs w:val="24"/>
              </w:rPr>
              <w:t>00301 Komunalni sustav</w:t>
            </w:r>
          </w:p>
        </w:tc>
      </w:tr>
      <w:tr w:rsidR="002B59EF" w:rsidTr="00487140">
        <w:tc>
          <w:tcPr>
            <w:tcW w:w="2509" w:type="dxa"/>
          </w:tcPr>
          <w:p w:rsidR="002B59EF" w:rsidRPr="00CA1E58" w:rsidRDefault="002B59EF" w:rsidP="002B59EF">
            <w:pPr>
              <w:rPr>
                <w:b/>
                <w:sz w:val="24"/>
                <w:szCs w:val="24"/>
              </w:rPr>
            </w:pPr>
            <w:r w:rsidRPr="00CA1E58">
              <w:rPr>
                <w:b/>
                <w:sz w:val="24"/>
                <w:szCs w:val="24"/>
              </w:rPr>
              <w:t>Program</w:t>
            </w:r>
          </w:p>
        </w:tc>
        <w:tc>
          <w:tcPr>
            <w:tcW w:w="6779" w:type="dxa"/>
          </w:tcPr>
          <w:p w:rsidR="002B59EF" w:rsidRPr="00CA1E58" w:rsidRDefault="002B59EF" w:rsidP="002B59EF">
            <w:pPr>
              <w:rPr>
                <w:sz w:val="24"/>
                <w:szCs w:val="24"/>
              </w:rPr>
            </w:pPr>
            <w:r>
              <w:rPr>
                <w:sz w:val="24"/>
                <w:szCs w:val="24"/>
              </w:rPr>
              <w:t>1000 Redovna djelatnost</w:t>
            </w:r>
          </w:p>
        </w:tc>
      </w:tr>
      <w:tr w:rsidR="002B59EF" w:rsidTr="00487140">
        <w:trPr>
          <w:trHeight w:val="352"/>
        </w:trPr>
        <w:tc>
          <w:tcPr>
            <w:tcW w:w="2509" w:type="dxa"/>
          </w:tcPr>
          <w:p w:rsidR="002B59EF" w:rsidRPr="00CA1E58" w:rsidRDefault="002B59EF" w:rsidP="002B59EF">
            <w:pPr>
              <w:rPr>
                <w:b/>
                <w:sz w:val="24"/>
                <w:szCs w:val="24"/>
              </w:rPr>
            </w:pPr>
            <w:r w:rsidRPr="00CA1E58">
              <w:rPr>
                <w:b/>
                <w:sz w:val="24"/>
                <w:szCs w:val="24"/>
              </w:rPr>
              <w:t>Povećanje/Smanjenje</w:t>
            </w:r>
          </w:p>
        </w:tc>
        <w:tc>
          <w:tcPr>
            <w:tcW w:w="6779" w:type="dxa"/>
          </w:tcPr>
          <w:p w:rsidR="002B59EF" w:rsidRPr="00CA1E58" w:rsidRDefault="0069796B" w:rsidP="002B59EF">
            <w:pPr>
              <w:rPr>
                <w:sz w:val="24"/>
                <w:szCs w:val="24"/>
              </w:rPr>
            </w:pPr>
            <w:r>
              <w:rPr>
                <w:sz w:val="24"/>
                <w:szCs w:val="24"/>
              </w:rPr>
              <w:t>-</w:t>
            </w:r>
            <w:r w:rsidR="002B59EF">
              <w:rPr>
                <w:sz w:val="24"/>
                <w:szCs w:val="24"/>
              </w:rPr>
              <w:t>10.000 kn</w:t>
            </w:r>
          </w:p>
        </w:tc>
      </w:tr>
      <w:tr w:rsidR="002B59EF" w:rsidTr="00487140">
        <w:tc>
          <w:tcPr>
            <w:tcW w:w="2509" w:type="dxa"/>
          </w:tcPr>
          <w:p w:rsidR="002B59EF" w:rsidRPr="00CA1E58" w:rsidRDefault="002B59EF" w:rsidP="002B59EF">
            <w:pPr>
              <w:rPr>
                <w:b/>
                <w:sz w:val="24"/>
                <w:szCs w:val="24"/>
              </w:rPr>
            </w:pPr>
            <w:r w:rsidRPr="00CA1E58">
              <w:rPr>
                <w:b/>
                <w:sz w:val="24"/>
                <w:szCs w:val="24"/>
              </w:rPr>
              <w:t>Obrazloženje</w:t>
            </w:r>
          </w:p>
        </w:tc>
        <w:tc>
          <w:tcPr>
            <w:tcW w:w="6779" w:type="dxa"/>
          </w:tcPr>
          <w:p w:rsidR="002B59EF" w:rsidRPr="002B59EF" w:rsidRDefault="002B59EF" w:rsidP="002B59EF">
            <w:pPr>
              <w:rPr>
                <w:rFonts w:cstheme="minorHAnsi"/>
                <w:color w:val="000000"/>
                <w:sz w:val="24"/>
                <w:szCs w:val="24"/>
              </w:rPr>
            </w:pPr>
            <w:r w:rsidRPr="002B59EF">
              <w:rPr>
                <w:rFonts w:cstheme="minorHAnsi"/>
                <w:color w:val="000000"/>
                <w:sz w:val="24"/>
                <w:szCs w:val="24"/>
              </w:rPr>
              <w:t>Službena, radna i zaštitna odjeća i obuća se smanjuje za 10.000 kn.</w:t>
            </w:r>
          </w:p>
        </w:tc>
      </w:tr>
      <w:tr w:rsidR="002B59EF" w:rsidTr="00487140">
        <w:tc>
          <w:tcPr>
            <w:tcW w:w="2509" w:type="dxa"/>
          </w:tcPr>
          <w:p w:rsidR="002B59EF" w:rsidRPr="00CA1E58" w:rsidRDefault="002B59EF" w:rsidP="002B59EF">
            <w:pPr>
              <w:rPr>
                <w:b/>
                <w:sz w:val="24"/>
                <w:szCs w:val="24"/>
              </w:rPr>
            </w:pPr>
            <w:r w:rsidRPr="00CA1E58">
              <w:rPr>
                <w:b/>
                <w:sz w:val="24"/>
                <w:szCs w:val="24"/>
              </w:rPr>
              <w:t>Program</w:t>
            </w:r>
          </w:p>
        </w:tc>
        <w:tc>
          <w:tcPr>
            <w:tcW w:w="6779" w:type="dxa"/>
          </w:tcPr>
          <w:p w:rsidR="002B59EF" w:rsidRPr="00CA1E58" w:rsidRDefault="002B59EF" w:rsidP="002B59EF">
            <w:pPr>
              <w:rPr>
                <w:sz w:val="24"/>
                <w:szCs w:val="24"/>
              </w:rPr>
            </w:pPr>
            <w:r w:rsidRPr="00CA1E58">
              <w:rPr>
                <w:sz w:val="24"/>
                <w:szCs w:val="24"/>
              </w:rPr>
              <w:t>1001 Održavanje komunalne infrastrukture</w:t>
            </w:r>
          </w:p>
        </w:tc>
      </w:tr>
      <w:tr w:rsidR="002B59EF" w:rsidTr="00487140">
        <w:tc>
          <w:tcPr>
            <w:tcW w:w="2509" w:type="dxa"/>
          </w:tcPr>
          <w:p w:rsidR="002B59EF" w:rsidRPr="00CA1E58" w:rsidRDefault="002B59EF" w:rsidP="002B59EF">
            <w:pPr>
              <w:rPr>
                <w:b/>
                <w:sz w:val="24"/>
                <w:szCs w:val="24"/>
              </w:rPr>
            </w:pPr>
            <w:r w:rsidRPr="00CA1E58">
              <w:rPr>
                <w:b/>
                <w:sz w:val="24"/>
                <w:szCs w:val="24"/>
              </w:rPr>
              <w:t>Povećanje/Smanjenje</w:t>
            </w:r>
          </w:p>
        </w:tc>
        <w:tc>
          <w:tcPr>
            <w:tcW w:w="6779" w:type="dxa"/>
          </w:tcPr>
          <w:p w:rsidR="002B59EF" w:rsidRPr="00CA1E58" w:rsidRDefault="002B59EF" w:rsidP="002B59EF">
            <w:pPr>
              <w:rPr>
                <w:sz w:val="24"/>
                <w:szCs w:val="24"/>
              </w:rPr>
            </w:pPr>
            <w:r>
              <w:rPr>
                <w:sz w:val="24"/>
                <w:szCs w:val="24"/>
              </w:rPr>
              <w:t>+888.304</w:t>
            </w:r>
            <w:r w:rsidRPr="00CA1E58">
              <w:rPr>
                <w:sz w:val="24"/>
                <w:szCs w:val="24"/>
              </w:rPr>
              <w:t xml:space="preserve"> kn</w:t>
            </w:r>
          </w:p>
        </w:tc>
      </w:tr>
      <w:tr w:rsidR="002B59EF" w:rsidTr="00487140">
        <w:tc>
          <w:tcPr>
            <w:tcW w:w="2509" w:type="dxa"/>
          </w:tcPr>
          <w:p w:rsidR="002B59EF" w:rsidRPr="00CA1E58" w:rsidRDefault="002B59EF" w:rsidP="002B59EF">
            <w:pPr>
              <w:rPr>
                <w:b/>
                <w:sz w:val="24"/>
                <w:szCs w:val="24"/>
              </w:rPr>
            </w:pPr>
            <w:r w:rsidRPr="00CA1E58">
              <w:rPr>
                <w:b/>
                <w:sz w:val="24"/>
                <w:szCs w:val="24"/>
              </w:rPr>
              <w:t>Obrazloženje</w:t>
            </w:r>
          </w:p>
        </w:tc>
        <w:tc>
          <w:tcPr>
            <w:tcW w:w="6779" w:type="dxa"/>
          </w:tcPr>
          <w:p w:rsidR="002B59EF" w:rsidRPr="00CA1E58" w:rsidRDefault="002B59EF" w:rsidP="002B59EF">
            <w:pPr>
              <w:jc w:val="both"/>
              <w:rPr>
                <w:sz w:val="24"/>
                <w:szCs w:val="24"/>
              </w:rPr>
            </w:pPr>
            <w:r w:rsidRPr="00CA1E58">
              <w:rPr>
                <w:sz w:val="24"/>
                <w:szCs w:val="24"/>
              </w:rPr>
              <w:t>Program se povećava za 888.304,00 kuna zbog prijenosa neutrošenih namjenskih prihoda iz 2018. godine (Pomoći –tekuća pomoć  ŽUC-a i vodni doprinos).</w:t>
            </w:r>
          </w:p>
        </w:tc>
      </w:tr>
      <w:tr w:rsidR="002B59EF" w:rsidTr="00487140">
        <w:tc>
          <w:tcPr>
            <w:tcW w:w="2509" w:type="dxa"/>
          </w:tcPr>
          <w:p w:rsidR="002B59EF" w:rsidRPr="00CA1E58" w:rsidRDefault="002B59EF" w:rsidP="002B59EF">
            <w:pPr>
              <w:rPr>
                <w:b/>
                <w:sz w:val="24"/>
                <w:szCs w:val="24"/>
              </w:rPr>
            </w:pPr>
            <w:r w:rsidRPr="00CA1E58">
              <w:rPr>
                <w:b/>
                <w:sz w:val="24"/>
                <w:szCs w:val="24"/>
              </w:rPr>
              <w:t>Program</w:t>
            </w:r>
          </w:p>
        </w:tc>
        <w:tc>
          <w:tcPr>
            <w:tcW w:w="6779" w:type="dxa"/>
          </w:tcPr>
          <w:p w:rsidR="002B59EF" w:rsidRPr="00CA1E58" w:rsidRDefault="002B59EF" w:rsidP="002B59EF">
            <w:pPr>
              <w:rPr>
                <w:sz w:val="24"/>
                <w:szCs w:val="24"/>
              </w:rPr>
            </w:pPr>
            <w:r w:rsidRPr="00CA1E58">
              <w:rPr>
                <w:sz w:val="24"/>
                <w:szCs w:val="24"/>
              </w:rPr>
              <w:t>1002 Gradnja i nabava kapitalnih objekata i opreme</w:t>
            </w:r>
          </w:p>
        </w:tc>
      </w:tr>
      <w:tr w:rsidR="002B59EF" w:rsidTr="00487140">
        <w:tc>
          <w:tcPr>
            <w:tcW w:w="2509" w:type="dxa"/>
          </w:tcPr>
          <w:p w:rsidR="002B59EF" w:rsidRPr="00CA1E58" w:rsidRDefault="002B59EF" w:rsidP="002B59EF">
            <w:pPr>
              <w:rPr>
                <w:b/>
                <w:sz w:val="24"/>
                <w:szCs w:val="24"/>
              </w:rPr>
            </w:pPr>
            <w:r w:rsidRPr="00CA1E58">
              <w:rPr>
                <w:b/>
                <w:sz w:val="24"/>
                <w:szCs w:val="24"/>
              </w:rPr>
              <w:t>Povećanje/Smanjenje</w:t>
            </w:r>
          </w:p>
        </w:tc>
        <w:tc>
          <w:tcPr>
            <w:tcW w:w="6779" w:type="dxa"/>
          </w:tcPr>
          <w:p w:rsidR="002B59EF" w:rsidRPr="00CA1E58" w:rsidRDefault="002B59EF" w:rsidP="000D3886">
            <w:pPr>
              <w:rPr>
                <w:sz w:val="24"/>
                <w:szCs w:val="24"/>
              </w:rPr>
            </w:pPr>
            <w:r w:rsidRPr="00CA1E58">
              <w:rPr>
                <w:sz w:val="24"/>
                <w:szCs w:val="24"/>
              </w:rPr>
              <w:t>-</w:t>
            </w:r>
            <w:r w:rsidR="00D34C2D">
              <w:rPr>
                <w:sz w:val="24"/>
                <w:szCs w:val="24"/>
              </w:rPr>
              <w:t>3.268.130</w:t>
            </w:r>
            <w:r w:rsidR="000D3886">
              <w:rPr>
                <w:sz w:val="24"/>
                <w:szCs w:val="24"/>
              </w:rPr>
              <w:t xml:space="preserve"> kn</w:t>
            </w:r>
          </w:p>
        </w:tc>
      </w:tr>
      <w:tr w:rsidR="002B59EF" w:rsidTr="00487140">
        <w:tc>
          <w:tcPr>
            <w:tcW w:w="2509" w:type="dxa"/>
          </w:tcPr>
          <w:p w:rsidR="002B59EF" w:rsidRPr="00CA1E58" w:rsidRDefault="002B59EF" w:rsidP="002B59EF">
            <w:pPr>
              <w:rPr>
                <w:b/>
                <w:sz w:val="24"/>
                <w:szCs w:val="24"/>
              </w:rPr>
            </w:pPr>
            <w:r w:rsidRPr="00CA1E58">
              <w:rPr>
                <w:b/>
                <w:sz w:val="24"/>
                <w:szCs w:val="24"/>
              </w:rPr>
              <w:t>Obrazloženje</w:t>
            </w:r>
          </w:p>
        </w:tc>
        <w:tc>
          <w:tcPr>
            <w:tcW w:w="6779" w:type="dxa"/>
          </w:tcPr>
          <w:p w:rsidR="002B59EF" w:rsidRPr="00487140" w:rsidRDefault="00D34C2D" w:rsidP="00487140">
            <w:pPr>
              <w:jc w:val="both"/>
              <w:rPr>
                <w:rFonts w:cstheme="minorHAnsi"/>
                <w:sz w:val="24"/>
                <w:szCs w:val="24"/>
              </w:rPr>
            </w:pPr>
            <w:r>
              <w:rPr>
                <w:rFonts w:cstheme="minorHAnsi"/>
                <w:sz w:val="24"/>
                <w:szCs w:val="24"/>
              </w:rPr>
              <w:t>Smanjuju se sredstva za kreativni inkubator jer se dio sredstava prebacuje u iduću godinu.</w:t>
            </w:r>
            <w:r w:rsidR="00F55998">
              <w:rPr>
                <w:rFonts w:cstheme="minorHAnsi"/>
                <w:sz w:val="24"/>
                <w:szCs w:val="24"/>
              </w:rPr>
              <w:t xml:space="preserve"> </w:t>
            </w:r>
            <w:r w:rsidR="00487140">
              <w:rPr>
                <w:rFonts w:cstheme="minorHAnsi"/>
                <w:sz w:val="24"/>
                <w:szCs w:val="24"/>
              </w:rPr>
              <w:t>Uvode se novi projekti kao: i</w:t>
            </w:r>
            <w:r w:rsidR="00487140" w:rsidRPr="00487140">
              <w:rPr>
                <w:rFonts w:cstheme="minorHAnsi"/>
                <w:color w:val="000000"/>
                <w:sz w:val="24"/>
                <w:szCs w:val="24"/>
              </w:rPr>
              <w:t xml:space="preserve">zgradnja multifunkcionalnog igrališta u Hrastelnici, </w:t>
            </w:r>
            <w:r w:rsidR="00487140">
              <w:rPr>
                <w:rFonts w:cstheme="minorHAnsi"/>
                <w:sz w:val="24"/>
                <w:szCs w:val="24"/>
              </w:rPr>
              <w:t>u</w:t>
            </w:r>
            <w:r w:rsidR="00487140" w:rsidRPr="00487140">
              <w:rPr>
                <w:rFonts w:cstheme="minorHAnsi"/>
                <w:color w:val="000000"/>
                <w:sz w:val="24"/>
                <w:szCs w:val="24"/>
              </w:rPr>
              <w:t>ređenje manipulativnih površina u Ulici A.G.Matoša i A.</w:t>
            </w:r>
            <w:r w:rsidR="00F55998">
              <w:rPr>
                <w:rFonts w:cstheme="minorHAnsi"/>
                <w:color w:val="000000"/>
                <w:sz w:val="24"/>
                <w:szCs w:val="24"/>
              </w:rPr>
              <w:t xml:space="preserve"> </w:t>
            </w:r>
            <w:r w:rsidR="00487140" w:rsidRPr="00487140">
              <w:rPr>
                <w:rFonts w:cstheme="minorHAnsi"/>
                <w:color w:val="000000"/>
                <w:sz w:val="24"/>
                <w:szCs w:val="24"/>
              </w:rPr>
              <w:t xml:space="preserve">Šenoe, </w:t>
            </w:r>
            <w:r w:rsidR="00487140">
              <w:rPr>
                <w:rFonts w:cstheme="minorHAnsi"/>
                <w:color w:val="000000"/>
                <w:sz w:val="24"/>
                <w:szCs w:val="24"/>
              </w:rPr>
              <w:t>u</w:t>
            </w:r>
            <w:r w:rsidR="00487140" w:rsidRPr="00487140">
              <w:rPr>
                <w:rFonts w:cstheme="minorHAnsi"/>
                <w:color w:val="000000"/>
                <w:sz w:val="24"/>
                <w:szCs w:val="24"/>
              </w:rPr>
              <w:t>ređenje i izgradnja okoliša dječjeg vrtića Sunce</w:t>
            </w:r>
            <w:r w:rsidR="00487140">
              <w:rPr>
                <w:rFonts w:cstheme="minorHAnsi"/>
                <w:color w:val="000000"/>
                <w:sz w:val="24"/>
                <w:szCs w:val="24"/>
              </w:rPr>
              <w:t>, p</w:t>
            </w:r>
            <w:r w:rsidR="00487140" w:rsidRPr="00487140">
              <w:rPr>
                <w:rFonts w:cstheme="minorHAnsi"/>
                <w:color w:val="000000"/>
                <w:sz w:val="24"/>
                <w:szCs w:val="24"/>
              </w:rPr>
              <w:t>rojekti za uređenje perivoja Viktorovac</w:t>
            </w:r>
            <w:r w:rsidR="00487140">
              <w:rPr>
                <w:rFonts w:cstheme="minorHAnsi"/>
                <w:color w:val="000000"/>
                <w:sz w:val="24"/>
                <w:szCs w:val="24"/>
              </w:rPr>
              <w:t xml:space="preserve"> i i</w:t>
            </w:r>
            <w:r w:rsidR="00487140" w:rsidRPr="00487140">
              <w:rPr>
                <w:rFonts w:cstheme="minorHAnsi"/>
                <w:color w:val="000000"/>
                <w:sz w:val="24"/>
                <w:szCs w:val="24"/>
              </w:rPr>
              <w:t>zrada izvedbenog projekta z</w:t>
            </w:r>
            <w:r>
              <w:rPr>
                <w:rFonts w:cstheme="minorHAnsi"/>
                <w:color w:val="000000"/>
                <w:sz w:val="24"/>
                <w:szCs w:val="24"/>
              </w:rPr>
              <w:t>a izgradnju mosta u naselju Pala</w:t>
            </w:r>
            <w:r w:rsidR="00487140" w:rsidRPr="00487140">
              <w:rPr>
                <w:rFonts w:cstheme="minorHAnsi"/>
                <w:color w:val="000000"/>
                <w:sz w:val="24"/>
                <w:szCs w:val="24"/>
              </w:rPr>
              <w:t>njek</w:t>
            </w:r>
            <w:r w:rsidR="00487140">
              <w:rPr>
                <w:rFonts w:cstheme="minorHAnsi"/>
                <w:color w:val="000000"/>
                <w:sz w:val="24"/>
                <w:szCs w:val="24"/>
              </w:rPr>
              <w:t>. Neki projekti unutar programa se ukidaju jer se njihova realizacija planira u idućoj godini.</w:t>
            </w:r>
          </w:p>
        </w:tc>
      </w:tr>
      <w:tr w:rsidR="002B59EF" w:rsidTr="00487140">
        <w:tc>
          <w:tcPr>
            <w:tcW w:w="2509" w:type="dxa"/>
          </w:tcPr>
          <w:p w:rsidR="002B59EF" w:rsidRPr="00CA1E58" w:rsidRDefault="002B59EF" w:rsidP="002B59EF">
            <w:pPr>
              <w:rPr>
                <w:b/>
                <w:sz w:val="24"/>
                <w:szCs w:val="24"/>
              </w:rPr>
            </w:pPr>
            <w:r w:rsidRPr="00CA1E58">
              <w:rPr>
                <w:b/>
                <w:sz w:val="24"/>
                <w:szCs w:val="24"/>
              </w:rPr>
              <w:t>Program</w:t>
            </w:r>
          </w:p>
        </w:tc>
        <w:tc>
          <w:tcPr>
            <w:tcW w:w="6779" w:type="dxa"/>
          </w:tcPr>
          <w:p w:rsidR="002B59EF" w:rsidRPr="00CA1E58" w:rsidRDefault="00487140" w:rsidP="002B59EF">
            <w:pPr>
              <w:rPr>
                <w:sz w:val="24"/>
                <w:szCs w:val="24"/>
              </w:rPr>
            </w:pPr>
            <w:r>
              <w:rPr>
                <w:sz w:val="24"/>
                <w:szCs w:val="24"/>
              </w:rPr>
              <w:t>1003 Komunalne i druge usluge</w:t>
            </w:r>
          </w:p>
        </w:tc>
      </w:tr>
      <w:tr w:rsidR="00487140" w:rsidTr="00487140">
        <w:tc>
          <w:tcPr>
            <w:tcW w:w="2509" w:type="dxa"/>
          </w:tcPr>
          <w:p w:rsidR="00487140" w:rsidRPr="00CA1E58" w:rsidRDefault="00487140" w:rsidP="00487140">
            <w:pPr>
              <w:rPr>
                <w:b/>
                <w:sz w:val="24"/>
                <w:szCs w:val="24"/>
              </w:rPr>
            </w:pPr>
            <w:r w:rsidRPr="00CA1E58">
              <w:rPr>
                <w:b/>
                <w:sz w:val="24"/>
                <w:szCs w:val="24"/>
              </w:rPr>
              <w:t>Povećanje/Smanjenje</w:t>
            </w:r>
          </w:p>
        </w:tc>
        <w:tc>
          <w:tcPr>
            <w:tcW w:w="6779" w:type="dxa"/>
          </w:tcPr>
          <w:p w:rsidR="00487140" w:rsidRPr="00CA1E58" w:rsidRDefault="00D56D62" w:rsidP="00487140">
            <w:pPr>
              <w:rPr>
                <w:sz w:val="24"/>
                <w:szCs w:val="24"/>
              </w:rPr>
            </w:pPr>
            <w:r>
              <w:rPr>
                <w:sz w:val="24"/>
                <w:szCs w:val="24"/>
              </w:rPr>
              <w:t>+</w:t>
            </w:r>
            <w:r w:rsidR="00487140">
              <w:rPr>
                <w:sz w:val="24"/>
                <w:szCs w:val="24"/>
              </w:rPr>
              <w:t>278.766</w:t>
            </w:r>
            <w:r w:rsidR="00487140" w:rsidRPr="00CA1E58">
              <w:rPr>
                <w:sz w:val="24"/>
                <w:szCs w:val="24"/>
              </w:rPr>
              <w:t xml:space="preserve"> kn</w:t>
            </w:r>
          </w:p>
        </w:tc>
      </w:tr>
      <w:tr w:rsidR="00487140" w:rsidTr="00487140">
        <w:tc>
          <w:tcPr>
            <w:tcW w:w="2509" w:type="dxa"/>
          </w:tcPr>
          <w:p w:rsidR="00487140" w:rsidRPr="00CA1E58" w:rsidRDefault="00487140" w:rsidP="00487140">
            <w:pPr>
              <w:rPr>
                <w:b/>
                <w:sz w:val="24"/>
                <w:szCs w:val="24"/>
              </w:rPr>
            </w:pPr>
            <w:r w:rsidRPr="00CA1E58">
              <w:rPr>
                <w:b/>
                <w:sz w:val="24"/>
                <w:szCs w:val="24"/>
              </w:rPr>
              <w:t>Obrazloženje</w:t>
            </w:r>
          </w:p>
        </w:tc>
        <w:tc>
          <w:tcPr>
            <w:tcW w:w="6779" w:type="dxa"/>
          </w:tcPr>
          <w:p w:rsidR="00487140" w:rsidRPr="00CA1E58" w:rsidRDefault="00487140" w:rsidP="00487140">
            <w:pPr>
              <w:jc w:val="both"/>
              <w:rPr>
                <w:sz w:val="24"/>
                <w:szCs w:val="24"/>
              </w:rPr>
            </w:pPr>
            <w:r w:rsidRPr="00CA1E58">
              <w:rPr>
                <w:sz w:val="24"/>
                <w:szCs w:val="24"/>
              </w:rPr>
              <w:t>Program se povećava za 278.766,00 kuna zbog uvođenja novih pozicija za izradu geotehničkih i istraživačkih radova za potrebe izgradnje višenamjenske dvorane i legalizacije romskih naselja.</w:t>
            </w:r>
          </w:p>
        </w:tc>
      </w:tr>
      <w:tr w:rsidR="00487140" w:rsidTr="00487140">
        <w:tc>
          <w:tcPr>
            <w:tcW w:w="2509" w:type="dxa"/>
          </w:tcPr>
          <w:p w:rsidR="00487140" w:rsidRPr="00CA1E58" w:rsidRDefault="00487140" w:rsidP="00487140">
            <w:pPr>
              <w:rPr>
                <w:b/>
                <w:sz w:val="24"/>
                <w:szCs w:val="24"/>
              </w:rPr>
            </w:pPr>
            <w:r w:rsidRPr="00CA1E58">
              <w:rPr>
                <w:b/>
                <w:sz w:val="24"/>
                <w:szCs w:val="24"/>
              </w:rPr>
              <w:t>Program</w:t>
            </w:r>
          </w:p>
        </w:tc>
        <w:tc>
          <w:tcPr>
            <w:tcW w:w="6779" w:type="dxa"/>
          </w:tcPr>
          <w:p w:rsidR="00487140" w:rsidRPr="00CA1E58" w:rsidRDefault="00625A38" w:rsidP="00487140">
            <w:pPr>
              <w:rPr>
                <w:sz w:val="24"/>
                <w:szCs w:val="24"/>
              </w:rPr>
            </w:pPr>
            <w:r>
              <w:rPr>
                <w:sz w:val="24"/>
                <w:szCs w:val="24"/>
              </w:rPr>
              <w:t xml:space="preserve">1007 </w:t>
            </w:r>
            <w:r w:rsidR="00487140" w:rsidRPr="00CA1E58">
              <w:rPr>
                <w:sz w:val="24"/>
                <w:szCs w:val="24"/>
              </w:rPr>
              <w:t>Energetska učinkovitost</w:t>
            </w:r>
          </w:p>
        </w:tc>
      </w:tr>
      <w:tr w:rsidR="00487140" w:rsidTr="00487140">
        <w:tc>
          <w:tcPr>
            <w:tcW w:w="2509" w:type="dxa"/>
          </w:tcPr>
          <w:p w:rsidR="00487140" w:rsidRPr="00CA1E58" w:rsidRDefault="00487140" w:rsidP="00487140">
            <w:pPr>
              <w:rPr>
                <w:b/>
                <w:sz w:val="24"/>
                <w:szCs w:val="24"/>
              </w:rPr>
            </w:pPr>
            <w:r w:rsidRPr="00CA1E58">
              <w:rPr>
                <w:b/>
                <w:sz w:val="24"/>
                <w:szCs w:val="24"/>
              </w:rPr>
              <w:t>Povećanje/Smanjenje</w:t>
            </w:r>
          </w:p>
        </w:tc>
        <w:tc>
          <w:tcPr>
            <w:tcW w:w="6779" w:type="dxa"/>
          </w:tcPr>
          <w:p w:rsidR="00487140" w:rsidRPr="00CA1E58" w:rsidRDefault="00625A38" w:rsidP="00487140">
            <w:pPr>
              <w:rPr>
                <w:sz w:val="24"/>
                <w:szCs w:val="24"/>
              </w:rPr>
            </w:pPr>
            <w:r>
              <w:rPr>
                <w:sz w:val="24"/>
                <w:szCs w:val="24"/>
              </w:rPr>
              <w:t>-170.000</w:t>
            </w:r>
            <w:r w:rsidR="00487140" w:rsidRPr="00CA1E58">
              <w:rPr>
                <w:sz w:val="24"/>
                <w:szCs w:val="24"/>
              </w:rPr>
              <w:t xml:space="preserve"> kn</w:t>
            </w:r>
          </w:p>
        </w:tc>
      </w:tr>
      <w:tr w:rsidR="00487140" w:rsidTr="00487140">
        <w:tc>
          <w:tcPr>
            <w:tcW w:w="2509" w:type="dxa"/>
          </w:tcPr>
          <w:p w:rsidR="00487140" w:rsidRPr="00CA1E58" w:rsidRDefault="00487140" w:rsidP="00487140">
            <w:pPr>
              <w:rPr>
                <w:b/>
                <w:sz w:val="24"/>
                <w:szCs w:val="24"/>
              </w:rPr>
            </w:pPr>
            <w:r w:rsidRPr="00CA1E58">
              <w:rPr>
                <w:b/>
                <w:sz w:val="24"/>
                <w:szCs w:val="24"/>
              </w:rPr>
              <w:t>Obrazloženje</w:t>
            </w:r>
          </w:p>
        </w:tc>
        <w:tc>
          <w:tcPr>
            <w:tcW w:w="6779" w:type="dxa"/>
          </w:tcPr>
          <w:p w:rsidR="00487140" w:rsidRPr="00CA1E58" w:rsidRDefault="00487140" w:rsidP="00625A38">
            <w:pPr>
              <w:jc w:val="both"/>
              <w:rPr>
                <w:sz w:val="24"/>
                <w:szCs w:val="24"/>
              </w:rPr>
            </w:pPr>
            <w:r w:rsidRPr="00CA1E58">
              <w:rPr>
                <w:sz w:val="24"/>
                <w:szCs w:val="24"/>
              </w:rPr>
              <w:t>Program se smanjuje za 170.000,00 kuna zbog usklađenja pozicija sa procijenjenim vrijednostima projekata energetske učinkovitosti.</w:t>
            </w:r>
          </w:p>
        </w:tc>
      </w:tr>
      <w:tr w:rsidR="00487140" w:rsidTr="00487140">
        <w:tc>
          <w:tcPr>
            <w:tcW w:w="2509" w:type="dxa"/>
          </w:tcPr>
          <w:p w:rsidR="00487140" w:rsidRPr="00CA1E58" w:rsidRDefault="00625A38" w:rsidP="00625A38">
            <w:pPr>
              <w:tabs>
                <w:tab w:val="left" w:pos="1095"/>
              </w:tabs>
              <w:rPr>
                <w:b/>
                <w:sz w:val="24"/>
                <w:szCs w:val="24"/>
              </w:rPr>
            </w:pPr>
            <w:r>
              <w:rPr>
                <w:b/>
                <w:sz w:val="24"/>
                <w:szCs w:val="24"/>
              </w:rPr>
              <w:t>Glava</w:t>
            </w:r>
          </w:p>
        </w:tc>
        <w:tc>
          <w:tcPr>
            <w:tcW w:w="6779" w:type="dxa"/>
          </w:tcPr>
          <w:p w:rsidR="00487140" w:rsidRPr="00CA1E58" w:rsidRDefault="00487140" w:rsidP="00487140">
            <w:pPr>
              <w:rPr>
                <w:sz w:val="24"/>
                <w:szCs w:val="24"/>
              </w:rPr>
            </w:pPr>
            <w:r w:rsidRPr="00CA1E58">
              <w:rPr>
                <w:sz w:val="24"/>
                <w:szCs w:val="24"/>
              </w:rPr>
              <w:t>00302 Gospodarstvo</w:t>
            </w:r>
          </w:p>
        </w:tc>
      </w:tr>
      <w:tr w:rsidR="00487140" w:rsidTr="00487140">
        <w:tc>
          <w:tcPr>
            <w:tcW w:w="2509" w:type="dxa"/>
          </w:tcPr>
          <w:p w:rsidR="00487140" w:rsidRPr="00CA1E58" w:rsidRDefault="00487140" w:rsidP="00487140">
            <w:pPr>
              <w:rPr>
                <w:b/>
                <w:sz w:val="24"/>
                <w:szCs w:val="24"/>
              </w:rPr>
            </w:pPr>
            <w:r w:rsidRPr="00CA1E58">
              <w:rPr>
                <w:b/>
                <w:sz w:val="24"/>
                <w:szCs w:val="24"/>
              </w:rPr>
              <w:t>Program</w:t>
            </w:r>
          </w:p>
        </w:tc>
        <w:tc>
          <w:tcPr>
            <w:tcW w:w="6779" w:type="dxa"/>
          </w:tcPr>
          <w:p w:rsidR="00487140" w:rsidRPr="00CA1E58" w:rsidRDefault="00487140" w:rsidP="00487140">
            <w:pPr>
              <w:rPr>
                <w:sz w:val="24"/>
                <w:szCs w:val="24"/>
              </w:rPr>
            </w:pPr>
            <w:r w:rsidRPr="00CA1E58">
              <w:rPr>
                <w:sz w:val="24"/>
                <w:szCs w:val="24"/>
              </w:rPr>
              <w:t>1008 Ruralni razvoj, poljoprivreda i turizam</w:t>
            </w:r>
          </w:p>
        </w:tc>
      </w:tr>
      <w:tr w:rsidR="00487140" w:rsidTr="00487140">
        <w:tc>
          <w:tcPr>
            <w:tcW w:w="2509" w:type="dxa"/>
          </w:tcPr>
          <w:p w:rsidR="00487140" w:rsidRPr="00CA1E58" w:rsidRDefault="00487140" w:rsidP="00487140">
            <w:pPr>
              <w:rPr>
                <w:b/>
                <w:sz w:val="24"/>
                <w:szCs w:val="24"/>
              </w:rPr>
            </w:pPr>
            <w:r w:rsidRPr="00CA1E58">
              <w:rPr>
                <w:b/>
                <w:sz w:val="24"/>
                <w:szCs w:val="24"/>
              </w:rPr>
              <w:t>Povećanje/Smanjenje</w:t>
            </w:r>
          </w:p>
        </w:tc>
        <w:tc>
          <w:tcPr>
            <w:tcW w:w="6779" w:type="dxa"/>
          </w:tcPr>
          <w:p w:rsidR="00487140" w:rsidRPr="00CA1E58" w:rsidRDefault="00625A38" w:rsidP="00487140">
            <w:pPr>
              <w:rPr>
                <w:sz w:val="24"/>
                <w:szCs w:val="24"/>
              </w:rPr>
            </w:pPr>
            <w:r>
              <w:rPr>
                <w:sz w:val="24"/>
                <w:szCs w:val="24"/>
              </w:rPr>
              <w:t>+52.000 kn</w:t>
            </w:r>
          </w:p>
        </w:tc>
      </w:tr>
      <w:tr w:rsidR="00487140" w:rsidTr="00487140">
        <w:tc>
          <w:tcPr>
            <w:tcW w:w="2509" w:type="dxa"/>
          </w:tcPr>
          <w:p w:rsidR="00487140" w:rsidRPr="00CA1E58" w:rsidRDefault="00487140" w:rsidP="00625A38">
            <w:pPr>
              <w:jc w:val="both"/>
              <w:rPr>
                <w:b/>
                <w:sz w:val="24"/>
                <w:szCs w:val="24"/>
              </w:rPr>
            </w:pPr>
            <w:r w:rsidRPr="00CA1E58">
              <w:rPr>
                <w:b/>
                <w:sz w:val="24"/>
                <w:szCs w:val="24"/>
              </w:rPr>
              <w:t>Obrazloženje</w:t>
            </w:r>
          </w:p>
        </w:tc>
        <w:tc>
          <w:tcPr>
            <w:tcW w:w="6779" w:type="dxa"/>
          </w:tcPr>
          <w:p w:rsidR="00487140" w:rsidRPr="00CA1E58" w:rsidRDefault="00625A38" w:rsidP="00625A38">
            <w:pPr>
              <w:jc w:val="both"/>
              <w:rPr>
                <w:sz w:val="24"/>
                <w:szCs w:val="24"/>
              </w:rPr>
            </w:pPr>
            <w:r>
              <w:rPr>
                <w:sz w:val="24"/>
                <w:szCs w:val="24"/>
              </w:rPr>
              <w:t>Neke stavke unutar programa se umanjuju s obzirom na dosadašnju realizaciju, a uvodi se nova stavka  naziva s</w:t>
            </w:r>
            <w:r w:rsidRPr="00625A38">
              <w:rPr>
                <w:rFonts w:cstheme="minorHAnsi"/>
                <w:color w:val="000000"/>
                <w:sz w:val="24"/>
                <w:szCs w:val="24"/>
              </w:rPr>
              <w:t>redstva za poticanje razvoja poljoprivrede i šumarstva</w:t>
            </w:r>
          </w:p>
        </w:tc>
      </w:tr>
      <w:tr w:rsidR="006D4865" w:rsidTr="00487140">
        <w:tc>
          <w:tcPr>
            <w:tcW w:w="2509" w:type="dxa"/>
          </w:tcPr>
          <w:p w:rsidR="006D4865" w:rsidRPr="00CA1E58" w:rsidRDefault="006D4865" w:rsidP="006D4865">
            <w:pPr>
              <w:rPr>
                <w:b/>
                <w:sz w:val="24"/>
                <w:szCs w:val="24"/>
              </w:rPr>
            </w:pPr>
            <w:r w:rsidRPr="00CA1E58">
              <w:rPr>
                <w:b/>
                <w:sz w:val="24"/>
                <w:szCs w:val="24"/>
              </w:rPr>
              <w:t>Program</w:t>
            </w:r>
          </w:p>
        </w:tc>
        <w:tc>
          <w:tcPr>
            <w:tcW w:w="6779" w:type="dxa"/>
          </w:tcPr>
          <w:p w:rsidR="006D4865" w:rsidRDefault="006D4865" w:rsidP="006D4865">
            <w:pPr>
              <w:jc w:val="both"/>
              <w:rPr>
                <w:sz w:val="24"/>
                <w:szCs w:val="24"/>
              </w:rPr>
            </w:pPr>
            <w:r>
              <w:rPr>
                <w:sz w:val="24"/>
                <w:szCs w:val="24"/>
              </w:rPr>
              <w:t>1009 Razvoj gospodarstva</w:t>
            </w:r>
          </w:p>
        </w:tc>
      </w:tr>
      <w:tr w:rsidR="006D4865" w:rsidTr="00487140">
        <w:tc>
          <w:tcPr>
            <w:tcW w:w="2509" w:type="dxa"/>
          </w:tcPr>
          <w:p w:rsidR="006D4865" w:rsidRPr="00CA1E58" w:rsidRDefault="006D4865" w:rsidP="006D4865">
            <w:pPr>
              <w:rPr>
                <w:b/>
                <w:sz w:val="24"/>
                <w:szCs w:val="24"/>
              </w:rPr>
            </w:pPr>
            <w:r w:rsidRPr="00CA1E58">
              <w:rPr>
                <w:b/>
                <w:sz w:val="24"/>
                <w:szCs w:val="24"/>
              </w:rPr>
              <w:t>Povećanje/Smanjenje</w:t>
            </w:r>
          </w:p>
        </w:tc>
        <w:tc>
          <w:tcPr>
            <w:tcW w:w="6779" w:type="dxa"/>
          </w:tcPr>
          <w:p w:rsidR="006D4865" w:rsidRDefault="006D4865" w:rsidP="006D4865">
            <w:pPr>
              <w:jc w:val="both"/>
              <w:rPr>
                <w:sz w:val="24"/>
                <w:szCs w:val="24"/>
              </w:rPr>
            </w:pPr>
            <w:r>
              <w:rPr>
                <w:sz w:val="24"/>
                <w:szCs w:val="24"/>
              </w:rPr>
              <w:t>-150.000 kn</w:t>
            </w:r>
          </w:p>
        </w:tc>
      </w:tr>
      <w:tr w:rsidR="006D4865" w:rsidTr="00487140">
        <w:tc>
          <w:tcPr>
            <w:tcW w:w="2509" w:type="dxa"/>
          </w:tcPr>
          <w:p w:rsidR="006D4865" w:rsidRPr="00CA1E58" w:rsidRDefault="006D4865" w:rsidP="006D4865">
            <w:pPr>
              <w:jc w:val="both"/>
              <w:rPr>
                <w:b/>
                <w:sz w:val="24"/>
                <w:szCs w:val="24"/>
              </w:rPr>
            </w:pPr>
            <w:r w:rsidRPr="00CA1E58">
              <w:rPr>
                <w:b/>
                <w:sz w:val="24"/>
                <w:szCs w:val="24"/>
              </w:rPr>
              <w:t>Obrazloženje</w:t>
            </w:r>
          </w:p>
        </w:tc>
        <w:tc>
          <w:tcPr>
            <w:tcW w:w="6779" w:type="dxa"/>
          </w:tcPr>
          <w:p w:rsidR="006D4865" w:rsidRDefault="006D4865" w:rsidP="006D4865">
            <w:pPr>
              <w:jc w:val="both"/>
              <w:rPr>
                <w:sz w:val="24"/>
                <w:szCs w:val="24"/>
              </w:rPr>
            </w:pPr>
            <w:r>
              <w:rPr>
                <w:sz w:val="24"/>
                <w:szCs w:val="24"/>
              </w:rPr>
              <w:t>Program se umanjuje zbog usklađenosti subvencija za program Sisački poduzetnik i subvencija kamata poduzetnicima sa sredstvima potrebnim za realizaciju istog.</w:t>
            </w:r>
          </w:p>
        </w:tc>
      </w:tr>
    </w:tbl>
    <w:p w:rsidR="004105AA" w:rsidRDefault="004105AA" w:rsidP="00625A38">
      <w:pPr>
        <w:pStyle w:val="Bezproreda"/>
        <w:jc w:val="both"/>
        <w:rPr>
          <w:rFonts w:cstheme="minorHAnsi"/>
          <w:b/>
          <w:sz w:val="24"/>
          <w:szCs w:val="24"/>
        </w:rPr>
      </w:pPr>
    </w:p>
    <w:p w:rsidR="00E14E0B" w:rsidRDefault="00E14E0B" w:rsidP="004105AA">
      <w:pPr>
        <w:pStyle w:val="Bezproreda"/>
        <w:jc w:val="both"/>
        <w:rPr>
          <w:rFonts w:cstheme="minorHAnsi"/>
          <w:b/>
          <w:sz w:val="24"/>
          <w:szCs w:val="24"/>
        </w:rPr>
      </w:pPr>
    </w:p>
    <w:p w:rsidR="00842CDA" w:rsidRDefault="00842CDA" w:rsidP="004105AA">
      <w:pPr>
        <w:pStyle w:val="Bezproreda"/>
        <w:jc w:val="both"/>
        <w:rPr>
          <w:rFonts w:cstheme="minorHAnsi"/>
          <w:b/>
          <w:sz w:val="24"/>
          <w:szCs w:val="24"/>
        </w:rPr>
      </w:pPr>
    </w:p>
    <w:p w:rsidR="00842CDA" w:rsidRDefault="00842CDA" w:rsidP="004105AA">
      <w:pPr>
        <w:pStyle w:val="Bezproreda"/>
        <w:jc w:val="both"/>
        <w:rPr>
          <w:rFonts w:cstheme="minorHAnsi"/>
          <w:b/>
          <w:sz w:val="24"/>
          <w:szCs w:val="24"/>
        </w:rPr>
      </w:pPr>
    </w:p>
    <w:p w:rsidR="00E14E0B" w:rsidRDefault="00E14E0B" w:rsidP="00E14E0B">
      <w:pPr>
        <w:pStyle w:val="Bezproreda"/>
        <w:numPr>
          <w:ilvl w:val="0"/>
          <w:numId w:val="24"/>
        </w:numPr>
        <w:jc w:val="both"/>
        <w:rPr>
          <w:rFonts w:cstheme="minorHAnsi"/>
          <w:b/>
          <w:sz w:val="24"/>
          <w:szCs w:val="24"/>
        </w:rPr>
      </w:pPr>
      <w:r>
        <w:rPr>
          <w:rFonts w:cstheme="minorHAnsi"/>
          <w:b/>
          <w:sz w:val="24"/>
          <w:szCs w:val="24"/>
        </w:rPr>
        <w:t xml:space="preserve">UPRAVNI ODJEL ZA OBRAZOVANJE, KULTURU, SPORT, BRANITELJE I CIVILNO DRUŠTVO </w:t>
      </w:r>
    </w:p>
    <w:p w:rsidR="00E53BE0" w:rsidRDefault="00E53BE0" w:rsidP="00E53BE0">
      <w:pPr>
        <w:pStyle w:val="Bezproreda"/>
        <w:jc w:val="both"/>
        <w:rPr>
          <w:rFonts w:cstheme="minorHAnsi"/>
          <w:b/>
          <w:sz w:val="24"/>
          <w:szCs w:val="24"/>
        </w:rPr>
      </w:pPr>
    </w:p>
    <w:p w:rsidR="00E53BE0" w:rsidRDefault="00E53BE0" w:rsidP="00E53BE0">
      <w:pPr>
        <w:pStyle w:val="Bezproreda"/>
        <w:jc w:val="both"/>
        <w:rPr>
          <w:rFonts w:cstheme="minorHAnsi"/>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0"/>
        <w:gridCol w:w="7004"/>
      </w:tblGrid>
      <w:tr w:rsidR="00DD679E" w:rsidRPr="003F4C06" w:rsidTr="00BC487B">
        <w:tc>
          <w:tcPr>
            <w:tcW w:w="2390" w:type="dxa"/>
          </w:tcPr>
          <w:p w:rsidR="00DD679E" w:rsidRPr="003F4C06" w:rsidRDefault="00DD679E" w:rsidP="004062AF">
            <w:pPr>
              <w:spacing w:after="0" w:line="240" w:lineRule="auto"/>
              <w:rPr>
                <w:rFonts w:cstheme="minorHAnsi"/>
                <w:b/>
                <w:bCs/>
                <w:sz w:val="24"/>
                <w:szCs w:val="24"/>
              </w:rPr>
            </w:pPr>
            <w:r w:rsidRPr="003F4C06">
              <w:rPr>
                <w:rFonts w:cstheme="minorHAnsi"/>
                <w:b/>
                <w:bCs/>
                <w:sz w:val="24"/>
                <w:szCs w:val="24"/>
              </w:rPr>
              <w:t>Razdjel</w:t>
            </w:r>
          </w:p>
        </w:tc>
        <w:tc>
          <w:tcPr>
            <w:tcW w:w="7004" w:type="dxa"/>
          </w:tcPr>
          <w:p w:rsidR="00DD679E" w:rsidRPr="003F4C06" w:rsidRDefault="00DD679E" w:rsidP="004062AF">
            <w:pPr>
              <w:spacing w:after="0" w:line="240" w:lineRule="auto"/>
              <w:rPr>
                <w:rFonts w:cstheme="minorHAnsi"/>
                <w:sz w:val="24"/>
                <w:szCs w:val="24"/>
              </w:rPr>
            </w:pPr>
            <w:r w:rsidRPr="003F4C06">
              <w:rPr>
                <w:rFonts w:cstheme="minorHAnsi"/>
                <w:sz w:val="24"/>
                <w:szCs w:val="24"/>
              </w:rPr>
              <w:t>004 Upravni odjel za obrazovanje, kulturu, sport, branitelje i civilno društvo</w:t>
            </w:r>
          </w:p>
        </w:tc>
      </w:tr>
      <w:tr w:rsidR="00DD679E" w:rsidRPr="003F4C06" w:rsidTr="00BC487B">
        <w:tc>
          <w:tcPr>
            <w:tcW w:w="2390" w:type="dxa"/>
          </w:tcPr>
          <w:p w:rsidR="00DD679E" w:rsidRPr="003F4C06" w:rsidRDefault="00DD679E" w:rsidP="004062AF">
            <w:pPr>
              <w:spacing w:after="0" w:line="240" w:lineRule="auto"/>
              <w:rPr>
                <w:rFonts w:cstheme="minorHAnsi"/>
                <w:b/>
                <w:bCs/>
                <w:sz w:val="24"/>
                <w:szCs w:val="24"/>
              </w:rPr>
            </w:pPr>
            <w:r w:rsidRPr="003F4C06">
              <w:rPr>
                <w:rFonts w:cstheme="minorHAnsi"/>
                <w:b/>
                <w:bCs/>
                <w:sz w:val="24"/>
                <w:szCs w:val="24"/>
              </w:rPr>
              <w:t>Glava</w:t>
            </w:r>
          </w:p>
        </w:tc>
        <w:tc>
          <w:tcPr>
            <w:tcW w:w="7004" w:type="dxa"/>
          </w:tcPr>
          <w:p w:rsidR="00DD679E" w:rsidRPr="003F4C06" w:rsidRDefault="00DD679E" w:rsidP="004062AF">
            <w:pPr>
              <w:spacing w:after="0" w:line="240" w:lineRule="auto"/>
              <w:rPr>
                <w:rFonts w:cstheme="minorHAnsi"/>
                <w:sz w:val="24"/>
                <w:szCs w:val="24"/>
              </w:rPr>
            </w:pPr>
            <w:r w:rsidRPr="003F4C06">
              <w:rPr>
                <w:rFonts w:cstheme="minorHAnsi"/>
                <w:sz w:val="24"/>
                <w:szCs w:val="24"/>
              </w:rPr>
              <w:t>00401 Upravni odjel za obrazovanje, kulturu, sport, branitelje i civilno društvo</w:t>
            </w:r>
          </w:p>
        </w:tc>
      </w:tr>
      <w:tr w:rsidR="00EC07D2" w:rsidRPr="003F4C06" w:rsidTr="00BC487B">
        <w:tc>
          <w:tcPr>
            <w:tcW w:w="2390" w:type="dxa"/>
          </w:tcPr>
          <w:p w:rsidR="00EC07D2" w:rsidRPr="003F4C06" w:rsidRDefault="00EC07D2" w:rsidP="004062AF">
            <w:pPr>
              <w:spacing w:after="0" w:line="240" w:lineRule="auto"/>
              <w:rPr>
                <w:rFonts w:cstheme="minorHAnsi"/>
                <w:b/>
                <w:bCs/>
                <w:sz w:val="24"/>
                <w:szCs w:val="24"/>
              </w:rPr>
            </w:pPr>
            <w:r w:rsidRPr="003F4C06">
              <w:rPr>
                <w:rFonts w:cstheme="minorHAnsi"/>
                <w:b/>
                <w:bCs/>
                <w:sz w:val="24"/>
                <w:szCs w:val="24"/>
              </w:rPr>
              <w:t>Program</w:t>
            </w:r>
          </w:p>
        </w:tc>
        <w:tc>
          <w:tcPr>
            <w:tcW w:w="7004" w:type="dxa"/>
          </w:tcPr>
          <w:p w:rsidR="00EC07D2" w:rsidRPr="003F4C06" w:rsidRDefault="00EC07D2" w:rsidP="004062AF">
            <w:pPr>
              <w:spacing w:after="0" w:line="240" w:lineRule="auto"/>
              <w:rPr>
                <w:rFonts w:cstheme="minorHAnsi"/>
                <w:sz w:val="24"/>
                <w:szCs w:val="24"/>
              </w:rPr>
            </w:pPr>
            <w:r w:rsidRPr="003F4C06">
              <w:rPr>
                <w:rFonts w:cstheme="minorHAnsi"/>
                <w:sz w:val="24"/>
                <w:szCs w:val="24"/>
              </w:rPr>
              <w:t>1000 Redovna djelatnost</w:t>
            </w:r>
          </w:p>
        </w:tc>
      </w:tr>
      <w:tr w:rsidR="00EC07D2" w:rsidRPr="003F4C06" w:rsidTr="00BC487B">
        <w:tc>
          <w:tcPr>
            <w:tcW w:w="2390" w:type="dxa"/>
          </w:tcPr>
          <w:p w:rsidR="00EC07D2" w:rsidRPr="003F4C06" w:rsidRDefault="00EC07D2" w:rsidP="004062AF">
            <w:pPr>
              <w:spacing w:after="0" w:line="240" w:lineRule="auto"/>
              <w:rPr>
                <w:rFonts w:cstheme="minorHAnsi"/>
                <w:b/>
                <w:bCs/>
                <w:sz w:val="24"/>
                <w:szCs w:val="24"/>
              </w:rPr>
            </w:pPr>
            <w:r w:rsidRPr="003F4C06">
              <w:rPr>
                <w:rFonts w:cstheme="minorHAnsi"/>
                <w:b/>
                <w:bCs/>
                <w:sz w:val="24"/>
                <w:szCs w:val="24"/>
              </w:rPr>
              <w:t>Povećanje/Smanjenje</w:t>
            </w:r>
          </w:p>
        </w:tc>
        <w:tc>
          <w:tcPr>
            <w:tcW w:w="7004" w:type="dxa"/>
          </w:tcPr>
          <w:p w:rsidR="00EC07D2" w:rsidRPr="003F4C06" w:rsidRDefault="00EC07D2" w:rsidP="004062AF">
            <w:pPr>
              <w:spacing w:after="0" w:line="240" w:lineRule="auto"/>
              <w:rPr>
                <w:rFonts w:cstheme="minorHAnsi"/>
                <w:sz w:val="24"/>
                <w:szCs w:val="24"/>
              </w:rPr>
            </w:pPr>
            <w:r w:rsidRPr="003F4C06">
              <w:rPr>
                <w:rFonts w:cstheme="minorHAnsi"/>
                <w:sz w:val="24"/>
                <w:szCs w:val="24"/>
              </w:rPr>
              <w:t>- 60.000,00 kn</w:t>
            </w:r>
          </w:p>
        </w:tc>
      </w:tr>
      <w:tr w:rsidR="00EC07D2" w:rsidRPr="003F4C06" w:rsidTr="00BC487B">
        <w:tc>
          <w:tcPr>
            <w:tcW w:w="2390" w:type="dxa"/>
          </w:tcPr>
          <w:p w:rsidR="00EC07D2" w:rsidRPr="003F4C06" w:rsidRDefault="00EC07D2" w:rsidP="004062AF">
            <w:pPr>
              <w:spacing w:after="0" w:line="240" w:lineRule="auto"/>
              <w:rPr>
                <w:rFonts w:cstheme="minorHAnsi"/>
                <w:b/>
                <w:bCs/>
                <w:sz w:val="24"/>
                <w:szCs w:val="24"/>
              </w:rPr>
            </w:pPr>
            <w:r w:rsidRPr="003F4C06">
              <w:rPr>
                <w:rFonts w:cstheme="minorHAnsi"/>
                <w:b/>
                <w:bCs/>
                <w:sz w:val="24"/>
                <w:szCs w:val="24"/>
              </w:rPr>
              <w:t>Obrazloženje</w:t>
            </w:r>
          </w:p>
        </w:tc>
        <w:tc>
          <w:tcPr>
            <w:tcW w:w="7004" w:type="dxa"/>
          </w:tcPr>
          <w:p w:rsidR="00EC07D2" w:rsidRPr="003F4C06" w:rsidRDefault="00EC07D2" w:rsidP="00EC07D2">
            <w:pPr>
              <w:spacing w:after="0" w:line="240" w:lineRule="auto"/>
              <w:jc w:val="both"/>
              <w:rPr>
                <w:rFonts w:cstheme="minorHAnsi"/>
                <w:sz w:val="24"/>
                <w:szCs w:val="24"/>
              </w:rPr>
            </w:pPr>
            <w:r w:rsidRPr="003F4C06">
              <w:rPr>
                <w:rFonts w:cstheme="minorHAnsi"/>
                <w:sz w:val="24"/>
                <w:szCs w:val="24"/>
              </w:rPr>
              <w:t xml:space="preserve">Manifestacije od značaja za grad Sisak smanjujemo za 60.000,00 kn iz razloga povoljnijih ugovora koji su sklopljeni sa izvođačima i dobavljačima koji su angažirani povodom proslave Dana grada Siska 2019. </w:t>
            </w:r>
          </w:p>
        </w:tc>
      </w:tr>
      <w:tr w:rsidR="00EC07D2" w:rsidRPr="003F4C06" w:rsidTr="00BC487B">
        <w:tc>
          <w:tcPr>
            <w:tcW w:w="2390" w:type="dxa"/>
          </w:tcPr>
          <w:p w:rsidR="00EC07D2" w:rsidRPr="003F4C06" w:rsidRDefault="00EC07D2" w:rsidP="004062AF">
            <w:pPr>
              <w:spacing w:after="0" w:line="240" w:lineRule="auto"/>
              <w:rPr>
                <w:rFonts w:cstheme="minorHAnsi"/>
                <w:b/>
                <w:bCs/>
                <w:sz w:val="24"/>
                <w:szCs w:val="24"/>
              </w:rPr>
            </w:pPr>
            <w:r w:rsidRPr="003F4C06">
              <w:rPr>
                <w:rFonts w:cstheme="minorHAnsi"/>
                <w:b/>
                <w:bCs/>
                <w:sz w:val="24"/>
                <w:szCs w:val="24"/>
              </w:rPr>
              <w:t>Program</w:t>
            </w:r>
          </w:p>
        </w:tc>
        <w:tc>
          <w:tcPr>
            <w:tcW w:w="7004" w:type="dxa"/>
          </w:tcPr>
          <w:p w:rsidR="00EC07D2" w:rsidRPr="003F4C06" w:rsidRDefault="00EC07D2" w:rsidP="004062AF">
            <w:pPr>
              <w:spacing w:after="0" w:line="240" w:lineRule="auto"/>
              <w:rPr>
                <w:rFonts w:cstheme="minorHAnsi"/>
                <w:sz w:val="24"/>
                <w:szCs w:val="24"/>
              </w:rPr>
            </w:pPr>
            <w:r w:rsidRPr="003F4C06">
              <w:rPr>
                <w:rFonts w:cstheme="minorHAnsi"/>
                <w:sz w:val="24"/>
                <w:szCs w:val="24"/>
              </w:rPr>
              <w:t>1018 Sportska dvorana Zeleni brijeg</w:t>
            </w:r>
          </w:p>
        </w:tc>
      </w:tr>
      <w:tr w:rsidR="00EC07D2" w:rsidRPr="003F4C06" w:rsidTr="00BC487B">
        <w:tc>
          <w:tcPr>
            <w:tcW w:w="2390" w:type="dxa"/>
          </w:tcPr>
          <w:p w:rsidR="00EC07D2" w:rsidRPr="003F4C06" w:rsidRDefault="00EC07D2" w:rsidP="004062AF">
            <w:pPr>
              <w:spacing w:after="0" w:line="240" w:lineRule="auto"/>
              <w:rPr>
                <w:rFonts w:cstheme="minorHAnsi"/>
                <w:b/>
                <w:bCs/>
                <w:sz w:val="24"/>
                <w:szCs w:val="24"/>
              </w:rPr>
            </w:pPr>
            <w:r w:rsidRPr="003F4C06">
              <w:rPr>
                <w:rFonts w:cstheme="minorHAnsi"/>
                <w:b/>
                <w:bCs/>
                <w:sz w:val="24"/>
                <w:szCs w:val="24"/>
              </w:rPr>
              <w:t>Povećanje/Smanjenje</w:t>
            </w:r>
          </w:p>
        </w:tc>
        <w:tc>
          <w:tcPr>
            <w:tcW w:w="7004" w:type="dxa"/>
          </w:tcPr>
          <w:p w:rsidR="00EC07D2" w:rsidRPr="003F4C06" w:rsidRDefault="00EC07D2" w:rsidP="004062AF">
            <w:pPr>
              <w:spacing w:after="0" w:line="240" w:lineRule="auto"/>
              <w:rPr>
                <w:rFonts w:cstheme="minorHAnsi"/>
                <w:sz w:val="24"/>
                <w:szCs w:val="24"/>
              </w:rPr>
            </w:pPr>
            <w:r w:rsidRPr="003F4C06">
              <w:rPr>
                <w:rFonts w:cstheme="minorHAnsi"/>
                <w:sz w:val="24"/>
                <w:szCs w:val="24"/>
              </w:rPr>
              <w:t>- 8.600.000 kn</w:t>
            </w:r>
          </w:p>
        </w:tc>
      </w:tr>
      <w:tr w:rsidR="00EC07D2" w:rsidRPr="003F4C06" w:rsidTr="00BC487B">
        <w:trPr>
          <w:trHeight w:val="546"/>
        </w:trPr>
        <w:tc>
          <w:tcPr>
            <w:tcW w:w="2390" w:type="dxa"/>
          </w:tcPr>
          <w:p w:rsidR="00EC07D2" w:rsidRPr="003F4C06" w:rsidRDefault="00EC07D2" w:rsidP="004062AF">
            <w:pPr>
              <w:spacing w:after="0" w:line="240" w:lineRule="auto"/>
              <w:rPr>
                <w:rFonts w:cstheme="minorHAnsi"/>
                <w:b/>
                <w:bCs/>
                <w:sz w:val="24"/>
                <w:szCs w:val="24"/>
              </w:rPr>
            </w:pPr>
            <w:r w:rsidRPr="003F4C06">
              <w:rPr>
                <w:rFonts w:cstheme="minorHAnsi"/>
                <w:b/>
                <w:bCs/>
                <w:sz w:val="24"/>
                <w:szCs w:val="24"/>
              </w:rPr>
              <w:t>Obrazloženje</w:t>
            </w:r>
          </w:p>
        </w:tc>
        <w:tc>
          <w:tcPr>
            <w:tcW w:w="7004" w:type="dxa"/>
          </w:tcPr>
          <w:p w:rsidR="00EC07D2" w:rsidRPr="003F4C06" w:rsidRDefault="00EC07D2" w:rsidP="004062AF">
            <w:pPr>
              <w:spacing w:after="0" w:line="240" w:lineRule="auto"/>
              <w:jc w:val="both"/>
              <w:rPr>
                <w:rFonts w:cstheme="minorHAnsi"/>
                <w:color w:val="000000"/>
                <w:sz w:val="24"/>
                <w:szCs w:val="24"/>
              </w:rPr>
            </w:pPr>
            <w:r w:rsidRPr="003F4C06">
              <w:rPr>
                <w:rFonts w:cstheme="minorHAnsi"/>
                <w:color w:val="000000"/>
                <w:sz w:val="24"/>
                <w:szCs w:val="24"/>
              </w:rPr>
              <w:t>Rashod za realizaciju programa izgradnje nove dvorane Zeleni brijeg  usklađuju sa realno ostvarivim aktivnostima i potrebama do kraja godine.</w:t>
            </w:r>
          </w:p>
        </w:tc>
      </w:tr>
      <w:tr w:rsidR="00EC07D2" w:rsidRPr="003F4C06" w:rsidTr="00BC487B">
        <w:trPr>
          <w:trHeight w:val="283"/>
        </w:trPr>
        <w:tc>
          <w:tcPr>
            <w:tcW w:w="2390" w:type="dxa"/>
          </w:tcPr>
          <w:p w:rsidR="00EC07D2" w:rsidRPr="003F4C06" w:rsidRDefault="00EC07D2" w:rsidP="00F236EE">
            <w:pPr>
              <w:spacing w:after="0" w:line="240" w:lineRule="auto"/>
              <w:jc w:val="both"/>
              <w:rPr>
                <w:rFonts w:cstheme="minorHAnsi"/>
                <w:b/>
                <w:bCs/>
                <w:sz w:val="24"/>
                <w:szCs w:val="24"/>
              </w:rPr>
            </w:pPr>
            <w:r w:rsidRPr="003F4C06">
              <w:rPr>
                <w:rFonts w:cstheme="minorHAnsi"/>
                <w:b/>
                <w:bCs/>
                <w:sz w:val="24"/>
                <w:szCs w:val="24"/>
              </w:rPr>
              <w:t>Program</w:t>
            </w:r>
          </w:p>
        </w:tc>
        <w:tc>
          <w:tcPr>
            <w:tcW w:w="7004" w:type="dxa"/>
          </w:tcPr>
          <w:p w:rsidR="00EC07D2" w:rsidRPr="003F4C06" w:rsidRDefault="00EC07D2" w:rsidP="00F236EE">
            <w:pPr>
              <w:spacing w:after="0" w:line="240" w:lineRule="auto"/>
              <w:jc w:val="both"/>
              <w:rPr>
                <w:rFonts w:cstheme="minorHAnsi"/>
                <w:sz w:val="24"/>
                <w:szCs w:val="24"/>
              </w:rPr>
            </w:pPr>
            <w:r w:rsidRPr="003F4C06">
              <w:rPr>
                <w:rFonts w:cstheme="minorHAnsi"/>
                <w:sz w:val="24"/>
                <w:szCs w:val="24"/>
              </w:rPr>
              <w:t>1020 Atletska staza na Gradskom stadionu</w:t>
            </w:r>
          </w:p>
        </w:tc>
      </w:tr>
      <w:tr w:rsidR="00EC07D2" w:rsidRPr="003F4C06" w:rsidTr="00BC487B">
        <w:trPr>
          <w:trHeight w:val="274"/>
        </w:trPr>
        <w:tc>
          <w:tcPr>
            <w:tcW w:w="2390" w:type="dxa"/>
          </w:tcPr>
          <w:p w:rsidR="00EC07D2" w:rsidRPr="003F4C06" w:rsidRDefault="00EC07D2" w:rsidP="00F236EE">
            <w:pPr>
              <w:spacing w:after="0" w:line="240" w:lineRule="auto"/>
              <w:jc w:val="both"/>
              <w:rPr>
                <w:rFonts w:cstheme="minorHAnsi"/>
                <w:b/>
                <w:bCs/>
                <w:sz w:val="24"/>
                <w:szCs w:val="24"/>
              </w:rPr>
            </w:pPr>
            <w:r w:rsidRPr="003F4C06">
              <w:rPr>
                <w:rFonts w:cstheme="minorHAnsi"/>
                <w:b/>
                <w:bCs/>
                <w:sz w:val="24"/>
                <w:szCs w:val="24"/>
              </w:rPr>
              <w:t>Povećanje/Smanjenje</w:t>
            </w:r>
          </w:p>
        </w:tc>
        <w:tc>
          <w:tcPr>
            <w:tcW w:w="7004" w:type="dxa"/>
          </w:tcPr>
          <w:p w:rsidR="00EC07D2" w:rsidRPr="003F4C06" w:rsidRDefault="00EC07D2" w:rsidP="00F236EE">
            <w:pPr>
              <w:spacing w:after="0" w:line="240" w:lineRule="auto"/>
              <w:jc w:val="both"/>
              <w:rPr>
                <w:rFonts w:cstheme="minorHAnsi"/>
                <w:sz w:val="24"/>
                <w:szCs w:val="24"/>
              </w:rPr>
            </w:pPr>
            <w:r w:rsidRPr="003F4C06">
              <w:rPr>
                <w:rFonts w:cstheme="minorHAnsi"/>
                <w:sz w:val="24"/>
                <w:szCs w:val="24"/>
              </w:rPr>
              <w:t>+ 2.130.000 kn</w:t>
            </w:r>
          </w:p>
        </w:tc>
      </w:tr>
      <w:tr w:rsidR="00EC07D2" w:rsidRPr="003F4C06" w:rsidTr="00BC487B">
        <w:trPr>
          <w:trHeight w:val="546"/>
        </w:trPr>
        <w:tc>
          <w:tcPr>
            <w:tcW w:w="2390" w:type="dxa"/>
          </w:tcPr>
          <w:p w:rsidR="00EC07D2" w:rsidRPr="003F4C06" w:rsidRDefault="00EC07D2" w:rsidP="00F236EE">
            <w:pPr>
              <w:spacing w:after="0" w:line="240" w:lineRule="auto"/>
              <w:jc w:val="both"/>
              <w:rPr>
                <w:rFonts w:cstheme="minorHAnsi"/>
                <w:b/>
                <w:bCs/>
                <w:sz w:val="24"/>
                <w:szCs w:val="24"/>
              </w:rPr>
            </w:pPr>
            <w:r w:rsidRPr="003F4C06">
              <w:rPr>
                <w:rFonts w:cstheme="minorHAnsi"/>
                <w:b/>
                <w:bCs/>
                <w:sz w:val="24"/>
                <w:szCs w:val="24"/>
              </w:rPr>
              <w:t>Obrazloženje</w:t>
            </w:r>
          </w:p>
        </w:tc>
        <w:tc>
          <w:tcPr>
            <w:tcW w:w="7004" w:type="dxa"/>
          </w:tcPr>
          <w:p w:rsidR="00EC07D2" w:rsidRPr="003F4C06" w:rsidRDefault="00EC07D2" w:rsidP="00F236EE">
            <w:pPr>
              <w:spacing w:after="0" w:line="240" w:lineRule="auto"/>
              <w:jc w:val="both"/>
              <w:rPr>
                <w:rFonts w:cstheme="minorHAnsi"/>
                <w:sz w:val="24"/>
                <w:szCs w:val="24"/>
              </w:rPr>
            </w:pPr>
            <w:r w:rsidRPr="003F4C06">
              <w:rPr>
                <w:rFonts w:cstheme="minorHAnsi"/>
                <w:sz w:val="24"/>
                <w:szCs w:val="24"/>
              </w:rPr>
              <w:t xml:space="preserve">Realizacijom projekta rekonstrukcije atletske staze na Gradskom stadionu doprinosi se unapređenju atletike kao sporta koji ima dugu tradiciju u gradu Sisku. Projekt ukupne vrijednosti oko 3.500.000 kuna </w:t>
            </w:r>
            <w:r w:rsidR="00F236EE" w:rsidRPr="003F4C06">
              <w:rPr>
                <w:rFonts w:cstheme="minorHAnsi"/>
                <w:sz w:val="24"/>
                <w:szCs w:val="24"/>
              </w:rPr>
              <w:t>realizirati će se   sredstvima</w:t>
            </w:r>
            <w:r w:rsidRPr="003F4C06">
              <w:rPr>
                <w:rFonts w:cstheme="minorHAnsi"/>
                <w:sz w:val="24"/>
                <w:szCs w:val="24"/>
              </w:rPr>
              <w:t xml:space="preserve"> državnog proračuna u iznosu od 630.000 kuna i sredstvima gradskog proračuna u 2019. i 2020. godini</w:t>
            </w:r>
          </w:p>
        </w:tc>
      </w:tr>
      <w:tr w:rsidR="00BC487B" w:rsidRPr="003F4C06" w:rsidTr="004233EA">
        <w:trPr>
          <w:trHeight w:val="425"/>
        </w:trPr>
        <w:tc>
          <w:tcPr>
            <w:tcW w:w="2390" w:type="dxa"/>
          </w:tcPr>
          <w:p w:rsidR="00BC487B" w:rsidRPr="003F4C06" w:rsidRDefault="00BC487B" w:rsidP="00BD2CFD">
            <w:pPr>
              <w:spacing w:after="0" w:line="240" w:lineRule="auto"/>
              <w:jc w:val="both"/>
              <w:rPr>
                <w:rFonts w:cstheme="minorHAnsi"/>
                <w:b/>
                <w:bCs/>
                <w:sz w:val="24"/>
                <w:szCs w:val="24"/>
              </w:rPr>
            </w:pPr>
            <w:r w:rsidRPr="003F4C06">
              <w:rPr>
                <w:rFonts w:cstheme="minorHAnsi"/>
                <w:b/>
                <w:bCs/>
                <w:sz w:val="24"/>
                <w:szCs w:val="24"/>
              </w:rPr>
              <w:t>Program</w:t>
            </w:r>
          </w:p>
        </w:tc>
        <w:tc>
          <w:tcPr>
            <w:tcW w:w="7004" w:type="dxa"/>
          </w:tcPr>
          <w:p w:rsidR="00BC487B" w:rsidRPr="003F4C06" w:rsidRDefault="00BC487B" w:rsidP="004233EA">
            <w:pPr>
              <w:spacing w:after="0" w:line="240" w:lineRule="auto"/>
              <w:jc w:val="both"/>
              <w:rPr>
                <w:rFonts w:cstheme="minorHAnsi"/>
                <w:sz w:val="24"/>
                <w:szCs w:val="24"/>
              </w:rPr>
            </w:pPr>
            <w:r>
              <w:rPr>
                <w:rFonts w:cstheme="minorHAnsi"/>
                <w:sz w:val="24"/>
                <w:szCs w:val="24"/>
              </w:rPr>
              <w:t>1019 Prilagodba zgrade Oš I. Kukuljevića osobama s invaliditetom i smanjenje pokretljivosti</w:t>
            </w:r>
          </w:p>
        </w:tc>
      </w:tr>
      <w:tr w:rsidR="00BC487B" w:rsidRPr="003F4C06" w:rsidTr="004233EA">
        <w:trPr>
          <w:trHeight w:val="275"/>
        </w:trPr>
        <w:tc>
          <w:tcPr>
            <w:tcW w:w="2390" w:type="dxa"/>
          </w:tcPr>
          <w:p w:rsidR="00BC487B" w:rsidRPr="003F4C06" w:rsidRDefault="00BC487B" w:rsidP="00BD2CFD">
            <w:pPr>
              <w:spacing w:after="0" w:line="240" w:lineRule="auto"/>
              <w:jc w:val="both"/>
              <w:rPr>
                <w:rFonts w:cstheme="minorHAnsi"/>
                <w:b/>
                <w:bCs/>
                <w:sz w:val="24"/>
                <w:szCs w:val="24"/>
              </w:rPr>
            </w:pPr>
            <w:r w:rsidRPr="003F4C06">
              <w:rPr>
                <w:rFonts w:cstheme="minorHAnsi"/>
                <w:b/>
                <w:bCs/>
                <w:sz w:val="24"/>
                <w:szCs w:val="24"/>
              </w:rPr>
              <w:t>Povećanje/Smanjenje</w:t>
            </w:r>
          </w:p>
        </w:tc>
        <w:tc>
          <w:tcPr>
            <w:tcW w:w="7004" w:type="dxa"/>
          </w:tcPr>
          <w:p w:rsidR="00BC487B" w:rsidRPr="003F4C06" w:rsidRDefault="00BC487B" w:rsidP="00F236EE">
            <w:pPr>
              <w:spacing w:after="0" w:line="240" w:lineRule="auto"/>
              <w:jc w:val="both"/>
              <w:rPr>
                <w:rFonts w:cstheme="minorHAnsi"/>
                <w:sz w:val="24"/>
                <w:szCs w:val="24"/>
              </w:rPr>
            </w:pPr>
            <w:r>
              <w:rPr>
                <w:rFonts w:cstheme="minorHAnsi"/>
                <w:sz w:val="24"/>
                <w:szCs w:val="24"/>
              </w:rPr>
              <w:t>+600.000 kn</w:t>
            </w:r>
          </w:p>
        </w:tc>
      </w:tr>
      <w:tr w:rsidR="00BC487B" w:rsidRPr="003F4C06" w:rsidTr="004233EA">
        <w:trPr>
          <w:trHeight w:val="379"/>
        </w:trPr>
        <w:tc>
          <w:tcPr>
            <w:tcW w:w="2390" w:type="dxa"/>
          </w:tcPr>
          <w:p w:rsidR="00BC487B" w:rsidRPr="003F4C06" w:rsidRDefault="00BC487B" w:rsidP="00BD2CFD">
            <w:pPr>
              <w:spacing w:after="0" w:line="240" w:lineRule="auto"/>
              <w:jc w:val="both"/>
              <w:rPr>
                <w:rFonts w:cstheme="minorHAnsi"/>
                <w:b/>
                <w:bCs/>
                <w:sz w:val="24"/>
                <w:szCs w:val="24"/>
              </w:rPr>
            </w:pPr>
            <w:r w:rsidRPr="003F4C06">
              <w:rPr>
                <w:rFonts w:cstheme="minorHAnsi"/>
                <w:b/>
                <w:bCs/>
                <w:sz w:val="24"/>
                <w:szCs w:val="24"/>
              </w:rPr>
              <w:t>Obrazloženje</w:t>
            </w:r>
          </w:p>
        </w:tc>
        <w:tc>
          <w:tcPr>
            <w:tcW w:w="7004" w:type="dxa"/>
          </w:tcPr>
          <w:p w:rsidR="00BC487B" w:rsidRPr="003F4C06" w:rsidRDefault="00BC487B" w:rsidP="00F236EE">
            <w:pPr>
              <w:spacing w:after="0" w:line="240" w:lineRule="auto"/>
              <w:jc w:val="both"/>
              <w:rPr>
                <w:rFonts w:cstheme="minorHAnsi"/>
                <w:sz w:val="24"/>
                <w:szCs w:val="24"/>
              </w:rPr>
            </w:pPr>
            <w:r>
              <w:rPr>
                <w:rFonts w:cstheme="minorHAnsi"/>
                <w:sz w:val="24"/>
                <w:szCs w:val="24"/>
              </w:rPr>
              <w:t>Planira se ugradnja dizala u osnovnoj školi I. Kukuljevića</w:t>
            </w:r>
            <w:r w:rsidR="007B4673">
              <w:rPr>
                <w:rFonts w:cstheme="minorHAnsi"/>
                <w:sz w:val="24"/>
                <w:szCs w:val="24"/>
              </w:rPr>
              <w:t>.</w:t>
            </w:r>
          </w:p>
        </w:tc>
      </w:tr>
    </w:tbl>
    <w:p w:rsidR="00DD679E" w:rsidRPr="003F4C06" w:rsidRDefault="00DD679E" w:rsidP="00F236EE">
      <w:pPr>
        <w:spacing w:after="0" w:line="240" w:lineRule="auto"/>
        <w:jc w:val="both"/>
        <w:rPr>
          <w:rFonts w:cstheme="minorHAns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0"/>
        <w:gridCol w:w="7004"/>
      </w:tblGrid>
      <w:tr w:rsidR="00DD679E" w:rsidRPr="003F4C06" w:rsidTr="004062AF">
        <w:tc>
          <w:tcPr>
            <w:tcW w:w="2208" w:type="dxa"/>
          </w:tcPr>
          <w:p w:rsidR="00DD679E" w:rsidRPr="003F4C06" w:rsidRDefault="00DD679E" w:rsidP="00F236EE">
            <w:pPr>
              <w:spacing w:after="0" w:line="240" w:lineRule="auto"/>
              <w:jc w:val="both"/>
              <w:rPr>
                <w:rFonts w:cstheme="minorHAnsi"/>
                <w:b/>
                <w:bCs/>
                <w:sz w:val="24"/>
                <w:szCs w:val="24"/>
              </w:rPr>
            </w:pPr>
            <w:r w:rsidRPr="003F4C06">
              <w:rPr>
                <w:rFonts w:cstheme="minorHAnsi"/>
                <w:b/>
                <w:bCs/>
                <w:sz w:val="24"/>
                <w:szCs w:val="24"/>
              </w:rPr>
              <w:t>Glava</w:t>
            </w:r>
          </w:p>
        </w:tc>
        <w:tc>
          <w:tcPr>
            <w:tcW w:w="7080" w:type="dxa"/>
          </w:tcPr>
          <w:p w:rsidR="00DD679E" w:rsidRPr="003F4C06" w:rsidRDefault="00842CDA" w:rsidP="00F236EE">
            <w:pPr>
              <w:spacing w:after="0" w:line="240" w:lineRule="auto"/>
              <w:jc w:val="both"/>
              <w:rPr>
                <w:rFonts w:cstheme="minorHAnsi"/>
                <w:bCs/>
                <w:sz w:val="24"/>
                <w:szCs w:val="24"/>
              </w:rPr>
            </w:pPr>
            <w:r w:rsidRPr="003F4C06">
              <w:rPr>
                <w:rFonts w:cstheme="minorHAnsi"/>
                <w:bCs/>
                <w:sz w:val="24"/>
                <w:szCs w:val="24"/>
              </w:rPr>
              <w:t>00406 Osnovne škole</w:t>
            </w:r>
          </w:p>
        </w:tc>
      </w:tr>
      <w:tr w:rsidR="00DD679E" w:rsidRPr="003F4C06" w:rsidTr="004062AF">
        <w:tc>
          <w:tcPr>
            <w:tcW w:w="2208" w:type="dxa"/>
          </w:tcPr>
          <w:p w:rsidR="00DD679E" w:rsidRPr="003F4C06" w:rsidRDefault="00DD679E" w:rsidP="00F236EE">
            <w:pPr>
              <w:spacing w:after="0" w:line="240" w:lineRule="auto"/>
              <w:jc w:val="both"/>
              <w:rPr>
                <w:rFonts w:cstheme="minorHAnsi"/>
                <w:b/>
                <w:bCs/>
                <w:sz w:val="24"/>
                <w:szCs w:val="24"/>
              </w:rPr>
            </w:pPr>
            <w:r w:rsidRPr="003F4C06">
              <w:rPr>
                <w:rFonts w:cstheme="minorHAnsi"/>
                <w:b/>
                <w:bCs/>
                <w:sz w:val="24"/>
                <w:szCs w:val="24"/>
              </w:rPr>
              <w:t>Program</w:t>
            </w:r>
          </w:p>
        </w:tc>
        <w:tc>
          <w:tcPr>
            <w:tcW w:w="7080" w:type="dxa"/>
          </w:tcPr>
          <w:p w:rsidR="00DD679E" w:rsidRPr="003F4C06" w:rsidRDefault="00DD679E" w:rsidP="00F236EE">
            <w:pPr>
              <w:spacing w:after="0" w:line="240" w:lineRule="auto"/>
              <w:jc w:val="both"/>
              <w:rPr>
                <w:rFonts w:cstheme="minorHAnsi"/>
                <w:sz w:val="24"/>
                <w:szCs w:val="24"/>
              </w:rPr>
            </w:pPr>
            <w:r w:rsidRPr="003F4C06">
              <w:rPr>
                <w:rFonts w:cstheme="minorHAnsi"/>
                <w:sz w:val="24"/>
                <w:szCs w:val="24"/>
              </w:rPr>
              <w:t>1007 Podizanje obrazovnog standarda</w:t>
            </w:r>
          </w:p>
        </w:tc>
      </w:tr>
      <w:tr w:rsidR="00DD679E" w:rsidRPr="003F4C06" w:rsidTr="004062AF">
        <w:tc>
          <w:tcPr>
            <w:tcW w:w="2208" w:type="dxa"/>
          </w:tcPr>
          <w:p w:rsidR="00DD679E" w:rsidRPr="003F4C06" w:rsidRDefault="00DD679E" w:rsidP="00F236EE">
            <w:pPr>
              <w:spacing w:after="0" w:line="240" w:lineRule="auto"/>
              <w:jc w:val="both"/>
              <w:rPr>
                <w:rFonts w:cstheme="minorHAnsi"/>
                <w:b/>
                <w:bCs/>
                <w:sz w:val="24"/>
                <w:szCs w:val="24"/>
              </w:rPr>
            </w:pPr>
            <w:r w:rsidRPr="003F4C06">
              <w:rPr>
                <w:rFonts w:cstheme="minorHAnsi"/>
                <w:b/>
                <w:bCs/>
                <w:sz w:val="24"/>
                <w:szCs w:val="24"/>
              </w:rPr>
              <w:t>Povećanje/Smanjenje</w:t>
            </w:r>
          </w:p>
        </w:tc>
        <w:tc>
          <w:tcPr>
            <w:tcW w:w="7080" w:type="dxa"/>
          </w:tcPr>
          <w:p w:rsidR="00DD679E" w:rsidRPr="003F4C06" w:rsidRDefault="00DD679E" w:rsidP="00F236EE">
            <w:pPr>
              <w:spacing w:after="0" w:line="240" w:lineRule="auto"/>
              <w:jc w:val="both"/>
              <w:rPr>
                <w:rFonts w:cstheme="minorHAnsi"/>
                <w:sz w:val="24"/>
                <w:szCs w:val="24"/>
              </w:rPr>
            </w:pPr>
            <w:r w:rsidRPr="003F4C06">
              <w:rPr>
                <w:rFonts w:cstheme="minorHAnsi"/>
                <w:sz w:val="24"/>
                <w:szCs w:val="24"/>
              </w:rPr>
              <w:t>-150.000,00 kn</w:t>
            </w:r>
          </w:p>
        </w:tc>
      </w:tr>
      <w:tr w:rsidR="00DD679E" w:rsidRPr="003F4C06" w:rsidTr="004062AF">
        <w:tc>
          <w:tcPr>
            <w:tcW w:w="2208" w:type="dxa"/>
          </w:tcPr>
          <w:p w:rsidR="00DD679E" w:rsidRPr="003F4C06" w:rsidRDefault="00DD679E" w:rsidP="00F236EE">
            <w:pPr>
              <w:spacing w:after="0" w:line="240" w:lineRule="auto"/>
              <w:jc w:val="both"/>
              <w:rPr>
                <w:rFonts w:cstheme="minorHAnsi"/>
                <w:b/>
                <w:bCs/>
                <w:sz w:val="24"/>
                <w:szCs w:val="24"/>
              </w:rPr>
            </w:pPr>
            <w:r w:rsidRPr="003F4C06">
              <w:rPr>
                <w:rFonts w:cstheme="minorHAnsi"/>
                <w:b/>
                <w:bCs/>
                <w:sz w:val="24"/>
                <w:szCs w:val="24"/>
              </w:rPr>
              <w:t>Obrazloženje</w:t>
            </w:r>
          </w:p>
        </w:tc>
        <w:tc>
          <w:tcPr>
            <w:tcW w:w="7080" w:type="dxa"/>
          </w:tcPr>
          <w:p w:rsidR="00DD679E" w:rsidRPr="003F4C06" w:rsidRDefault="00DD679E" w:rsidP="00F236EE">
            <w:pPr>
              <w:spacing w:after="0" w:line="240" w:lineRule="auto"/>
              <w:jc w:val="both"/>
              <w:rPr>
                <w:rFonts w:cstheme="minorHAnsi"/>
                <w:sz w:val="24"/>
                <w:szCs w:val="24"/>
              </w:rPr>
            </w:pPr>
            <w:r w:rsidRPr="003F4C06">
              <w:rPr>
                <w:rFonts w:cstheme="minorHAnsi"/>
                <w:sz w:val="24"/>
                <w:szCs w:val="24"/>
              </w:rPr>
              <w:t>Unutar ovoga programa izmjene po stavkama se odnose na usklađivanje planiranih prihoda s potrebama do kraja proračunske godine, odnosno osiguravaju dostatna sredstva za planirane radove uređenja svlačionica u OŠ Viktorovac, sredstva za ugovorne obveze provedbe Healthy Meal Standarda, zakonske obveze provedbe zaštite osobnih podataka, odnosno troškove implementacije i usklađenja internih pravnih akata škole s pravilima Opće uredbe o zaštiti osobnih podataka.</w:t>
            </w:r>
          </w:p>
        </w:tc>
      </w:tr>
      <w:tr w:rsidR="00DD679E" w:rsidRPr="003F4C06" w:rsidTr="004062AF">
        <w:tc>
          <w:tcPr>
            <w:tcW w:w="2208" w:type="dxa"/>
          </w:tcPr>
          <w:p w:rsidR="00DD679E" w:rsidRPr="003F4C06" w:rsidRDefault="00DD679E" w:rsidP="00F236EE">
            <w:pPr>
              <w:spacing w:after="0" w:line="240" w:lineRule="auto"/>
              <w:jc w:val="both"/>
              <w:rPr>
                <w:rFonts w:cstheme="minorHAnsi"/>
                <w:b/>
                <w:bCs/>
                <w:sz w:val="24"/>
                <w:szCs w:val="24"/>
              </w:rPr>
            </w:pPr>
            <w:r w:rsidRPr="003F4C06">
              <w:rPr>
                <w:rFonts w:cstheme="minorHAnsi"/>
                <w:b/>
                <w:bCs/>
                <w:sz w:val="24"/>
                <w:szCs w:val="24"/>
              </w:rPr>
              <w:t>Program</w:t>
            </w:r>
          </w:p>
        </w:tc>
        <w:tc>
          <w:tcPr>
            <w:tcW w:w="7080" w:type="dxa"/>
          </w:tcPr>
          <w:p w:rsidR="00DD679E" w:rsidRPr="003F4C06" w:rsidRDefault="00DD679E" w:rsidP="00F236EE">
            <w:pPr>
              <w:spacing w:after="0" w:line="240" w:lineRule="auto"/>
              <w:jc w:val="both"/>
              <w:rPr>
                <w:rFonts w:cstheme="minorHAnsi"/>
                <w:sz w:val="24"/>
                <w:szCs w:val="24"/>
              </w:rPr>
            </w:pPr>
            <w:r w:rsidRPr="003F4C06">
              <w:rPr>
                <w:rFonts w:cstheme="minorHAnsi"/>
                <w:sz w:val="24"/>
                <w:szCs w:val="24"/>
              </w:rPr>
              <w:t>1017 Školska kuhinja</w:t>
            </w:r>
          </w:p>
        </w:tc>
      </w:tr>
      <w:tr w:rsidR="00DD679E" w:rsidRPr="003F4C06" w:rsidTr="004062AF">
        <w:tc>
          <w:tcPr>
            <w:tcW w:w="2208" w:type="dxa"/>
          </w:tcPr>
          <w:p w:rsidR="00DD679E" w:rsidRPr="003F4C06" w:rsidRDefault="00DD679E" w:rsidP="00F236EE">
            <w:pPr>
              <w:spacing w:after="0" w:line="240" w:lineRule="auto"/>
              <w:jc w:val="both"/>
              <w:rPr>
                <w:rFonts w:cstheme="minorHAnsi"/>
                <w:b/>
                <w:bCs/>
                <w:sz w:val="24"/>
                <w:szCs w:val="24"/>
              </w:rPr>
            </w:pPr>
            <w:r w:rsidRPr="003F4C06">
              <w:rPr>
                <w:rFonts w:cstheme="minorHAnsi"/>
                <w:b/>
                <w:bCs/>
                <w:sz w:val="24"/>
                <w:szCs w:val="24"/>
              </w:rPr>
              <w:t>Povećanje/Smanjenje</w:t>
            </w:r>
          </w:p>
        </w:tc>
        <w:tc>
          <w:tcPr>
            <w:tcW w:w="7080" w:type="dxa"/>
          </w:tcPr>
          <w:p w:rsidR="00DD679E" w:rsidRPr="003F4C06" w:rsidRDefault="00DD679E" w:rsidP="00F236EE">
            <w:pPr>
              <w:spacing w:after="0" w:line="240" w:lineRule="auto"/>
              <w:jc w:val="both"/>
              <w:rPr>
                <w:rFonts w:cstheme="minorHAnsi"/>
                <w:sz w:val="24"/>
                <w:szCs w:val="24"/>
              </w:rPr>
            </w:pPr>
            <w:r w:rsidRPr="003F4C06">
              <w:rPr>
                <w:rFonts w:cstheme="minorHAnsi"/>
                <w:sz w:val="24"/>
                <w:szCs w:val="24"/>
              </w:rPr>
              <w:t>-18.000,00 kn</w:t>
            </w:r>
          </w:p>
        </w:tc>
      </w:tr>
      <w:tr w:rsidR="00DD679E" w:rsidRPr="003F4C06" w:rsidTr="004062AF">
        <w:tc>
          <w:tcPr>
            <w:tcW w:w="2208" w:type="dxa"/>
          </w:tcPr>
          <w:p w:rsidR="00DD679E" w:rsidRPr="003F4C06" w:rsidRDefault="00DD679E" w:rsidP="00F236EE">
            <w:pPr>
              <w:spacing w:after="0" w:line="240" w:lineRule="auto"/>
              <w:jc w:val="both"/>
              <w:rPr>
                <w:rFonts w:cstheme="minorHAnsi"/>
                <w:b/>
                <w:bCs/>
                <w:sz w:val="24"/>
                <w:szCs w:val="24"/>
              </w:rPr>
            </w:pPr>
            <w:r w:rsidRPr="003F4C06">
              <w:rPr>
                <w:rFonts w:cstheme="minorHAnsi"/>
                <w:b/>
                <w:bCs/>
                <w:sz w:val="24"/>
                <w:szCs w:val="24"/>
              </w:rPr>
              <w:t>Obrazloženje</w:t>
            </w:r>
          </w:p>
        </w:tc>
        <w:tc>
          <w:tcPr>
            <w:tcW w:w="7080" w:type="dxa"/>
          </w:tcPr>
          <w:p w:rsidR="00DD679E" w:rsidRPr="003F4C06" w:rsidRDefault="00DD679E" w:rsidP="00F236EE">
            <w:pPr>
              <w:spacing w:after="0" w:line="240" w:lineRule="auto"/>
              <w:jc w:val="both"/>
              <w:rPr>
                <w:rFonts w:cstheme="minorHAnsi"/>
                <w:sz w:val="24"/>
                <w:szCs w:val="24"/>
              </w:rPr>
            </w:pPr>
            <w:r w:rsidRPr="003F4C06">
              <w:rPr>
                <w:rFonts w:cstheme="minorHAnsi"/>
                <w:sz w:val="24"/>
                <w:szCs w:val="24"/>
              </w:rPr>
              <w:t>Unutar ovoga Programa manje se izmjene odnose na nužno usklađivanje planiranih s realno ostvarivim aktivnostima i troškovima potrebnim do kraja proračunske godine, odnosno sredstva za ugovorne obveze provedbe Healthy Meal Standarda.</w:t>
            </w:r>
          </w:p>
        </w:tc>
      </w:tr>
      <w:tr w:rsidR="00DD679E" w:rsidRPr="003F4C06" w:rsidTr="004062AF">
        <w:tc>
          <w:tcPr>
            <w:tcW w:w="2208" w:type="dxa"/>
          </w:tcPr>
          <w:p w:rsidR="00DD679E" w:rsidRPr="003F4C06" w:rsidRDefault="00DD679E" w:rsidP="00F236EE">
            <w:pPr>
              <w:spacing w:after="0" w:line="240" w:lineRule="auto"/>
              <w:jc w:val="both"/>
              <w:rPr>
                <w:rFonts w:cstheme="minorHAnsi"/>
                <w:b/>
                <w:bCs/>
                <w:sz w:val="24"/>
                <w:szCs w:val="24"/>
              </w:rPr>
            </w:pPr>
            <w:r w:rsidRPr="003F4C06">
              <w:rPr>
                <w:rFonts w:cstheme="minorHAnsi"/>
                <w:b/>
                <w:bCs/>
                <w:sz w:val="24"/>
                <w:szCs w:val="24"/>
              </w:rPr>
              <w:t>G</w:t>
            </w:r>
            <w:r w:rsidR="00842CDA" w:rsidRPr="003F4C06">
              <w:rPr>
                <w:rFonts w:cstheme="minorHAnsi"/>
                <w:b/>
                <w:bCs/>
                <w:sz w:val="24"/>
                <w:szCs w:val="24"/>
              </w:rPr>
              <w:t>lava</w:t>
            </w:r>
          </w:p>
        </w:tc>
        <w:tc>
          <w:tcPr>
            <w:tcW w:w="7080" w:type="dxa"/>
          </w:tcPr>
          <w:p w:rsidR="00DD679E" w:rsidRPr="003F4C06" w:rsidRDefault="00E74C7B" w:rsidP="00F236EE">
            <w:pPr>
              <w:spacing w:after="0" w:line="240" w:lineRule="auto"/>
              <w:jc w:val="both"/>
              <w:rPr>
                <w:rFonts w:cstheme="minorHAnsi"/>
                <w:sz w:val="24"/>
                <w:szCs w:val="24"/>
              </w:rPr>
            </w:pPr>
            <w:r w:rsidRPr="003F4C06">
              <w:rPr>
                <w:rFonts w:cstheme="minorHAnsi"/>
                <w:sz w:val="24"/>
                <w:szCs w:val="24"/>
              </w:rPr>
              <w:t>00407 Socijalna skrb</w:t>
            </w:r>
          </w:p>
        </w:tc>
      </w:tr>
      <w:tr w:rsidR="00DD679E" w:rsidRPr="003F4C06" w:rsidTr="004062AF">
        <w:tc>
          <w:tcPr>
            <w:tcW w:w="2208" w:type="dxa"/>
          </w:tcPr>
          <w:p w:rsidR="00DD679E" w:rsidRPr="003F4C06" w:rsidRDefault="00DD679E" w:rsidP="00F236EE">
            <w:pPr>
              <w:spacing w:after="0" w:line="240" w:lineRule="auto"/>
              <w:jc w:val="both"/>
              <w:rPr>
                <w:rFonts w:cstheme="minorHAnsi"/>
                <w:b/>
                <w:bCs/>
                <w:sz w:val="24"/>
                <w:szCs w:val="24"/>
              </w:rPr>
            </w:pPr>
            <w:r w:rsidRPr="003F4C06">
              <w:rPr>
                <w:rFonts w:cstheme="minorHAnsi"/>
                <w:b/>
                <w:bCs/>
                <w:sz w:val="24"/>
                <w:szCs w:val="24"/>
              </w:rPr>
              <w:t>Program</w:t>
            </w:r>
          </w:p>
        </w:tc>
        <w:tc>
          <w:tcPr>
            <w:tcW w:w="7080" w:type="dxa"/>
          </w:tcPr>
          <w:p w:rsidR="00DD679E" w:rsidRPr="003F4C06" w:rsidRDefault="00DD679E" w:rsidP="00F236EE">
            <w:pPr>
              <w:spacing w:after="0" w:line="240" w:lineRule="auto"/>
              <w:jc w:val="both"/>
              <w:rPr>
                <w:rFonts w:cstheme="minorHAnsi"/>
                <w:sz w:val="24"/>
                <w:szCs w:val="24"/>
              </w:rPr>
            </w:pPr>
            <w:r w:rsidRPr="003F4C06">
              <w:rPr>
                <w:rFonts w:cstheme="minorHAnsi"/>
                <w:sz w:val="24"/>
                <w:szCs w:val="24"/>
              </w:rPr>
              <w:t xml:space="preserve">1010 </w:t>
            </w:r>
            <w:r w:rsidR="00E74C7B" w:rsidRPr="003F4C06">
              <w:rPr>
                <w:rFonts w:cstheme="minorHAnsi"/>
                <w:sz w:val="24"/>
                <w:szCs w:val="24"/>
              </w:rPr>
              <w:t>Socijalna skrb i zdravstvo</w:t>
            </w:r>
          </w:p>
        </w:tc>
      </w:tr>
      <w:tr w:rsidR="00DD679E" w:rsidRPr="003F4C06" w:rsidTr="004062AF">
        <w:tc>
          <w:tcPr>
            <w:tcW w:w="2208" w:type="dxa"/>
          </w:tcPr>
          <w:p w:rsidR="00DD679E" w:rsidRPr="003F4C06" w:rsidRDefault="00DD679E" w:rsidP="00F236EE">
            <w:pPr>
              <w:spacing w:after="0" w:line="240" w:lineRule="auto"/>
              <w:jc w:val="both"/>
              <w:rPr>
                <w:rFonts w:cstheme="minorHAnsi"/>
                <w:b/>
                <w:bCs/>
                <w:sz w:val="24"/>
                <w:szCs w:val="24"/>
              </w:rPr>
            </w:pPr>
            <w:r w:rsidRPr="003F4C06">
              <w:rPr>
                <w:rFonts w:cstheme="minorHAnsi"/>
                <w:b/>
                <w:bCs/>
                <w:sz w:val="24"/>
                <w:szCs w:val="24"/>
              </w:rPr>
              <w:t>Povećanje/Smanjenje</w:t>
            </w:r>
          </w:p>
        </w:tc>
        <w:tc>
          <w:tcPr>
            <w:tcW w:w="7080" w:type="dxa"/>
          </w:tcPr>
          <w:p w:rsidR="00DD679E" w:rsidRPr="003F4C06" w:rsidRDefault="00DD679E" w:rsidP="00F236EE">
            <w:pPr>
              <w:spacing w:after="0" w:line="240" w:lineRule="auto"/>
              <w:jc w:val="both"/>
              <w:rPr>
                <w:rFonts w:cstheme="minorHAnsi"/>
                <w:sz w:val="24"/>
                <w:szCs w:val="24"/>
              </w:rPr>
            </w:pPr>
            <w:r w:rsidRPr="003F4C06">
              <w:rPr>
                <w:rFonts w:cstheme="minorHAnsi"/>
                <w:sz w:val="24"/>
                <w:szCs w:val="24"/>
              </w:rPr>
              <w:t>-188.750,00</w:t>
            </w:r>
          </w:p>
        </w:tc>
      </w:tr>
      <w:tr w:rsidR="00DD679E" w:rsidRPr="003F4C06" w:rsidTr="00842CDA">
        <w:trPr>
          <w:trHeight w:val="518"/>
        </w:trPr>
        <w:tc>
          <w:tcPr>
            <w:tcW w:w="2208" w:type="dxa"/>
          </w:tcPr>
          <w:p w:rsidR="00DD679E" w:rsidRPr="003F4C06" w:rsidRDefault="00DD679E" w:rsidP="00F236EE">
            <w:pPr>
              <w:spacing w:after="0" w:line="240" w:lineRule="auto"/>
              <w:jc w:val="both"/>
              <w:rPr>
                <w:rFonts w:cstheme="minorHAnsi"/>
                <w:b/>
                <w:bCs/>
                <w:sz w:val="24"/>
                <w:szCs w:val="24"/>
              </w:rPr>
            </w:pPr>
            <w:r w:rsidRPr="003F4C06">
              <w:rPr>
                <w:rFonts w:cstheme="minorHAnsi"/>
                <w:b/>
                <w:bCs/>
                <w:sz w:val="24"/>
                <w:szCs w:val="24"/>
              </w:rPr>
              <w:t>Obrazloženje</w:t>
            </w:r>
          </w:p>
        </w:tc>
        <w:tc>
          <w:tcPr>
            <w:tcW w:w="7080" w:type="dxa"/>
          </w:tcPr>
          <w:p w:rsidR="00DD679E" w:rsidRPr="003F4C06" w:rsidRDefault="00DD679E" w:rsidP="00F236EE">
            <w:pPr>
              <w:spacing w:after="0" w:line="240" w:lineRule="auto"/>
              <w:jc w:val="both"/>
              <w:rPr>
                <w:rFonts w:cstheme="minorHAnsi"/>
                <w:sz w:val="24"/>
                <w:szCs w:val="24"/>
              </w:rPr>
            </w:pPr>
            <w:r w:rsidRPr="003F4C06">
              <w:rPr>
                <w:rFonts w:cstheme="minorHAnsi"/>
                <w:sz w:val="24"/>
                <w:szCs w:val="24"/>
              </w:rPr>
              <w:t>Usklađivanje planiranog iznosa osiguranog  za isplatu uskrsnica za umirovljenike i nezaposlene sa stvarno utrošenim sredstvima.</w:t>
            </w:r>
          </w:p>
        </w:tc>
      </w:tr>
    </w:tbl>
    <w:p w:rsidR="00DD679E" w:rsidRPr="003F4C06" w:rsidRDefault="00DD679E" w:rsidP="00F236EE">
      <w:pPr>
        <w:spacing w:after="0" w:line="240" w:lineRule="auto"/>
        <w:jc w:val="both"/>
        <w:rPr>
          <w:rFonts w:cstheme="minorHAns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0"/>
        <w:gridCol w:w="7004"/>
      </w:tblGrid>
      <w:tr w:rsidR="00DD679E" w:rsidRPr="003F4C06" w:rsidTr="004062AF">
        <w:tc>
          <w:tcPr>
            <w:tcW w:w="2208" w:type="dxa"/>
          </w:tcPr>
          <w:p w:rsidR="00DD679E" w:rsidRPr="003F4C06" w:rsidRDefault="00842CDA" w:rsidP="00F236EE">
            <w:pPr>
              <w:spacing w:after="0" w:line="240" w:lineRule="auto"/>
              <w:jc w:val="both"/>
              <w:rPr>
                <w:rFonts w:cstheme="minorHAnsi"/>
                <w:b/>
                <w:bCs/>
                <w:sz w:val="24"/>
                <w:szCs w:val="24"/>
              </w:rPr>
            </w:pPr>
            <w:r w:rsidRPr="003F4C06">
              <w:rPr>
                <w:rFonts w:cstheme="minorHAnsi"/>
                <w:b/>
                <w:bCs/>
                <w:sz w:val="24"/>
                <w:szCs w:val="24"/>
              </w:rPr>
              <w:t>Glava</w:t>
            </w:r>
          </w:p>
        </w:tc>
        <w:tc>
          <w:tcPr>
            <w:tcW w:w="7080" w:type="dxa"/>
          </w:tcPr>
          <w:p w:rsidR="00DD679E" w:rsidRPr="003F4C06" w:rsidRDefault="00DD679E" w:rsidP="00F236EE">
            <w:pPr>
              <w:spacing w:after="0" w:line="240" w:lineRule="auto"/>
              <w:jc w:val="both"/>
              <w:rPr>
                <w:rFonts w:cstheme="minorHAnsi"/>
                <w:sz w:val="24"/>
                <w:szCs w:val="24"/>
              </w:rPr>
            </w:pPr>
            <w:r w:rsidRPr="003F4C06">
              <w:rPr>
                <w:rFonts w:cstheme="minorHAnsi"/>
                <w:sz w:val="24"/>
                <w:szCs w:val="24"/>
              </w:rPr>
              <w:t>00409 Civilno društvo, branitelji i mladi</w:t>
            </w:r>
          </w:p>
        </w:tc>
      </w:tr>
      <w:tr w:rsidR="00DD679E" w:rsidRPr="003F4C06" w:rsidTr="004062AF">
        <w:tc>
          <w:tcPr>
            <w:tcW w:w="2208" w:type="dxa"/>
          </w:tcPr>
          <w:p w:rsidR="00DD679E" w:rsidRPr="003F4C06" w:rsidRDefault="00DD679E" w:rsidP="00F236EE">
            <w:pPr>
              <w:spacing w:after="0" w:line="240" w:lineRule="auto"/>
              <w:jc w:val="both"/>
              <w:rPr>
                <w:rFonts w:cstheme="minorHAnsi"/>
                <w:b/>
                <w:bCs/>
                <w:sz w:val="24"/>
                <w:szCs w:val="24"/>
              </w:rPr>
            </w:pPr>
            <w:r w:rsidRPr="003F4C06">
              <w:rPr>
                <w:rFonts w:cstheme="minorHAnsi"/>
                <w:b/>
                <w:bCs/>
                <w:sz w:val="24"/>
                <w:szCs w:val="24"/>
              </w:rPr>
              <w:t>Program</w:t>
            </w:r>
          </w:p>
        </w:tc>
        <w:tc>
          <w:tcPr>
            <w:tcW w:w="7080" w:type="dxa"/>
          </w:tcPr>
          <w:p w:rsidR="00DD679E" w:rsidRPr="003F4C06" w:rsidRDefault="00DD679E" w:rsidP="00F236EE">
            <w:pPr>
              <w:spacing w:after="0" w:line="240" w:lineRule="auto"/>
              <w:jc w:val="both"/>
              <w:rPr>
                <w:rFonts w:cstheme="minorHAnsi"/>
                <w:sz w:val="24"/>
                <w:szCs w:val="24"/>
              </w:rPr>
            </w:pPr>
            <w:r w:rsidRPr="003F4C06">
              <w:rPr>
                <w:rFonts w:cstheme="minorHAnsi"/>
                <w:sz w:val="24"/>
                <w:szCs w:val="24"/>
              </w:rPr>
              <w:t xml:space="preserve">1013 </w:t>
            </w:r>
            <w:r w:rsidR="00EC07D2" w:rsidRPr="003F4C06">
              <w:rPr>
                <w:rFonts w:cstheme="minorHAnsi"/>
                <w:sz w:val="24"/>
                <w:szCs w:val="24"/>
              </w:rPr>
              <w:t>Djeca i mladi</w:t>
            </w:r>
          </w:p>
        </w:tc>
      </w:tr>
      <w:tr w:rsidR="00DD679E" w:rsidRPr="003F4C06" w:rsidTr="004062AF">
        <w:tc>
          <w:tcPr>
            <w:tcW w:w="2208" w:type="dxa"/>
          </w:tcPr>
          <w:p w:rsidR="00DD679E" w:rsidRPr="003F4C06" w:rsidRDefault="00DD679E" w:rsidP="00F236EE">
            <w:pPr>
              <w:spacing w:after="0" w:line="240" w:lineRule="auto"/>
              <w:jc w:val="both"/>
              <w:rPr>
                <w:rFonts w:cstheme="minorHAnsi"/>
                <w:b/>
                <w:bCs/>
                <w:sz w:val="24"/>
                <w:szCs w:val="24"/>
              </w:rPr>
            </w:pPr>
            <w:r w:rsidRPr="003F4C06">
              <w:rPr>
                <w:rFonts w:cstheme="minorHAnsi"/>
                <w:b/>
                <w:bCs/>
                <w:sz w:val="24"/>
                <w:szCs w:val="24"/>
              </w:rPr>
              <w:t>Povećanje/Smanjenje</w:t>
            </w:r>
          </w:p>
        </w:tc>
        <w:tc>
          <w:tcPr>
            <w:tcW w:w="7080" w:type="dxa"/>
          </w:tcPr>
          <w:p w:rsidR="00DD679E" w:rsidRPr="003F4C06" w:rsidRDefault="00DD679E" w:rsidP="00F236EE">
            <w:pPr>
              <w:spacing w:after="0" w:line="240" w:lineRule="auto"/>
              <w:jc w:val="both"/>
              <w:rPr>
                <w:rFonts w:cstheme="minorHAnsi"/>
                <w:sz w:val="24"/>
                <w:szCs w:val="24"/>
              </w:rPr>
            </w:pPr>
            <w:r w:rsidRPr="003F4C06">
              <w:rPr>
                <w:rFonts w:cstheme="minorHAnsi"/>
                <w:sz w:val="24"/>
                <w:szCs w:val="24"/>
              </w:rPr>
              <w:t>+ 33.205,00 kn</w:t>
            </w:r>
          </w:p>
        </w:tc>
      </w:tr>
      <w:tr w:rsidR="00DD679E" w:rsidRPr="003F4C06" w:rsidTr="004062AF">
        <w:tc>
          <w:tcPr>
            <w:tcW w:w="2208" w:type="dxa"/>
          </w:tcPr>
          <w:p w:rsidR="00DD679E" w:rsidRPr="003F4C06" w:rsidRDefault="00DD679E" w:rsidP="00F236EE">
            <w:pPr>
              <w:spacing w:after="0" w:line="240" w:lineRule="auto"/>
              <w:jc w:val="both"/>
              <w:rPr>
                <w:rFonts w:cstheme="minorHAnsi"/>
                <w:b/>
                <w:bCs/>
                <w:sz w:val="24"/>
                <w:szCs w:val="24"/>
              </w:rPr>
            </w:pPr>
            <w:r w:rsidRPr="003F4C06">
              <w:rPr>
                <w:rFonts w:cstheme="minorHAnsi"/>
                <w:b/>
                <w:bCs/>
                <w:sz w:val="24"/>
                <w:szCs w:val="24"/>
              </w:rPr>
              <w:t>Obrazloženje</w:t>
            </w:r>
          </w:p>
        </w:tc>
        <w:tc>
          <w:tcPr>
            <w:tcW w:w="7080" w:type="dxa"/>
          </w:tcPr>
          <w:p w:rsidR="00DD679E" w:rsidRPr="003F4C06" w:rsidRDefault="00DD679E" w:rsidP="00F236EE">
            <w:pPr>
              <w:spacing w:after="0" w:line="240" w:lineRule="auto"/>
              <w:jc w:val="both"/>
              <w:rPr>
                <w:rFonts w:cstheme="minorHAnsi"/>
                <w:sz w:val="24"/>
                <w:szCs w:val="24"/>
              </w:rPr>
            </w:pPr>
            <w:r w:rsidRPr="003F4C06">
              <w:rPr>
                <w:rFonts w:cstheme="minorHAnsi"/>
                <w:sz w:val="24"/>
                <w:szCs w:val="24"/>
              </w:rPr>
              <w:t>Posredstvom Agencije za mobilnost i programe EU, Grad Sisak dobio je sredstva Europske unije u iznosu 4.475,00 eura kroz Program Erasmus+ Ključna aktivnost 3 – Potpora reformi politika, za projekt Gradski program za mlade grada Siska koji provodi u partnerstvu s Koordinacijom udruga mladih Siska. Cilj projekta je izraditi i unaprijediti provedbu politika za mlade kroz uspostavu strukturiranog dijaloga između mladih i donositelja odluka u gradu Sisku.</w:t>
            </w:r>
          </w:p>
        </w:tc>
      </w:tr>
    </w:tbl>
    <w:p w:rsidR="00E53BE0" w:rsidRPr="003F4C06" w:rsidRDefault="00E53BE0" w:rsidP="00E53BE0">
      <w:pPr>
        <w:pStyle w:val="Bezproreda"/>
        <w:jc w:val="both"/>
        <w:rPr>
          <w:rFonts w:cstheme="minorHAnsi"/>
          <w:sz w:val="24"/>
          <w:szCs w:val="24"/>
        </w:rPr>
      </w:pPr>
    </w:p>
    <w:p w:rsidR="00EC07D2" w:rsidRPr="003F4C06" w:rsidRDefault="00EC07D2" w:rsidP="00E53BE0">
      <w:pPr>
        <w:pStyle w:val="Bezproreda"/>
        <w:jc w:val="both"/>
        <w:rPr>
          <w:rFonts w:cstheme="minorHAnsi"/>
          <w:b/>
          <w:sz w:val="24"/>
          <w:szCs w:val="24"/>
        </w:rPr>
      </w:pPr>
    </w:p>
    <w:p w:rsidR="00E53BE0" w:rsidRPr="003F4C06" w:rsidRDefault="00E53BE0" w:rsidP="00E53BE0">
      <w:pPr>
        <w:pStyle w:val="Bezproreda"/>
        <w:numPr>
          <w:ilvl w:val="0"/>
          <w:numId w:val="24"/>
        </w:numPr>
        <w:jc w:val="both"/>
        <w:rPr>
          <w:rFonts w:cstheme="minorHAnsi"/>
          <w:b/>
          <w:sz w:val="24"/>
          <w:szCs w:val="24"/>
        </w:rPr>
      </w:pPr>
      <w:r w:rsidRPr="003F4C06">
        <w:rPr>
          <w:rFonts w:cstheme="minorHAnsi"/>
          <w:b/>
          <w:sz w:val="24"/>
          <w:szCs w:val="24"/>
        </w:rPr>
        <w:t>UPRAVNI ODJEL ZA PROSTORNO UREĐENJE I ZAŠTITU OKOLIŠA</w:t>
      </w:r>
    </w:p>
    <w:p w:rsidR="00E14E0B" w:rsidRPr="003F4C06" w:rsidRDefault="00E14E0B" w:rsidP="00E14E0B">
      <w:pPr>
        <w:pStyle w:val="Bezproreda"/>
        <w:jc w:val="both"/>
        <w:rPr>
          <w:rFonts w:cstheme="minorHAnsi"/>
          <w:b/>
          <w:sz w:val="24"/>
          <w:szCs w:val="24"/>
        </w:rPr>
      </w:pPr>
    </w:p>
    <w:tbl>
      <w:tblPr>
        <w:tblStyle w:val="Reetkatablice"/>
        <w:tblW w:w="0" w:type="auto"/>
        <w:tblLook w:val="04A0" w:firstRow="1" w:lastRow="0" w:firstColumn="1" w:lastColumn="0" w:noHBand="0" w:noVBand="1"/>
      </w:tblPr>
      <w:tblGrid>
        <w:gridCol w:w="2390"/>
        <w:gridCol w:w="6854"/>
      </w:tblGrid>
      <w:tr w:rsidR="00FC6A9B" w:rsidRPr="003F4C06" w:rsidTr="001207AE">
        <w:tc>
          <w:tcPr>
            <w:tcW w:w="2208" w:type="dxa"/>
          </w:tcPr>
          <w:p w:rsidR="00FC6A9B" w:rsidRPr="003F4C06" w:rsidRDefault="00FC6A9B" w:rsidP="001207AE">
            <w:pPr>
              <w:rPr>
                <w:rFonts w:cstheme="minorHAnsi"/>
                <w:b/>
                <w:sz w:val="24"/>
                <w:szCs w:val="24"/>
              </w:rPr>
            </w:pPr>
            <w:r w:rsidRPr="003F4C06">
              <w:rPr>
                <w:rFonts w:cstheme="minorHAnsi"/>
                <w:b/>
                <w:sz w:val="24"/>
                <w:szCs w:val="24"/>
              </w:rPr>
              <w:t>Razdjel</w:t>
            </w:r>
          </w:p>
        </w:tc>
        <w:tc>
          <w:tcPr>
            <w:tcW w:w="6854" w:type="dxa"/>
          </w:tcPr>
          <w:p w:rsidR="00FC6A9B" w:rsidRPr="003F4C06" w:rsidRDefault="00FC6A9B" w:rsidP="00E53BE0">
            <w:pPr>
              <w:jc w:val="both"/>
              <w:rPr>
                <w:rFonts w:cstheme="minorHAnsi"/>
                <w:sz w:val="24"/>
                <w:szCs w:val="24"/>
              </w:rPr>
            </w:pPr>
            <w:r w:rsidRPr="003F4C06">
              <w:rPr>
                <w:rFonts w:cstheme="minorHAnsi"/>
                <w:sz w:val="24"/>
                <w:szCs w:val="24"/>
              </w:rPr>
              <w:t>005 Upravni odjel za prostorno uređenje i zaštitu okoliša</w:t>
            </w:r>
          </w:p>
        </w:tc>
      </w:tr>
      <w:tr w:rsidR="00FC6A9B" w:rsidRPr="003F4C06" w:rsidTr="001207AE">
        <w:tc>
          <w:tcPr>
            <w:tcW w:w="2208" w:type="dxa"/>
          </w:tcPr>
          <w:p w:rsidR="00FC6A9B" w:rsidRPr="003F4C06" w:rsidRDefault="00FC6A9B" w:rsidP="001207AE">
            <w:pPr>
              <w:rPr>
                <w:rFonts w:cstheme="minorHAnsi"/>
                <w:b/>
                <w:sz w:val="24"/>
                <w:szCs w:val="24"/>
              </w:rPr>
            </w:pPr>
            <w:r w:rsidRPr="003F4C06">
              <w:rPr>
                <w:rFonts w:cstheme="minorHAnsi"/>
                <w:b/>
                <w:sz w:val="24"/>
                <w:szCs w:val="24"/>
              </w:rPr>
              <w:t>Program</w:t>
            </w:r>
          </w:p>
        </w:tc>
        <w:tc>
          <w:tcPr>
            <w:tcW w:w="6854" w:type="dxa"/>
          </w:tcPr>
          <w:p w:rsidR="00FC6A9B" w:rsidRPr="003F4C06" w:rsidRDefault="00FC6A9B" w:rsidP="00E53BE0">
            <w:pPr>
              <w:jc w:val="both"/>
              <w:rPr>
                <w:rFonts w:cstheme="minorHAnsi"/>
                <w:sz w:val="24"/>
                <w:szCs w:val="24"/>
              </w:rPr>
            </w:pPr>
            <w:r w:rsidRPr="003F4C06">
              <w:rPr>
                <w:rFonts w:cstheme="minorHAnsi"/>
                <w:sz w:val="24"/>
                <w:szCs w:val="24"/>
              </w:rPr>
              <w:t>1001 Geodetski prostorni sustav</w:t>
            </w:r>
          </w:p>
        </w:tc>
      </w:tr>
      <w:tr w:rsidR="00FC6A9B" w:rsidRPr="003F4C06" w:rsidTr="001207AE">
        <w:tc>
          <w:tcPr>
            <w:tcW w:w="2208" w:type="dxa"/>
          </w:tcPr>
          <w:p w:rsidR="00FC6A9B" w:rsidRPr="003F4C06" w:rsidRDefault="00FC6A9B" w:rsidP="001207AE">
            <w:pPr>
              <w:rPr>
                <w:rFonts w:cstheme="minorHAnsi"/>
                <w:b/>
                <w:sz w:val="24"/>
                <w:szCs w:val="24"/>
              </w:rPr>
            </w:pPr>
            <w:r w:rsidRPr="003F4C06">
              <w:rPr>
                <w:rFonts w:cstheme="minorHAnsi"/>
                <w:b/>
                <w:sz w:val="24"/>
                <w:szCs w:val="24"/>
              </w:rPr>
              <w:t>Povećanje/Smanjenje</w:t>
            </w:r>
          </w:p>
        </w:tc>
        <w:tc>
          <w:tcPr>
            <w:tcW w:w="6854" w:type="dxa"/>
          </w:tcPr>
          <w:p w:rsidR="00FC6A9B" w:rsidRPr="003F4C06" w:rsidRDefault="00916988" w:rsidP="00E53BE0">
            <w:pPr>
              <w:jc w:val="both"/>
              <w:rPr>
                <w:rFonts w:cstheme="minorHAnsi"/>
                <w:sz w:val="24"/>
                <w:szCs w:val="24"/>
              </w:rPr>
            </w:pPr>
            <w:r w:rsidRPr="003F4C06">
              <w:rPr>
                <w:rFonts w:cstheme="minorHAnsi"/>
                <w:sz w:val="24"/>
                <w:szCs w:val="24"/>
              </w:rPr>
              <w:t>-250.000</w:t>
            </w:r>
            <w:r w:rsidR="00FC6A9B" w:rsidRPr="003F4C06">
              <w:rPr>
                <w:rFonts w:cstheme="minorHAnsi"/>
                <w:sz w:val="24"/>
                <w:szCs w:val="24"/>
              </w:rPr>
              <w:t xml:space="preserve"> kn</w:t>
            </w:r>
          </w:p>
        </w:tc>
      </w:tr>
      <w:tr w:rsidR="00FC6A9B" w:rsidRPr="003F4C06" w:rsidTr="001207AE">
        <w:tc>
          <w:tcPr>
            <w:tcW w:w="2208" w:type="dxa"/>
          </w:tcPr>
          <w:p w:rsidR="00FC6A9B" w:rsidRPr="003F4C06" w:rsidRDefault="00FC6A9B" w:rsidP="001207AE">
            <w:pPr>
              <w:rPr>
                <w:rFonts w:cstheme="minorHAnsi"/>
                <w:b/>
                <w:sz w:val="24"/>
                <w:szCs w:val="24"/>
              </w:rPr>
            </w:pPr>
            <w:r w:rsidRPr="003F4C06">
              <w:rPr>
                <w:rFonts w:cstheme="minorHAnsi"/>
                <w:b/>
                <w:sz w:val="24"/>
                <w:szCs w:val="24"/>
              </w:rPr>
              <w:t>Obrazloženje</w:t>
            </w:r>
          </w:p>
        </w:tc>
        <w:tc>
          <w:tcPr>
            <w:tcW w:w="6854" w:type="dxa"/>
          </w:tcPr>
          <w:p w:rsidR="00FC6A9B" w:rsidRPr="003F4C06" w:rsidRDefault="00FC6A9B" w:rsidP="00E53BE0">
            <w:pPr>
              <w:jc w:val="both"/>
              <w:rPr>
                <w:rFonts w:cstheme="minorHAnsi"/>
                <w:sz w:val="24"/>
                <w:szCs w:val="24"/>
              </w:rPr>
            </w:pPr>
            <w:r w:rsidRPr="003F4C06">
              <w:rPr>
                <w:rFonts w:cstheme="minorHAnsi"/>
                <w:sz w:val="24"/>
                <w:szCs w:val="24"/>
              </w:rPr>
              <w:t>Smanjuje se s obzirom na dosadašnju realizaciju.</w:t>
            </w:r>
          </w:p>
        </w:tc>
      </w:tr>
      <w:tr w:rsidR="00FC6A9B" w:rsidRPr="003F4C06" w:rsidTr="001207AE">
        <w:tc>
          <w:tcPr>
            <w:tcW w:w="2208" w:type="dxa"/>
          </w:tcPr>
          <w:p w:rsidR="00FC6A9B" w:rsidRPr="003F4C06" w:rsidRDefault="00FC6A9B" w:rsidP="001207AE">
            <w:pPr>
              <w:rPr>
                <w:rFonts w:cstheme="minorHAnsi"/>
                <w:b/>
                <w:sz w:val="24"/>
                <w:szCs w:val="24"/>
              </w:rPr>
            </w:pPr>
            <w:r w:rsidRPr="003F4C06">
              <w:rPr>
                <w:rFonts w:cstheme="minorHAnsi"/>
                <w:b/>
                <w:sz w:val="24"/>
                <w:szCs w:val="24"/>
              </w:rPr>
              <w:t>Program</w:t>
            </w:r>
          </w:p>
        </w:tc>
        <w:tc>
          <w:tcPr>
            <w:tcW w:w="6854" w:type="dxa"/>
          </w:tcPr>
          <w:p w:rsidR="00FC6A9B" w:rsidRPr="003F4C06" w:rsidRDefault="00FC6A9B" w:rsidP="00E53BE0">
            <w:pPr>
              <w:jc w:val="both"/>
              <w:rPr>
                <w:rFonts w:cstheme="minorHAnsi"/>
                <w:sz w:val="24"/>
                <w:szCs w:val="24"/>
              </w:rPr>
            </w:pPr>
            <w:r w:rsidRPr="003F4C06">
              <w:rPr>
                <w:rFonts w:cstheme="minorHAnsi"/>
                <w:sz w:val="24"/>
                <w:szCs w:val="24"/>
              </w:rPr>
              <w:t>1002 Zaštita okoliša</w:t>
            </w:r>
          </w:p>
        </w:tc>
      </w:tr>
      <w:tr w:rsidR="00FC6A9B" w:rsidRPr="003F4C06" w:rsidTr="001207AE">
        <w:tc>
          <w:tcPr>
            <w:tcW w:w="2208" w:type="dxa"/>
          </w:tcPr>
          <w:p w:rsidR="00FC6A9B" w:rsidRPr="003F4C06" w:rsidRDefault="00FC6A9B" w:rsidP="001207AE">
            <w:pPr>
              <w:rPr>
                <w:rFonts w:cstheme="minorHAnsi"/>
                <w:b/>
                <w:sz w:val="24"/>
                <w:szCs w:val="24"/>
              </w:rPr>
            </w:pPr>
            <w:r w:rsidRPr="003F4C06">
              <w:rPr>
                <w:rFonts w:cstheme="minorHAnsi"/>
                <w:b/>
                <w:sz w:val="24"/>
                <w:szCs w:val="24"/>
              </w:rPr>
              <w:t>Povećanje/Smanjenje</w:t>
            </w:r>
          </w:p>
        </w:tc>
        <w:tc>
          <w:tcPr>
            <w:tcW w:w="6854" w:type="dxa"/>
          </w:tcPr>
          <w:p w:rsidR="00FC6A9B" w:rsidRPr="003F4C06" w:rsidRDefault="00916988" w:rsidP="00E53BE0">
            <w:pPr>
              <w:jc w:val="both"/>
              <w:rPr>
                <w:rFonts w:cstheme="minorHAnsi"/>
                <w:sz w:val="24"/>
                <w:szCs w:val="24"/>
              </w:rPr>
            </w:pPr>
            <w:r w:rsidRPr="003F4C06">
              <w:rPr>
                <w:rFonts w:cstheme="minorHAnsi"/>
                <w:sz w:val="24"/>
                <w:szCs w:val="24"/>
              </w:rPr>
              <w:t>147.000 kn</w:t>
            </w:r>
          </w:p>
        </w:tc>
      </w:tr>
      <w:tr w:rsidR="00FC6A9B" w:rsidRPr="003F4C06" w:rsidTr="001207AE">
        <w:tc>
          <w:tcPr>
            <w:tcW w:w="2208" w:type="dxa"/>
          </w:tcPr>
          <w:p w:rsidR="00FC6A9B" w:rsidRPr="003F4C06" w:rsidRDefault="00FC6A9B" w:rsidP="001207AE">
            <w:pPr>
              <w:rPr>
                <w:rFonts w:cstheme="minorHAnsi"/>
                <w:b/>
                <w:sz w:val="24"/>
                <w:szCs w:val="24"/>
              </w:rPr>
            </w:pPr>
            <w:r w:rsidRPr="003F4C06">
              <w:rPr>
                <w:rFonts w:cstheme="minorHAnsi"/>
                <w:b/>
                <w:sz w:val="24"/>
                <w:szCs w:val="24"/>
              </w:rPr>
              <w:t>Obrazloženje</w:t>
            </w:r>
          </w:p>
        </w:tc>
        <w:tc>
          <w:tcPr>
            <w:tcW w:w="6854" w:type="dxa"/>
          </w:tcPr>
          <w:p w:rsidR="00FC6A9B" w:rsidRPr="003F4C06" w:rsidRDefault="00916988" w:rsidP="00E53BE0">
            <w:pPr>
              <w:jc w:val="both"/>
              <w:rPr>
                <w:rFonts w:cstheme="minorHAnsi"/>
                <w:sz w:val="24"/>
                <w:szCs w:val="24"/>
              </w:rPr>
            </w:pPr>
            <w:r w:rsidRPr="003F4C06">
              <w:rPr>
                <w:rFonts w:cstheme="minorHAnsi"/>
                <w:sz w:val="24"/>
                <w:szCs w:val="24"/>
              </w:rPr>
              <w:t xml:space="preserve">Dio stavki  se smanjuje </w:t>
            </w:r>
            <w:r w:rsidR="00FC6A9B" w:rsidRPr="003F4C06">
              <w:rPr>
                <w:rFonts w:cstheme="minorHAnsi"/>
                <w:sz w:val="24"/>
                <w:szCs w:val="24"/>
              </w:rPr>
              <w:t>s obzirom na dosadašnju realizaciju dok se zbog neki</w:t>
            </w:r>
            <w:r w:rsidRPr="003F4C06">
              <w:rPr>
                <w:rFonts w:cstheme="minorHAnsi"/>
                <w:sz w:val="24"/>
                <w:szCs w:val="24"/>
              </w:rPr>
              <w:t>h</w:t>
            </w:r>
            <w:r w:rsidR="00FC6A9B" w:rsidRPr="003F4C06">
              <w:rPr>
                <w:rFonts w:cstheme="minorHAnsi"/>
                <w:sz w:val="24"/>
                <w:szCs w:val="24"/>
              </w:rPr>
              <w:t xml:space="preserve"> nepredviđenih troškova određenim od strane Ministarstva zaštite okoliša dodaje nova stavka kojom se povećava iznos.</w:t>
            </w:r>
            <w:r w:rsidRPr="003F4C06">
              <w:rPr>
                <w:rFonts w:cstheme="minorHAnsi"/>
                <w:sz w:val="24"/>
                <w:szCs w:val="24"/>
              </w:rPr>
              <w:t xml:space="preserve"> Povećava se iznos za Ribičku kuću.</w:t>
            </w:r>
          </w:p>
        </w:tc>
      </w:tr>
      <w:tr w:rsidR="00FC6A9B" w:rsidRPr="003F4C06" w:rsidTr="001207AE">
        <w:tc>
          <w:tcPr>
            <w:tcW w:w="2208" w:type="dxa"/>
          </w:tcPr>
          <w:p w:rsidR="00FC6A9B" w:rsidRPr="003F4C06" w:rsidRDefault="00FC6A9B" w:rsidP="001207AE">
            <w:pPr>
              <w:rPr>
                <w:rFonts w:cstheme="minorHAnsi"/>
                <w:b/>
                <w:sz w:val="24"/>
                <w:szCs w:val="24"/>
              </w:rPr>
            </w:pPr>
            <w:r w:rsidRPr="003F4C06">
              <w:rPr>
                <w:rFonts w:cstheme="minorHAnsi"/>
                <w:b/>
                <w:sz w:val="24"/>
                <w:szCs w:val="24"/>
              </w:rPr>
              <w:t>Program</w:t>
            </w:r>
          </w:p>
        </w:tc>
        <w:tc>
          <w:tcPr>
            <w:tcW w:w="6854" w:type="dxa"/>
          </w:tcPr>
          <w:p w:rsidR="00FC6A9B" w:rsidRPr="003F4C06" w:rsidRDefault="00FC6A9B" w:rsidP="00E53BE0">
            <w:pPr>
              <w:jc w:val="both"/>
              <w:rPr>
                <w:rFonts w:cstheme="minorHAnsi"/>
                <w:sz w:val="24"/>
                <w:szCs w:val="24"/>
              </w:rPr>
            </w:pPr>
            <w:r w:rsidRPr="003F4C06">
              <w:rPr>
                <w:rFonts w:cstheme="minorHAnsi"/>
                <w:sz w:val="24"/>
                <w:szCs w:val="24"/>
              </w:rPr>
              <w:t>1003 Priprema, planiranje i upravljanje projektom</w:t>
            </w:r>
          </w:p>
        </w:tc>
      </w:tr>
      <w:tr w:rsidR="00FC6A9B" w:rsidRPr="003F4C06" w:rsidTr="001207AE">
        <w:tc>
          <w:tcPr>
            <w:tcW w:w="2208" w:type="dxa"/>
          </w:tcPr>
          <w:p w:rsidR="00FC6A9B" w:rsidRPr="003F4C06" w:rsidRDefault="00FC6A9B" w:rsidP="001207AE">
            <w:pPr>
              <w:rPr>
                <w:rFonts w:cstheme="minorHAnsi"/>
                <w:b/>
                <w:sz w:val="24"/>
                <w:szCs w:val="24"/>
              </w:rPr>
            </w:pPr>
            <w:r w:rsidRPr="003F4C06">
              <w:rPr>
                <w:rFonts w:cstheme="minorHAnsi"/>
                <w:b/>
                <w:sz w:val="24"/>
                <w:szCs w:val="24"/>
              </w:rPr>
              <w:t>Povećanje/Smanjenje</w:t>
            </w:r>
          </w:p>
        </w:tc>
        <w:tc>
          <w:tcPr>
            <w:tcW w:w="6854" w:type="dxa"/>
          </w:tcPr>
          <w:p w:rsidR="00FC6A9B" w:rsidRPr="003F4C06" w:rsidRDefault="00DF69AD" w:rsidP="00E53BE0">
            <w:pPr>
              <w:jc w:val="both"/>
              <w:rPr>
                <w:rFonts w:cstheme="minorHAnsi"/>
                <w:sz w:val="24"/>
                <w:szCs w:val="24"/>
              </w:rPr>
            </w:pPr>
            <w:r w:rsidRPr="003F4C06">
              <w:rPr>
                <w:rFonts w:cstheme="minorHAnsi"/>
                <w:sz w:val="24"/>
                <w:szCs w:val="24"/>
              </w:rPr>
              <w:t>+1.100.738</w:t>
            </w:r>
            <w:r w:rsidR="00FC6A9B" w:rsidRPr="003F4C06">
              <w:rPr>
                <w:rFonts w:cstheme="minorHAnsi"/>
                <w:sz w:val="24"/>
                <w:szCs w:val="24"/>
              </w:rPr>
              <w:t xml:space="preserve"> kn</w:t>
            </w:r>
          </w:p>
        </w:tc>
      </w:tr>
      <w:tr w:rsidR="00FC6A9B" w:rsidRPr="003F4C06" w:rsidTr="001207AE">
        <w:tc>
          <w:tcPr>
            <w:tcW w:w="2208" w:type="dxa"/>
          </w:tcPr>
          <w:p w:rsidR="00FC6A9B" w:rsidRPr="003F4C06" w:rsidRDefault="00FC6A9B" w:rsidP="001207AE">
            <w:pPr>
              <w:rPr>
                <w:rFonts w:cstheme="minorHAnsi"/>
                <w:b/>
                <w:sz w:val="24"/>
                <w:szCs w:val="24"/>
              </w:rPr>
            </w:pPr>
            <w:r w:rsidRPr="003F4C06">
              <w:rPr>
                <w:rFonts w:cstheme="minorHAnsi"/>
                <w:b/>
                <w:sz w:val="24"/>
                <w:szCs w:val="24"/>
              </w:rPr>
              <w:t>Obrazloženje</w:t>
            </w:r>
          </w:p>
        </w:tc>
        <w:tc>
          <w:tcPr>
            <w:tcW w:w="6854" w:type="dxa"/>
          </w:tcPr>
          <w:p w:rsidR="00FC6A9B" w:rsidRPr="003F4C06" w:rsidRDefault="00FC6A9B" w:rsidP="00E53BE0">
            <w:pPr>
              <w:jc w:val="both"/>
              <w:rPr>
                <w:rFonts w:cstheme="minorHAnsi"/>
                <w:sz w:val="24"/>
                <w:szCs w:val="24"/>
              </w:rPr>
            </w:pPr>
            <w:r w:rsidRPr="003F4C06">
              <w:rPr>
                <w:rFonts w:cstheme="minorHAnsi"/>
                <w:sz w:val="24"/>
                <w:szCs w:val="24"/>
              </w:rPr>
              <w:t xml:space="preserve">Pozicija kapitalnih pomoći iz državnog proračuna umanjuje se zbog smanjenih predviđenih sredstava koja su početkom godine odobrena. Pozicija pomoći od institucija i tijela EU se povećava budući da su odobrena dodatna sredstva za provedbu EU projekata na regionalnoj i lokalnoj razini.   </w:t>
            </w:r>
          </w:p>
        </w:tc>
      </w:tr>
    </w:tbl>
    <w:p w:rsidR="00E14E0B" w:rsidRPr="003F4C06" w:rsidRDefault="00E14E0B" w:rsidP="00E14E0B">
      <w:pPr>
        <w:pStyle w:val="Bezproreda"/>
        <w:jc w:val="both"/>
        <w:rPr>
          <w:rFonts w:cstheme="minorHAnsi"/>
          <w:b/>
          <w:sz w:val="24"/>
          <w:szCs w:val="24"/>
        </w:rPr>
      </w:pPr>
    </w:p>
    <w:p w:rsidR="00745BAE" w:rsidRDefault="00745BAE" w:rsidP="00E14E0B">
      <w:pPr>
        <w:pStyle w:val="Bezproreda"/>
        <w:jc w:val="both"/>
        <w:rPr>
          <w:rFonts w:cstheme="minorHAnsi"/>
          <w:b/>
          <w:sz w:val="24"/>
          <w:szCs w:val="24"/>
        </w:rPr>
      </w:pPr>
    </w:p>
    <w:p w:rsidR="00DB39E6" w:rsidRDefault="00DB39E6" w:rsidP="00E14E0B">
      <w:pPr>
        <w:pStyle w:val="Bezproreda"/>
        <w:jc w:val="both"/>
        <w:rPr>
          <w:rFonts w:cstheme="minorHAnsi"/>
          <w:b/>
          <w:sz w:val="24"/>
          <w:szCs w:val="24"/>
        </w:rPr>
      </w:pPr>
    </w:p>
    <w:p w:rsidR="00DB39E6" w:rsidRDefault="00DB39E6" w:rsidP="00E14E0B">
      <w:pPr>
        <w:pStyle w:val="Bezproreda"/>
        <w:jc w:val="both"/>
        <w:rPr>
          <w:rFonts w:cstheme="minorHAnsi"/>
          <w:b/>
          <w:sz w:val="24"/>
          <w:szCs w:val="24"/>
        </w:rPr>
      </w:pPr>
    </w:p>
    <w:p w:rsidR="00DB39E6" w:rsidRDefault="00DB39E6" w:rsidP="00E14E0B">
      <w:pPr>
        <w:pStyle w:val="Bezproreda"/>
        <w:jc w:val="both"/>
        <w:rPr>
          <w:rFonts w:cstheme="minorHAnsi"/>
          <w:b/>
          <w:sz w:val="24"/>
          <w:szCs w:val="24"/>
        </w:rPr>
      </w:pPr>
    </w:p>
    <w:p w:rsidR="00DB39E6" w:rsidRDefault="00DB39E6" w:rsidP="00E14E0B">
      <w:pPr>
        <w:pStyle w:val="Bezproreda"/>
        <w:jc w:val="both"/>
        <w:rPr>
          <w:rFonts w:cstheme="minorHAnsi"/>
          <w:b/>
          <w:sz w:val="24"/>
          <w:szCs w:val="24"/>
        </w:rPr>
      </w:pPr>
    </w:p>
    <w:p w:rsidR="00DB39E6" w:rsidRPr="003F4C06" w:rsidRDefault="00DB39E6" w:rsidP="00E14E0B">
      <w:pPr>
        <w:pStyle w:val="Bezproreda"/>
        <w:jc w:val="both"/>
        <w:rPr>
          <w:rFonts w:cstheme="minorHAnsi"/>
          <w:b/>
          <w:sz w:val="24"/>
          <w:szCs w:val="24"/>
        </w:rPr>
      </w:pPr>
    </w:p>
    <w:p w:rsidR="00745BAE" w:rsidRPr="003F4C06" w:rsidRDefault="00745BAE" w:rsidP="00E14E0B">
      <w:pPr>
        <w:pStyle w:val="Bezproreda"/>
        <w:jc w:val="both"/>
        <w:rPr>
          <w:rFonts w:cstheme="minorHAnsi"/>
          <w:b/>
          <w:sz w:val="24"/>
          <w:szCs w:val="24"/>
          <w:u w:val="single"/>
        </w:rPr>
      </w:pPr>
      <w:r w:rsidRPr="003F4C06">
        <w:rPr>
          <w:rFonts w:cstheme="minorHAnsi"/>
          <w:b/>
          <w:sz w:val="24"/>
          <w:szCs w:val="24"/>
          <w:u w:val="single"/>
        </w:rPr>
        <w:t>PRORAČUNSKI KORISNICI</w:t>
      </w:r>
    </w:p>
    <w:p w:rsidR="00745BAE" w:rsidRPr="003F4C06" w:rsidRDefault="00745BAE" w:rsidP="00E14E0B">
      <w:pPr>
        <w:pStyle w:val="Bezproreda"/>
        <w:jc w:val="both"/>
        <w:rPr>
          <w:rFonts w:cstheme="minorHAnsi"/>
          <w:b/>
          <w:sz w:val="24"/>
          <w:szCs w:val="24"/>
        </w:rPr>
      </w:pPr>
    </w:p>
    <w:tbl>
      <w:tblPr>
        <w:tblStyle w:val="Reetkatablice"/>
        <w:tblW w:w="0" w:type="auto"/>
        <w:tblLook w:val="04A0" w:firstRow="1" w:lastRow="0" w:firstColumn="1" w:lastColumn="0" w:noHBand="0" w:noVBand="1"/>
      </w:tblPr>
      <w:tblGrid>
        <w:gridCol w:w="2390"/>
        <w:gridCol w:w="6898"/>
      </w:tblGrid>
      <w:tr w:rsidR="00745BAE" w:rsidRPr="003F4C06" w:rsidTr="001207AE">
        <w:tc>
          <w:tcPr>
            <w:tcW w:w="2235" w:type="dxa"/>
          </w:tcPr>
          <w:p w:rsidR="00745BAE" w:rsidRPr="003F4C06" w:rsidRDefault="00745BAE" w:rsidP="001207AE">
            <w:pPr>
              <w:rPr>
                <w:rFonts w:cstheme="minorHAnsi"/>
                <w:b/>
                <w:sz w:val="24"/>
                <w:szCs w:val="24"/>
              </w:rPr>
            </w:pPr>
            <w:r w:rsidRPr="003F4C06">
              <w:rPr>
                <w:rFonts w:cstheme="minorHAnsi"/>
                <w:b/>
                <w:sz w:val="24"/>
                <w:szCs w:val="24"/>
              </w:rPr>
              <w:t>Proračunski korisnik</w:t>
            </w:r>
          </w:p>
        </w:tc>
        <w:tc>
          <w:tcPr>
            <w:tcW w:w="7053" w:type="dxa"/>
          </w:tcPr>
          <w:p w:rsidR="00745BAE" w:rsidRPr="003F4C06" w:rsidRDefault="00745BAE" w:rsidP="001207AE">
            <w:pPr>
              <w:rPr>
                <w:rFonts w:cstheme="minorHAnsi"/>
                <w:b/>
                <w:sz w:val="24"/>
                <w:szCs w:val="24"/>
              </w:rPr>
            </w:pPr>
            <w:r w:rsidRPr="003F4C06">
              <w:rPr>
                <w:rFonts w:cstheme="minorHAnsi"/>
                <w:b/>
                <w:sz w:val="24"/>
                <w:szCs w:val="24"/>
              </w:rPr>
              <w:t>28862 Javna vatrogasna postrojba Grada Siska</w:t>
            </w:r>
          </w:p>
        </w:tc>
      </w:tr>
      <w:tr w:rsidR="00745BAE" w:rsidRPr="003F4C06" w:rsidTr="001207AE">
        <w:tc>
          <w:tcPr>
            <w:tcW w:w="2235" w:type="dxa"/>
          </w:tcPr>
          <w:p w:rsidR="00745BAE" w:rsidRPr="003F4C06" w:rsidRDefault="00745BAE" w:rsidP="001207AE">
            <w:pPr>
              <w:rPr>
                <w:rFonts w:cstheme="minorHAnsi"/>
                <w:b/>
                <w:sz w:val="24"/>
                <w:szCs w:val="24"/>
              </w:rPr>
            </w:pPr>
            <w:r w:rsidRPr="003F4C06">
              <w:rPr>
                <w:rFonts w:cstheme="minorHAnsi"/>
                <w:b/>
                <w:sz w:val="24"/>
                <w:szCs w:val="24"/>
              </w:rPr>
              <w:t>Program</w:t>
            </w:r>
          </w:p>
        </w:tc>
        <w:tc>
          <w:tcPr>
            <w:tcW w:w="7053" w:type="dxa"/>
          </w:tcPr>
          <w:p w:rsidR="00745BAE" w:rsidRPr="003F4C06" w:rsidRDefault="00851034" w:rsidP="001207AE">
            <w:pPr>
              <w:rPr>
                <w:rFonts w:cstheme="minorHAnsi"/>
                <w:sz w:val="24"/>
                <w:szCs w:val="24"/>
              </w:rPr>
            </w:pPr>
            <w:r w:rsidRPr="003F4C06">
              <w:rPr>
                <w:rFonts w:cstheme="minorHAnsi"/>
                <w:sz w:val="24"/>
                <w:szCs w:val="24"/>
              </w:rPr>
              <w:t>1000 Zaštita od požara i civilna zaštita</w:t>
            </w:r>
          </w:p>
        </w:tc>
      </w:tr>
      <w:tr w:rsidR="00745BAE" w:rsidRPr="003F4C06" w:rsidTr="001207AE">
        <w:tc>
          <w:tcPr>
            <w:tcW w:w="2235" w:type="dxa"/>
          </w:tcPr>
          <w:p w:rsidR="00745BAE" w:rsidRPr="003F4C06" w:rsidRDefault="00745BAE" w:rsidP="001207AE">
            <w:pPr>
              <w:rPr>
                <w:rFonts w:cstheme="minorHAnsi"/>
                <w:b/>
                <w:sz w:val="24"/>
                <w:szCs w:val="24"/>
              </w:rPr>
            </w:pPr>
            <w:r w:rsidRPr="003F4C06">
              <w:rPr>
                <w:rFonts w:cstheme="minorHAnsi"/>
                <w:b/>
                <w:sz w:val="24"/>
                <w:szCs w:val="24"/>
              </w:rPr>
              <w:t>Povećanje/Smanjenje</w:t>
            </w:r>
          </w:p>
        </w:tc>
        <w:tc>
          <w:tcPr>
            <w:tcW w:w="7053" w:type="dxa"/>
          </w:tcPr>
          <w:p w:rsidR="00745BAE" w:rsidRPr="003F4C06" w:rsidRDefault="00745BAE" w:rsidP="001207AE">
            <w:pPr>
              <w:rPr>
                <w:rFonts w:cstheme="minorHAnsi"/>
                <w:sz w:val="24"/>
                <w:szCs w:val="24"/>
              </w:rPr>
            </w:pPr>
            <w:r w:rsidRPr="003F4C06">
              <w:rPr>
                <w:rFonts w:cstheme="minorHAnsi"/>
                <w:sz w:val="24"/>
                <w:szCs w:val="24"/>
              </w:rPr>
              <w:t>+675.462 kn</w:t>
            </w:r>
          </w:p>
        </w:tc>
      </w:tr>
      <w:tr w:rsidR="00745BAE" w:rsidRPr="003F4C06" w:rsidTr="001207AE">
        <w:trPr>
          <w:trHeight w:val="1062"/>
        </w:trPr>
        <w:tc>
          <w:tcPr>
            <w:tcW w:w="2235" w:type="dxa"/>
          </w:tcPr>
          <w:p w:rsidR="00745BAE" w:rsidRPr="003F4C06" w:rsidRDefault="00745BAE" w:rsidP="001207AE">
            <w:pPr>
              <w:rPr>
                <w:rFonts w:cstheme="minorHAnsi"/>
                <w:b/>
                <w:sz w:val="24"/>
                <w:szCs w:val="24"/>
              </w:rPr>
            </w:pPr>
            <w:r w:rsidRPr="003F4C06">
              <w:rPr>
                <w:rFonts w:cstheme="minorHAnsi"/>
                <w:b/>
                <w:sz w:val="24"/>
                <w:szCs w:val="24"/>
              </w:rPr>
              <w:t>Obrazloženje</w:t>
            </w:r>
          </w:p>
        </w:tc>
        <w:tc>
          <w:tcPr>
            <w:tcW w:w="7053" w:type="dxa"/>
          </w:tcPr>
          <w:p w:rsidR="00745BAE" w:rsidRPr="003F4C06" w:rsidRDefault="00745BAE" w:rsidP="001207AE">
            <w:pPr>
              <w:jc w:val="both"/>
              <w:rPr>
                <w:rFonts w:cstheme="minorHAnsi"/>
                <w:sz w:val="24"/>
                <w:szCs w:val="24"/>
              </w:rPr>
            </w:pPr>
            <w:r w:rsidRPr="003F4C06">
              <w:rPr>
                <w:rFonts w:cstheme="minorHAnsi"/>
                <w:sz w:val="24"/>
                <w:szCs w:val="24"/>
              </w:rPr>
              <w:t>Program se povećava temeljem Odluke o minimalnim financijskim standardima za obavljanje djelatnosti  Javne vatrogasne postrojbe  Grada Siska u 2019. Godini KLASA: 023-04/19-01-3, URBROJ:2176/05-02-19-2 i zbog prenesenog viška iz prethodne godine koji će se utrošiti za kupnju protupožarnog vozila.</w:t>
            </w:r>
          </w:p>
        </w:tc>
      </w:tr>
    </w:tbl>
    <w:p w:rsidR="00745BAE" w:rsidRPr="003F4C06" w:rsidRDefault="00745BAE" w:rsidP="00745BAE">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6898"/>
      </w:tblGrid>
      <w:tr w:rsidR="00745BAE" w:rsidRPr="003F4C06" w:rsidTr="001207AE">
        <w:tc>
          <w:tcPr>
            <w:tcW w:w="2235" w:type="dxa"/>
          </w:tcPr>
          <w:p w:rsidR="00745BAE" w:rsidRPr="003F4C06" w:rsidRDefault="00745BAE" w:rsidP="001207AE">
            <w:pPr>
              <w:spacing w:after="0" w:line="240" w:lineRule="auto"/>
              <w:rPr>
                <w:rFonts w:cstheme="minorHAnsi"/>
                <w:b/>
                <w:sz w:val="24"/>
                <w:szCs w:val="24"/>
              </w:rPr>
            </w:pPr>
            <w:r w:rsidRPr="003F4C06">
              <w:rPr>
                <w:rFonts w:cstheme="minorHAnsi"/>
                <w:b/>
                <w:sz w:val="24"/>
                <w:szCs w:val="24"/>
              </w:rPr>
              <w:t>Proračunski korisnik</w:t>
            </w:r>
          </w:p>
        </w:tc>
        <w:tc>
          <w:tcPr>
            <w:tcW w:w="7053" w:type="dxa"/>
          </w:tcPr>
          <w:p w:rsidR="00745BAE" w:rsidRPr="003F4C06" w:rsidRDefault="00745BAE" w:rsidP="001207AE">
            <w:pPr>
              <w:spacing w:after="0" w:line="240" w:lineRule="auto"/>
              <w:rPr>
                <w:rFonts w:cstheme="minorHAnsi"/>
                <w:b/>
                <w:sz w:val="24"/>
                <w:szCs w:val="24"/>
              </w:rPr>
            </w:pPr>
            <w:r w:rsidRPr="003F4C06">
              <w:rPr>
                <w:rFonts w:cstheme="minorHAnsi"/>
                <w:b/>
                <w:sz w:val="24"/>
                <w:szCs w:val="24"/>
              </w:rPr>
              <w:t>38518 Dom kulture Kristalna kocka vedrine</w:t>
            </w:r>
          </w:p>
        </w:tc>
      </w:tr>
      <w:tr w:rsidR="00745BAE" w:rsidRPr="003F4C06" w:rsidTr="001207AE">
        <w:tc>
          <w:tcPr>
            <w:tcW w:w="2235" w:type="dxa"/>
          </w:tcPr>
          <w:p w:rsidR="00745BAE" w:rsidRPr="003F4C06" w:rsidRDefault="00745BAE" w:rsidP="001207AE">
            <w:pPr>
              <w:spacing w:after="0" w:line="240" w:lineRule="auto"/>
              <w:rPr>
                <w:rFonts w:cstheme="minorHAnsi"/>
                <w:b/>
                <w:sz w:val="24"/>
                <w:szCs w:val="24"/>
              </w:rPr>
            </w:pPr>
            <w:r w:rsidRPr="003F4C06">
              <w:rPr>
                <w:rFonts w:cstheme="minorHAnsi"/>
                <w:b/>
                <w:sz w:val="24"/>
                <w:szCs w:val="24"/>
              </w:rPr>
              <w:t>Program</w:t>
            </w:r>
          </w:p>
        </w:tc>
        <w:tc>
          <w:tcPr>
            <w:tcW w:w="7053" w:type="dxa"/>
          </w:tcPr>
          <w:p w:rsidR="00745BAE" w:rsidRPr="003F4C06" w:rsidRDefault="00851034" w:rsidP="001207AE">
            <w:pPr>
              <w:spacing w:after="0" w:line="240" w:lineRule="auto"/>
              <w:rPr>
                <w:rFonts w:cstheme="minorHAnsi"/>
                <w:sz w:val="24"/>
                <w:szCs w:val="24"/>
              </w:rPr>
            </w:pPr>
            <w:r w:rsidRPr="003F4C06">
              <w:rPr>
                <w:rFonts w:cstheme="minorHAnsi"/>
                <w:sz w:val="24"/>
                <w:szCs w:val="24"/>
              </w:rPr>
              <w:t>1002  Djelatnosti u kulturi</w:t>
            </w:r>
          </w:p>
        </w:tc>
      </w:tr>
      <w:tr w:rsidR="00745BAE" w:rsidRPr="003F4C06" w:rsidTr="001207AE">
        <w:tc>
          <w:tcPr>
            <w:tcW w:w="2235" w:type="dxa"/>
          </w:tcPr>
          <w:p w:rsidR="00745BAE" w:rsidRPr="003F4C06" w:rsidRDefault="00745BAE" w:rsidP="001207AE">
            <w:pPr>
              <w:spacing w:after="0" w:line="240" w:lineRule="auto"/>
              <w:rPr>
                <w:rFonts w:cstheme="minorHAnsi"/>
                <w:b/>
                <w:sz w:val="24"/>
                <w:szCs w:val="24"/>
              </w:rPr>
            </w:pPr>
            <w:r w:rsidRPr="003F4C06">
              <w:rPr>
                <w:rFonts w:cstheme="minorHAnsi"/>
                <w:b/>
                <w:sz w:val="24"/>
                <w:szCs w:val="24"/>
              </w:rPr>
              <w:t>Povećanje/Smanjenje</w:t>
            </w:r>
          </w:p>
        </w:tc>
        <w:tc>
          <w:tcPr>
            <w:tcW w:w="7053" w:type="dxa"/>
          </w:tcPr>
          <w:p w:rsidR="00745BAE" w:rsidRPr="003F4C06" w:rsidRDefault="00851034" w:rsidP="001207AE">
            <w:pPr>
              <w:spacing w:after="0" w:line="240" w:lineRule="auto"/>
              <w:rPr>
                <w:rFonts w:cstheme="minorHAnsi"/>
                <w:sz w:val="24"/>
                <w:szCs w:val="24"/>
              </w:rPr>
            </w:pPr>
            <w:r w:rsidRPr="003F4C06">
              <w:rPr>
                <w:rFonts w:cstheme="minorHAnsi"/>
                <w:sz w:val="24"/>
                <w:szCs w:val="24"/>
              </w:rPr>
              <w:t>+ 31.091 kn</w:t>
            </w:r>
          </w:p>
        </w:tc>
      </w:tr>
      <w:tr w:rsidR="00745BAE" w:rsidRPr="003F4C06" w:rsidTr="001207AE">
        <w:tc>
          <w:tcPr>
            <w:tcW w:w="2235" w:type="dxa"/>
          </w:tcPr>
          <w:p w:rsidR="00745BAE" w:rsidRPr="003F4C06" w:rsidRDefault="00745BAE" w:rsidP="001207AE">
            <w:pPr>
              <w:spacing w:after="0" w:line="240" w:lineRule="auto"/>
              <w:rPr>
                <w:rFonts w:cstheme="minorHAnsi"/>
                <w:b/>
                <w:sz w:val="24"/>
                <w:szCs w:val="24"/>
              </w:rPr>
            </w:pPr>
            <w:r w:rsidRPr="003F4C06">
              <w:rPr>
                <w:rFonts w:cstheme="minorHAnsi"/>
                <w:b/>
                <w:sz w:val="24"/>
                <w:szCs w:val="24"/>
              </w:rPr>
              <w:t>Obrazloženje</w:t>
            </w:r>
          </w:p>
        </w:tc>
        <w:tc>
          <w:tcPr>
            <w:tcW w:w="7053" w:type="dxa"/>
          </w:tcPr>
          <w:p w:rsidR="00745BAE" w:rsidRPr="003F4C06" w:rsidRDefault="00745BAE" w:rsidP="001207AE">
            <w:pPr>
              <w:spacing w:after="0" w:line="240" w:lineRule="auto"/>
              <w:jc w:val="both"/>
              <w:rPr>
                <w:rFonts w:cstheme="minorHAnsi"/>
                <w:sz w:val="24"/>
                <w:szCs w:val="24"/>
              </w:rPr>
            </w:pPr>
            <w:r w:rsidRPr="003F4C06">
              <w:rPr>
                <w:rFonts w:cstheme="minorHAnsi"/>
                <w:sz w:val="24"/>
                <w:szCs w:val="24"/>
              </w:rPr>
              <w:t>Uku</w:t>
            </w:r>
            <w:r w:rsidR="00851034" w:rsidRPr="003F4C06">
              <w:rPr>
                <w:rFonts w:cstheme="minorHAnsi"/>
                <w:sz w:val="24"/>
                <w:szCs w:val="24"/>
              </w:rPr>
              <w:t>pna promjena  u iznosu 31.091</w:t>
            </w:r>
            <w:r w:rsidRPr="003F4C06">
              <w:rPr>
                <w:rFonts w:cstheme="minorHAnsi"/>
                <w:sz w:val="24"/>
                <w:szCs w:val="24"/>
              </w:rPr>
              <w:t xml:space="preserve"> kuna rezultat je prebijanja po određenim stavkama financijskog plana Doma kulture. Odnosi se na povećanje prihoda za posebne </w:t>
            </w:r>
            <w:r w:rsidR="00851034" w:rsidRPr="003F4C06">
              <w:rPr>
                <w:rFonts w:cstheme="minorHAnsi"/>
                <w:sz w:val="24"/>
                <w:szCs w:val="24"/>
              </w:rPr>
              <w:t>namjene u iznosu od 7.000 kn</w:t>
            </w:r>
            <w:r w:rsidRPr="003F4C06">
              <w:rPr>
                <w:rFonts w:cstheme="minorHAnsi"/>
                <w:sz w:val="24"/>
                <w:szCs w:val="24"/>
              </w:rPr>
              <w:t>, uvrštavanje viška iz vlastitih prihoda za 201</w:t>
            </w:r>
            <w:r w:rsidR="00851034" w:rsidRPr="003F4C06">
              <w:rPr>
                <w:rFonts w:cstheme="minorHAnsi"/>
                <w:sz w:val="24"/>
                <w:szCs w:val="24"/>
              </w:rPr>
              <w:t>8. godinu u iznosu od 67.091,</w:t>
            </w:r>
            <w:r w:rsidRPr="003F4C06">
              <w:rPr>
                <w:rFonts w:cstheme="minorHAnsi"/>
                <w:sz w:val="24"/>
                <w:szCs w:val="24"/>
              </w:rPr>
              <w:t xml:space="preserve"> te  uvećanje  izvora općih p</w:t>
            </w:r>
            <w:r w:rsidR="00851034" w:rsidRPr="003F4C06">
              <w:rPr>
                <w:rFonts w:cstheme="minorHAnsi"/>
                <w:sz w:val="24"/>
                <w:szCs w:val="24"/>
              </w:rPr>
              <w:t>rihoda u iznosu od 10.000</w:t>
            </w:r>
            <w:r w:rsidRPr="003F4C06">
              <w:rPr>
                <w:rFonts w:cstheme="minorHAnsi"/>
                <w:sz w:val="24"/>
                <w:szCs w:val="24"/>
              </w:rPr>
              <w:t xml:space="preserve"> kn. Višak prihoda iz vlastitih sredstava raspoređuje se na programske a</w:t>
            </w:r>
            <w:r w:rsidR="00851034" w:rsidRPr="003F4C06">
              <w:rPr>
                <w:rFonts w:cstheme="minorHAnsi"/>
                <w:sz w:val="24"/>
                <w:szCs w:val="24"/>
              </w:rPr>
              <w:t>ktivnosti u iznosu 27.000 kn dok je iznos od 40.091</w:t>
            </w:r>
            <w:r w:rsidRPr="003F4C06">
              <w:rPr>
                <w:rFonts w:cstheme="minorHAnsi"/>
                <w:sz w:val="24"/>
                <w:szCs w:val="24"/>
              </w:rPr>
              <w:t xml:space="preserve"> kuna nam</w:t>
            </w:r>
            <w:r w:rsidR="00851034" w:rsidRPr="003F4C06">
              <w:rPr>
                <w:rFonts w:cstheme="minorHAnsi"/>
                <w:sz w:val="24"/>
                <w:szCs w:val="24"/>
              </w:rPr>
              <w:t>i</w:t>
            </w:r>
            <w:r w:rsidRPr="003F4C06">
              <w:rPr>
                <w:rFonts w:cstheme="minorHAnsi"/>
                <w:sz w:val="24"/>
                <w:szCs w:val="24"/>
              </w:rPr>
              <w:t>jenjen za nabavu opreme pri uređenju suterena Doma kulture kao i iznos o</w:t>
            </w:r>
            <w:r w:rsidR="00851034" w:rsidRPr="003F4C06">
              <w:rPr>
                <w:rFonts w:cstheme="minorHAnsi"/>
                <w:sz w:val="24"/>
                <w:szCs w:val="24"/>
              </w:rPr>
              <w:t>d 10.000</w:t>
            </w:r>
            <w:r w:rsidRPr="003F4C06">
              <w:rPr>
                <w:rFonts w:cstheme="minorHAnsi"/>
                <w:sz w:val="24"/>
                <w:szCs w:val="24"/>
              </w:rPr>
              <w:t xml:space="preserve"> kn općih sredstava. S druge pak strane imamo umanjenje sredstava iz Općih izvora na pozicijama rashoda za </w:t>
            </w:r>
            <w:r w:rsidR="00851034" w:rsidRPr="003F4C06">
              <w:rPr>
                <w:rFonts w:cstheme="minorHAnsi"/>
                <w:sz w:val="24"/>
                <w:szCs w:val="24"/>
              </w:rPr>
              <w:t>zaposlene u iznosu od 53.000</w:t>
            </w:r>
            <w:r w:rsidRPr="003F4C06">
              <w:rPr>
                <w:rFonts w:cstheme="minorHAnsi"/>
                <w:sz w:val="24"/>
                <w:szCs w:val="24"/>
              </w:rPr>
              <w:t xml:space="preserve"> kuna, sukladno odluci osnivača. </w:t>
            </w:r>
          </w:p>
        </w:tc>
      </w:tr>
    </w:tbl>
    <w:p w:rsidR="00745BAE" w:rsidRPr="003F4C06" w:rsidRDefault="00745BAE" w:rsidP="00745BAE">
      <w:pPr>
        <w:rPr>
          <w:rFonts w:cstheme="minorHAnsi"/>
          <w:sz w:val="24"/>
          <w:szCs w:val="24"/>
        </w:rPr>
      </w:pPr>
    </w:p>
    <w:tbl>
      <w:tblPr>
        <w:tblStyle w:val="Reetkatablice"/>
        <w:tblW w:w="0" w:type="auto"/>
        <w:tblLook w:val="04A0" w:firstRow="1" w:lastRow="0" w:firstColumn="1" w:lastColumn="0" w:noHBand="0" w:noVBand="1"/>
      </w:tblPr>
      <w:tblGrid>
        <w:gridCol w:w="2330"/>
        <w:gridCol w:w="6958"/>
      </w:tblGrid>
      <w:tr w:rsidR="00745BAE" w:rsidRPr="003F4C06" w:rsidTr="001207AE">
        <w:tc>
          <w:tcPr>
            <w:tcW w:w="2235" w:type="dxa"/>
          </w:tcPr>
          <w:p w:rsidR="00745BAE" w:rsidRPr="003F4C06" w:rsidRDefault="00745BAE" w:rsidP="001207AE">
            <w:pPr>
              <w:rPr>
                <w:rFonts w:cstheme="minorHAnsi"/>
                <w:sz w:val="24"/>
                <w:szCs w:val="24"/>
              </w:rPr>
            </w:pPr>
            <w:r w:rsidRPr="003F4C06">
              <w:rPr>
                <w:rFonts w:cstheme="minorHAnsi"/>
                <w:sz w:val="24"/>
                <w:szCs w:val="24"/>
              </w:rPr>
              <w:t>Proračunski korisnik</w:t>
            </w:r>
          </w:p>
        </w:tc>
        <w:tc>
          <w:tcPr>
            <w:tcW w:w="7053" w:type="dxa"/>
          </w:tcPr>
          <w:p w:rsidR="00745BAE" w:rsidRPr="003F4C06" w:rsidRDefault="00745BAE" w:rsidP="001207AE">
            <w:pPr>
              <w:rPr>
                <w:rFonts w:cstheme="minorHAnsi"/>
                <w:b/>
                <w:sz w:val="24"/>
                <w:szCs w:val="24"/>
              </w:rPr>
            </w:pPr>
            <w:r w:rsidRPr="003F4C06">
              <w:rPr>
                <w:rFonts w:cstheme="minorHAnsi"/>
                <w:b/>
                <w:sz w:val="24"/>
                <w:szCs w:val="24"/>
              </w:rPr>
              <w:t>28900  Narodna knjižnica i čitaonica Vlado Gotovac Sisak</w:t>
            </w:r>
          </w:p>
        </w:tc>
      </w:tr>
      <w:tr w:rsidR="00745BAE" w:rsidRPr="003F4C06" w:rsidTr="001207AE">
        <w:tc>
          <w:tcPr>
            <w:tcW w:w="2235" w:type="dxa"/>
          </w:tcPr>
          <w:p w:rsidR="00745BAE" w:rsidRPr="003F4C06" w:rsidRDefault="00745BAE" w:rsidP="001207AE">
            <w:pPr>
              <w:rPr>
                <w:rFonts w:cstheme="minorHAnsi"/>
                <w:sz w:val="24"/>
                <w:szCs w:val="24"/>
              </w:rPr>
            </w:pPr>
            <w:r w:rsidRPr="003F4C06">
              <w:rPr>
                <w:rFonts w:cstheme="minorHAnsi"/>
                <w:sz w:val="24"/>
                <w:szCs w:val="24"/>
              </w:rPr>
              <w:t>Program</w:t>
            </w:r>
          </w:p>
        </w:tc>
        <w:tc>
          <w:tcPr>
            <w:tcW w:w="7053" w:type="dxa"/>
          </w:tcPr>
          <w:p w:rsidR="00745BAE" w:rsidRPr="003F4C06" w:rsidRDefault="00851034" w:rsidP="001207AE">
            <w:pPr>
              <w:jc w:val="both"/>
              <w:rPr>
                <w:rFonts w:cstheme="minorHAnsi"/>
                <w:sz w:val="24"/>
                <w:szCs w:val="24"/>
              </w:rPr>
            </w:pPr>
            <w:r w:rsidRPr="003F4C06">
              <w:rPr>
                <w:rFonts w:cstheme="minorHAnsi"/>
                <w:sz w:val="24"/>
                <w:szCs w:val="24"/>
              </w:rPr>
              <w:t>1002  Djelatnosti u kulturi</w:t>
            </w:r>
          </w:p>
        </w:tc>
      </w:tr>
      <w:tr w:rsidR="00745BAE" w:rsidRPr="003F4C06" w:rsidTr="001207AE">
        <w:tc>
          <w:tcPr>
            <w:tcW w:w="2235" w:type="dxa"/>
          </w:tcPr>
          <w:p w:rsidR="00745BAE" w:rsidRPr="003F4C06" w:rsidRDefault="00745BAE" w:rsidP="001207AE">
            <w:pPr>
              <w:rPr>
                <w:rFonts w:cstheme="minorHAnsi"/>
                <w:sz w:val="24"/>
                <w:szCs w:val="24"/>
              </w:rPr>
            </w:pPr>
            <w:r w:rsidRPr="003F4C06">
              <w:rPr>
                <w:rFonts w:cstheme="minorHAnsi"/>
                <w:sz w:val="24"/>
                <w:szCs w:val="24"/>
              </w:rPr>
              <w:t>Povećanje/Smanjenje</w:t>
            </w:r>
          </w:p>
        </w:tc>
        <w:tc>
          <w:tcPr>
            <w:tcW w:w="7053" w:type="dxa"/>
          </w:tcPr>
          <w:p w:rsidR="00745BAE" w:rsidRPr="003F4C06" w:rsidRDefault="00851034" w:rsidP="001207AE">
            <w:pPr>
              <w:jc w:val="both"/>
              <w:rPr>
                <w:rFonts w:cstheme="minorHAnsi"/>
                <w:sz w:val="24"/>
                <w:szCs w:val="24"/>
              </w:rPr>
            </w:pPr>
            <w:r w:rsidRPr="003F4C06">
              <w:rPr>
                <w:rFonts w:cstheme="minorHAnsi"/>
                <w:sz w:val="24"/>
                <w:szCs w:val="24"/>
              </w:rPr>
              <w:t>-24.191 kn</w:t>
            </w:r>
          </w:p>
        </w:tc>
      </w:tr>
      <w:tr w:rsidR="00745BAE" w:rsidRPr="003F4C06" w:rsidTr="001207AE">
        <w:tc>
          <w:tcPr>
            <w:tcW w:w="2235" w:type="dxa"/>
          </w:tcPr>
          <w:p w:rsidR="00745BAE" w:rsidRPr="003F4C06" w:rsidRDefault="00745BAE" w:rsidP="001207AE">
            <w:pPr>
              <w:rPr>
                <w:rFonts w:cstheme="minorHAnsi"/>
                <w:sz w:val="24"/>
                <w:szCs w:val="24"/>
              </w:rPr>
            </w:pPr>
            <w:r w:rsidRPr="003F4C06">
              <w:rPr>
                <w:rFonts w:cstheme="minorHAnsi"/>
                <w:sz w:val="24"/>
                <w:szCs w:val="24"/>
              </w:rPr>
              <w:t>Obrazloženje</w:t>
            </w:r>
          </w:p>
        </w:tc>
        <w:tc>
          <w:tcPr>
            <w:tcW w:w="7053" w:type="dxa"/>
          </w:tcPr>
          <w:p w:rsidR="00745BAE" w:rsidRPr="003F4C06" w:rsidRDefault="00745BAE" w:rsidP="001207AE">
            <w:pPr>
              <w:jc w:val="both"/>
              <w:rPr>
                <w:rFonts w:cstheme="minorHAnsi"/>
                <w:sz w:val="24"/>
                <w:szCs w:val="24"/>
              </w:rPr>
            </w:pPr>
            <w:r w:rsidRPr="003F4C06">
              <w:rPr>
                <w:rFonts w:cstheme="minorHAnsi"/>
                <w:sz w:val="24"/>
                <w:szCs w:val="24"/>
              </w:rPr>
              <w:t>Program Djelatnosti u kulturi obuhvaća troškove za plaće s doprinosima i ostale rashode za zaposlene, materijalne rashode poslovanja, troškove održavanja književnih susreta, tribina i izložbi, troškove održavanja igraonica, obnavljanja knjižnog i ne</w:t>
            </w:r>
            <w:r w:rsidR="0040249F" w:rsidRPr="003F4C06">
              <w:rPr>
                <w:rFonts w:cstheme="minorHAnsi"/>
                <w:sz w:val="24"/>
                <w:szCs w:val="24"/>
              </w:rPr>
              <w:t xml:space="preserve"> </w:t>
            </w:r>
            <w:r w:rsidRPr="003F4C06">
              <w:rPr>
                <w:rFonts w:cstheme="minorHAnsi"/>
                <w:sz w:val="24"/>
                <w:szCs w:val="24"/>
              </w:rPr>
              <w:t>knjižnog fonda, nakladništva te investicijskog održavanja i opremanja.  Rashodi za zaposlene su smanjeni zbog promjene zakonskih stopa</w:t>
            </w:r>
          </w:p>
          <w:p w:rsidR="00745BAE" w:rsidRPr="003F4C06" w:rsidRDefault="00745BAE" w:rsidP="001207AE">
            <w:pPr>
              <w:jc w:val="both"/>
              <w:rPr>
                <w:rFonts w:cstheme="minorHAnsi"/>
                <w:sz w:val="24"/>
                <w:szCs w:val="24"/>
              </w:rPr>
            </w:pPr>
            <w:r w:rsidRPr="003F4C06">
              <w:rPr>
                <w:rFonts w:cstheme="minorHAnsi"/>
                <w:sz w:val="24"/>
                <w:szCs w:val="24"/>
              </w:rPr>
              <w:t>doprinosa na plaću i zbog preraspodjele općinskih sredstava  uslijed privremenog izostanka 1 djelatnika na 1/2 radnog vremena u Knjižnici Martinska Ves. Zbog  uključivanja točnog iznosa viška poslovanja iz 2018.godine (plan za 2019.g sadrži proc</w:t>
            </w:r>
            <w:r w:rsidR="00851034" w:rsidRPr="003F4C06">
              <w:rPr>
                <w:rFonts w:cstheme="minorHAnsi"/>
                <w:sz w:val="24"/>
                <w:szCs w:val="24"/>
              </w:rPr>
              <w:t>i</w:t>
            </w:r>
            <w:r w:rsidRPr="003F4C06">
              <w:rPr>
                <w:rFonts w:cstheme="minorHAnsi"/>
                <w:sz w:val="24"/>
                <w:szCs w:val="24"/>
              </w:rPr>
              <w:t>jenjeni višak) uvećani su rashodi prema potrebama materijalnog poslovanja, održavanja kulturnih programa i nakladništva. Rashodi za Matičnu službu knjižnica, Središnju knjižnicu za Bošnjake i sredstva za programe financirane iz županijskog proračuna preraspoređene su prema budućim potrebama i planovima za izvršenje njihovog programa. Rashodi financirani općim prihodima u sklopu aktivmosti Materijalno poslovanje, Igraonica u prostoru OTP banke i Investicijsko održavanje i opremanje su smanjeni prema pokazateljima dosadašnjeg izvršenja. Obnavljanje knjižnog fonda je povećano uslijed većeg iznosa za nabavu knjižne i neknjižne građe prema Ugovoru s Ministarstvom kulture za 2019. godinu. Troškovi investicijskog održavanja i opremanja su povećani prema Ugovoru s Ministarstvom kulture o opremanju dječjeg odjela u Knjižnici i čitaonici Martinska Ves zajedno s Općinom Martinska Ves.</w:t>
            </w:r>
          </w:p>
        </w:tc>
      </w:tr>
    </w:tbl>
    <w:p w:rsidR="00745BAE" w:rsidRPr="009A5E5F" w:rsidRDefault="00745BAE" w:rsidP="00745BAE">
      <w:pPr>
        <w:rPr>
          <w:rFonts w:cstheme="minorHAnsi"/>
          <w:sz w:val="24"/>
          <w:szCs w:val="24"/>
        </w:rPr>
      </w:pPr>
    </w:p>
    <w:tbl>
      <w:tblPr>
        <w:tblStyle w:val="Reetkatablice"/>
        <w:tblW w:w="0" w:type="auto"/>
        <w:tblLook w:val="04A0" w:firstRow="1" w:lastRow="0" w:firstColumn="1" w:lastColumn="0" w:noHBand="0" w:noVBand="1"/>
      </w:tblPr>
      <w:tblGrid>
        <w:gridCol w:w="2390"/>
        <w:gridCol w:w="6898"/>
      </w:tblGrid>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Proračunski korisnik</w:t>
            </w:r>
          </w:p>
        </w:tc>
        <w:tc>
          <w:tcPr>
            <w:tcW w:w="7053" w:type="dxa"/>
          </w:tcPr>
          <w:p w:rsidR="00745BAE" w:rsidRPr="009A5E5F" w:rsidRDefault="00745BAE" w:rsidP="001207AE">
            <w:pPr>
              <w:jc w:val="both"/>
              <w:rPr>
                <w:rFonts w:cstheme="minorHAnsi"/>
                <w:b/>
                <w:sz w:val="24"/>
                <w:szCs w:val="24"/>
              </w:rPr>
            </w:pPr>
            <w:r w:rsidRPr="009A5E5F">
              <w:rPr>
                <w:rFonts w:cstheme="minorHAnsi"/>
                <w:b/>
                <w:sz w:val="24"/>
                <w:szCs w:val="24"/>
              </w:rPr>
              <w:t>28879 Gradski muzej Sisak</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7053" w:type="dxa"/>
          </w:tcPr>
          <w:p w:rsidR="00745BAE" w:rsidRPr="009A5E5F" w:rsidRDefault="00851034" w:rsidP="001207AE">
            <w:pPr>
              <w:jc w:val="both"/>
              <w:rPr>
                <w:rFonts w:cstheme="minorHAnsi"/>
                <w:sz w:val="24"/>
                <w:szCs w:val="24"/>
              </w:rPr>
            </w:pPr>
            <w:r>
              <w:rPr>
                <w:rFonts w:cstheme="minorHAnsi"/>
                <w:sz w:val="24"/>
                <w:szCs w:val="24"/>
              </w:rPr>
              <w:t>1002    Djelatnosti u kulturi</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7053" w:type="dxa"/>
          </w:tcPr>
          <w:p w:rsidR="00745BAE" w:rsidRPr="009A5E5F" w:rsidRDefault="00745BAE" w:rsidP="001207AE">
            <w:pPr>
              <w:jc w:val="both"/>
              <w:rPr>
                <w:rFonts w:cstheme="minorHAnsi"/>
                <w:sz w:val="24"/>
                <w:szCs w:val="24"/>
              </w:rPr>
            </w:pPr>
            <w:r w:rsidRPr="009A5E5F">
              <w:rPr>
                <w:rFonts w:cstheme="minorHAnsi"/>
                <w:sz w:val="24"/>
                <w:szCs w:val="24"/>
              </w:rPr>
              <w:t>+101.032 kn</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Obrazloženje</w:t>
            </w:r>
          </w:p>
        </w:tc>
        <w:tc>
          <w:tcPr>
            <w:tcW w:w="7053" w:type="dxa"/>
          </w:tcPr>
          <w:p w:rsidR="00745BAE" w:rsidRPr="009A5E5F" w:rsidRDefault="00851034" w:rsidP="00851034">
            <w:pPr>
              <w:jc w:val="both"/>
              <w:rPr>
                <w:rFonts w:cstheme="minorHAnsi"/>
                <w:sz w:val="24"/>
                <w:szCs w:val="24"/>
              </w:rPr>
            </w:pPr>
            <w:r>
              <w:rPr>
                <w:rFonts w:cstheme="minorHAnsi"/>
                <w:sz w:val="24"/>
                <w:szCs w:val="24"/>
              </w:rPr>
              <w:t xml:space="preserve">100.000 kn </w:t>
            </w:r>
            <w:r w:rsidR="00745BAE" w:rsidRPr="009A5E5F">
              <w:rPr>
                <w:rFonts w:cstheme="minorHAnsi"/>
                <w:sz w:val="24"/>
                <w:szCs w:val="24"/>
              </w:rPr>
              <w:t xml:space="preserve">za isplatu apanaže – naknade po potpisanom ugovoru </w:t>
            </w:r>
          </w:p>
          <w:p w:rsidR="00745BAE" w:rsidRPr="009A5E5F" w:rsidRDefault="00745BAE" w:rsidP="00851034">
            <w:pPr>
              <w:jc w:val="both"/>
              <w:rPr>
                <w:rFonts w:cstheme="minorHAnsi"/>
                <w:sz w:val="24"/>
                <w:szCs w:val="24"/>
              </w:rPr>
            </w:pPr>
            <w:r w:rsidRPr="009A5E5F">
              <w:rPr>
                <w:rFonts w:cstheme="minorHAnsi"/>
                <w:sz w:val="24"/>
                <w:szCs w:val="24"/>
              </w:rPr>
              <w:t xml:space="preserve">Velimiru Krakeru za </w:t>
            </w:r>
            <w:r w:rsidR="00851034">
              <w:rPr>
                <w:rFonts w:cstheme="minorHAnsi"/>
                <w:sz w:val="24"/>
                <w:szCs w:val="24"/>
              </w:rPr>
              <w:t>donaciju zbirke Kraker. 1.000 kn g</w:t>
            </w:r>
            <w:r w:rsidRPr="009A5E5F">
              <w:rPr>
                <w:rFonts w:cstheme="minorHAnsi"/>
                <w:sz w:val="24"/>
                <w:szCs w:val="24"/>
              </w:rPr>
              <w:t>odišnja članarina za međunarodno udruženje E-FAIT temeljem projekta i info centar industrijska baština –  Holandska kuća</w:t>
            </w:r>
            <w:r w:rsidR="00851034">
              <w:rPr>
                <w:rFonts w:cstheme="minorHAnsi"/>
                <w:sz w:val="24"/>
                <w:szCs w:val="24"/>
              </w:rPr>
              <w:t>. 31.243 kn v</w:t>
            </w:r>
            <w:r w:rsidRPr="009A5E5F">
              <w:rPr>
                <w:rFonts w:cstheme="minorHAnsi"/>
                <w:sz w:val="24"/>
                <w:szCs w:val="24"/>
              </w:rPr>
              <w:t>išak prihoda prenesen iz 2018.</w:t>
            </w:r>
            <w:r w:rsidR="00851034">
              <w:rPr>
                <w:rFonts w:cstheme="minorHAnsi"/>
                <w:sz w:val="24"/>
                <w:szCs w:val="24"/>
              </w:rPr>
              <w:t xml:space="preserve"> </w:t>
            </w:r>
            <w:r w:rsidRPr="009A5E5F">
              <w:rPr>
                <w:rFonts w:cstheme="minorHAnsi"/>
                <w:sz w:val="24"/>
                <w:szCs w:val="24"/>
              </w:rPr>
              <w:t>godine. Ukidaju se doprinosi za zapošljavanje.</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7053" w:type="dxa"/>
          </w:tcPr>
          <w:p w:rsidR="00745BAE" w:rsidRPr="009A5E5F" w:rsidRDefault="00745BAE" w:rsidP="001207AE">
            <w:pPr>
              <w:jc w:val="both"/>
              <w:rPr>
                <w:rFonts w:cstheme="minorHAnsi"/>
                <w:sz w:val="24"/>
                <w:szCs w:val="24"/>
              </w:rPr>
            </w:pPr>
            <w:r w:rsidRPr="009A5E5F">
              <w:rPr>
                <w:rFonts w:cstheme="minorHAnsi"/>
                <w:sz w:val="24"/>
                <w:szCs w:val="24"/>
              </w:rPr>
              <w:t xml:space="preserve">1004    Investicijsko održavanje i investicije u kulturi </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7053" w:type="dxa"/>
          </w:tcPr>
          <w:p w:rsidR="00745BAE" w:rsidRPr="009A5E5F" w:rsidRDefault="00745BAE" w:rsidP="001207AE">
            <w:pPr>
              <w:jc w:val="both"/>
              <w:rPr>
                <w:rFonts w:cstheme="minorHAnsi"/>
                <w:sz w:val="24"/>
                <w:szCs w:val="24"/>
              </w:rPr>
            </w:pPr>
            <w:r w:rsidRPr="009A5E5F">
              <w:rPr>
                <w:rFonts w:cstheme="minorHAnsi"/>
                <w:sz w:val="24"/>
                <w:szCs w:val="24"/>
              </w:rPr>
              <w:t>+50.000,00</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Obrazloženje</w:t>
            </w:r>
          </w:p>
        </w:tc>
        <w:tc>
          <w:tcPr>
            <w:tcW w:w="7053" w:type="dxa"/>
          </w:tcPr>
          <w:p w:rsidR="00745BAE" w:rsidRPr="009A5E5F" w:rsidRDefault="00851034" w:rsidP="001207AE">
            <w:pPr>
              <w:jc w:val="both"/>
              <w:rPr>
                <w:rFonts w:cstheme="minorHAnsi"/>
                <w:sz w:val="24"/>
                <w:szCs w:val="24"/>
              </w:rPr>
            </w:pPr>
            <w:r>
              <w:rPr>
                <w:rFonts w:cstheme="minorHAnsi"/>
                <w:sz w:val="24"/>
                <w:szCs w:val="24"/>
              </w:rPr>
              <w:t>100.000 kn</w:t>
            </w:r>
            <w:r w:rsidR="00745BAE" w:rsidRPr="009A5E5F">
              <w:rPr>
                <w:rFonts w:cstheme="minorHAnsi"/>
                <w:sz w:val="24"/>
                <w:szCs w:val="24"/>
              </w:rPr>
              <w:t xml:space="preserve">  za investicije na poslovnoj zgradi Gradskog muzeja Si</w:t>
            </w:r>
            <w:r>
              <w:rPr>
                <w:rFonts w:cstheme="minorHAnsi"/>
                <w:sz w:val="24"/>
                <w:szCs w:val="24"/>
              </w:rPr>
              <w:t>sak –  obnova fasade i 50.000 kn</w:t>
            </w:r>
            <w:r w:rsidR="00745BAE" w:rsidRPr="009A5E5F">
              <w:rPr>
                <w:rFonts w:cstheme="minorHAnsi"/>
                <w:sz w:val="24"/>
                <w:szCs w:val="24"/>
              </w:rPr>
              <w:t xml:space="preserve">  iz državnog proračuna po potpisanim ugovorima dobiveno manje sredstava</w:t>
            </w:r>
            <w:r>
              <w:rPr>
                <w:rFonts w:cstheme="minorHAnsi"/>
                <w:sz w:val="24"/>
                <w:szCs w:val="24"/>
              </w:rPr>
              <w:t>.</w:t>
            </w:r>
          </w:p>
        </w:tc>
      </w:tr>
    </w:tbl>
    <w:p w:rsidR="00745BAE" w:rsidRPr="009A5E5F" w:rsidRDefault="00745BAE" w:rsidP="00745BAE">
      <w:pPr>
        <w:rPr>
          <w:rFonts w:cstheme="minorHAnsi"/>
          <w:sz w:val="24"/>
          <w:szCs w:val="24"/>
        </w:rPr>
      </w:pPr>
    </w:p>
    <w:tbl>
      <w:tblPr>
        <w:tblStyle w:val="Reetkatablice"/>
        <w:tblW w:w="0" w:type="auto"/>
        <w:tblLook w:val="04A0" w:firstRow="1" w:lastRow="0" w:firstColumn="1" w:lastColumn="0" w:noHBand="0" w:noVBand="1"/>
      </w:tblPr>
      <w:tblGrid>
        <w:gridCol w:w="2390"/>
        <w:gridCol w:w="6898"/>
      </w:tblGrid>
      <w:tr w:rsidR="00745BAE" w:rsidRPr="009A5E5F" w:rsidTr="001207AE">
        <w:tc>
          <w:tcPr>
            <w:tcW w:w="2390" w:type="dxa"/>
          </w:tcPr>
          <w:p w:rsidR="00745BAE" w:rsidRPr="009A5E5F" w:rsidRDefault="00745BAE" w:rsidP="001207AE">
            <w:pPr>
              <w:jc w:val="both"/>
              <w:rPr>
                <w:rFonts w:cstheme="minorHAnsi"/>
                <w:b/>
                <w:sz w:val="24"/>
                <w:szCs w:val="24"/>
              </w:rPr>
            </w:pPr>
            <w:r w:rsidRPr="009A5E5F">
              <w:rPr>
                <w:rFonts w:cstheme="minorHAnsi"/>
                <w:b/>
                <w:sz w:val="24"/>
                <w:szCs w:val="24"/>
              </w:rPr>
              <w:t>Proračunski korisnik</w:t>
            </w:r>
          </w:p>
        </w:tc>
        <w:tc>
          <w:tcPr>
            <w:tcW w:w="6898" w:type="dxa"/>
          </w:tcPr>
          <w:p w:rsidR="00745BAE" w:rsidRPr="009A5E5F" w:rsidRDefault="00745BAE" w:rsidP="001207AE">
            <w:pPr>
              <w:jc w:val="both"/>
              <w:rPr>
                <w:rFonts w:cstheme="minorHAnsi"/>
                <w:b/>
                <w:sz w:val="24"/>
                <w:szCs w:val="24"/>
              </w:rPr>
            </w:pPr>
            <w:r w:rsidRPr="009A5E5F">
              <w:rPr>
                <w:rFonts w:cstheme="minorHAnsi"/>
                <w:b/>
                <w:sz w:val="24"/>
                <w:szCs w:val="24"/>
              </w:rPr>
              <w:t>28411 Gradska galerija Striegl</w:t>
            </w:r>
          </w:p>
        </w:tc>
      </w:tr>
      <w:tr w:rsidR="00745BAE" w:rsidRPr="009A5E5F" w:rsidTr="001207AE">
        <w:tc>
          <w:tcPr>
            <w:tcW w:w="2390" w:type="dxa"/>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6898" w:type="dxa"/>
          </w:tcPr>
          <w:p w:rsidR="00745BAE" w:rsidRPr="009A5E5F" w:rsidRDefault="0087604B" w:rsidP="001207AE">
            <w:pPr>
              <w:jc w:val="both"/>
              <w:rPr>
                <w:rFonts w:cstheme="minorHAnsi"/>
                <w:sz w:val="24"/>
                <w:szCs w:val="24"/>
              </w:rPr>
            </w:pPr>
            <w:r>
              <w:rPr>
                <w:rFonts w:cstheme="minorHAnsi"/>
                <w:sz w:val="24"/>
                <w:szCs w:val="24"/>
              </w:rPr>
              <w:t>1002 Djelatnosti u kulturi</w:t>
            </w:r>
          </w:p>
        </w:tc>
      </w:tr>
      <w:tr w:rsidR="00745BAE" w:rsidRPr="009A5E5F" w:rsidTr="001207AE">
        <w:tc>
          <w:tcPr>
            <w:tcW w:w="2390" w:type="dxa"/>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6898" w:type="dxa"/>
          </w:tcPr>
          <w:p w:rsidR="00745BAE" w:rsidRPr="009A5E5F" w:rsidRDefault="00745BAE" w:rsidP="001207AE">
            <w:pPr>
              <w:jc w:val="both"/>
              <w:rPr>
                <w:rFonts w:cstheme="minorHAnsi"/>
                <w:sz w:val="24"/>
                <w:szCs w:val="24"/>
              </w:rPr>
            </w:pPr>
            <w:r w:rsidRPr="009A5E5F">
              <w:rPr>
                <w:rFonts w:cstheme="minorHAnsi"/>
                <w:sz w:val="24"/>
                <w:szCs w:val="24"/>
              </w:rPr>
              <w:t>-71.979 kn</w:t>
            </w:r>
          </w:p>
        </w:tc>
      </w:tr>
      <w:tr w:rsidR="00745BAE" w:rsidRPr="009A5E5F" w:rsidTr="001207AE">
        <w:trPr>
          <w:trHeight w:val="1204"/>
        </w:trPr>
        <w:tc>
          <w:tcPr>
            <w:tcW w:w="2390" w:type="dxa"/>
          </w:tcPr>
          <w:p w:rsidR="00745BAE" w:rsidRPr="009A5E5F" w:rsidRDefault="00745BAE" w:rsidP="001207AE">
            <w:pPr>
              <w:jc w:val="both"/>
              <w:rPr>
                <w:rFonts w:cstheme="minorHAnsi"/>
                <w:b/>
                <w:sz w:val="24"/>
                <w:szCs w:val="24"/>
              </w:rPr>
            </w:pPr>
            <w:r w:rsidRPr="009A5E5F">
              <w:rPr>
                <w:rFonts w:cstheme="minorHAnsi"/>
                <w:b/>
                <w:sz w:val="24"/>
                <w:szCs w:val="24"/>
              </w:rPr>
              <w:t>Obrazloženje</w:t>
            </w:r>
          </w:p>
        </w:tc>
        <w:tc>
          <w:tcPr>
            <w:tcW w:w="6898" w:type="dxa"/>
          </w:tcPr>
          <w:p w:rsidR="00745BAE" w:rsidRPr="009A5E5F" w:rsidRDefault="0087604B" w:rsidP="001207AE">
            <w:pPr>
              <w:jc w:val="both"/>
              <w:rPr>
                <w:rFonts w:cstheme="minorHAnsi"/>
                <w:sz w:val="24"/>
                <w:szCs w:val="24"/>
              </w:rPr>
            </w:pPr>
            <w:r>
              <w:rPr>
                <w:rFonts w:cstheme="minorHAnsi"/>
                <w:sz w:val="24"/>
                <w:szCs w:val="24"/>
              </w:rPr>
              <w:t xml:space="preserve">20.000 kn </w:t>
            </w:r>
            <w:r w:rsidR="00745BAE" w:rsidRPr="009A5E5F">
              <w:rPr>
                <w:rFonts w:cstheme="minorHAnsi"/>
                <w:sz w:val="24"/>
                <w:szCs w:val="24"/>
              </w:rPr>
              <w:t>za projekte</w:t>
            </w:r>
            <w:r>
              <w:rPr>
                <w:rFonts w:cstheme="minorHAnsi"/>
                <w:sz w:val="24"/>
                <w:szCs w:val="24"/>
              </w:rPr>
              <w:t xml:space="preserve"> izložbene djelatnosti. 3.000 kn</w:t>
            </w:r>
            <w:r w:rsidR="00745BAE" w:rsidRPr="009A5E5F">
              <w:rPr>
                <w:rFonts w:cstheme="minorHAnsi"/>
                <w:sz w:val="24"/>
                <w:szCs w:val="24"/>
              </w:rPr>
              <w:t xml:space="preserve"> za prijevozne troškove osobe na str</w:t>
            </w:r>
            <w:r>
              <w:rPr>
                <w:rFonts w:cstheme="minorHAnsi"/>
                <w:sz w:val="24"/>
                <w:szCs w:val="24"/>
              </w:rPr>
              <w:t>učnom osposobljavanju. 10.000 kn tekuće donacije. 15.417 kn</w:t>
            </w:r>
            <w:r w:rsidR="00745BAE" w:rsidRPr="009A5E5F">
              <w:rPr>
                <w:rFonts w:cstheme="minorHAnsi"/>
                <w:sz w:val="24"/>
                <w:szCs w:val="24"/>
              </w:rPr>
              <w:t xml:space="preserve"> preneseni višak iz 2018.</w:t>
            </w:r>
            <w:r>
              <w:rPr>
                <w:rFonts w:cstheme="minorHAnsi"/>
                <w:sz w:val="24"/>
                <w:szCs w:val="24"/>
              </w:rPr>
              <w:t xml:space="preserve"> </w:t>
            </w:r>
            <w:r w:rsidR="00745BAE" w:rsidRPr="009A5E5F">
              <w:rPr>
                <w:rFonts w:cstheme="minorHAnsi"/>
                <w:sz w:val="24"/>
                <w:szCs w:val="24"/>
              </w:rPr>
              <w:t>godine</w:t>
            </w:r>
            <w:r w:rsidR="00682D4C">
              <w:rPr>
                <w:rFonts w:cstheme="minorHAnsi"/>
                <w:sz w:val="24"/>
                <w:szCs w:val="24"/>
              </w:rPr>
              <w:t>. Ostalo se smanjuje s obzirom n</w:t>
            </w:r>
            <w:r w:rsidR="00745BAE" w:rsidRPr="009A5E5F">
              <w:rPr>
                <w:rFonts w:cstheme="minorHAnsi"/>
                <w:sz w:val="24"/>
                <w:szCs w:val="24"/>
              </w:rPr>
              <w:t>a dosadašnje izvršenje proračuna.</w:t>
            </w:r>
          </w:p>
        </w:tc>
      </w:tr>
      <w:tr w:rsidR="00745BAE" w:rsidRPr="009A5E5F" w:rsidTr="001207AE">
        <w:tc>
          <w:tcPr>
            <w:tcW w:w="2390" w:type="dxa"/>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6898" w:type="dxa"/>
          </w:tcPr>
          <w:p w:rsidR="00745BAE" w:rsidRPr="009A5E5F" w:rsidRDefault="00745BAE" w:rsidP="0087604B">
            <w:pPr>
              <w:jc w:val="both"/>
              <w:rPr>
                <w:rFonts w:cstheme="minorHAnsi"/>
                <w:sz w:val="24"/>
                <w:szCs w:val="24"/>
              </w:rPr>
            </w:pPr>
            <w:r w:rsidRPr="009A5E5F">
              <w:rPr>
                <w:rFonts w:cstheme="minorHAnsi"/>
                <w:sz w:val="24"/>
                <w:szCs w:val="24"/>
              </w:rPr>
              <w:t xml:space="preserve">1004 </w:t>
            </w:r>
            <w:r w:rsidR="0087604B">
              <w:rPr>
                <w:rFonts w:cstheme="minorHAnsi"/>
                <w:sz w:val="24"/>
                <w:szCs w:val="24"/>
              </w:rPr>
              <w:t>Investicijsko održavanje i investicije u kulturi</w:t>
            </w:r>
          </w:p>
        </w:tc>
      </w:tr>
      <w:tr w:rsidR="00745BAE" w:rsidRPr="009A5E5F" w:rsidTr="001207AE">
        <w:tc>
          <w:tcPr>
            <w:tcW w:w="2390" w:type="dxa"/>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6898" w:type="dxa"/>
          </w:tcPr>
          <w:p w:rsidR="00745BAE" w:rsidRPr="009A5E5F" w:rsidRDefault="00745BAE" w:rsidP="001207AE">
            <w:pPr>
              <w:jc w:val="both"/>
              <w:rPr>
                <w:rFonts w:cstheme="minorHAnsi"/>
                <w:sz w:val="24"/>
                <w:szCs w:val="24"/>
              </w:rPr>
            </w:pPr>
            <w:r w:rsidRPr="009A5E5F">
              <w:rPr>
                <w:rFonts w:cstheme="minorHAnsi"/>
                <w:sz w:val="24"/>
                <w:szCs w:val="24"/>
              </w:rPr>
              <w:t>+2.637.533 kn</w:t>
            </w:r>
          </w:p>
        </w:tc>
      </w:tr>
      <w:tr w:rsidR="00745BAE" w:rsidRPr="009A5E5F" w:rsidTr="001207AE">
        <w:tc>
          <w:tcPr>
            <w:tcW w:w="2390" w:type="dxa"/>
          </w:tcPr>
          <w:p w:rsidR="00745BAE" w:rsidRPr="009A5E5F" w:rsidRDefault="00745BAE" w:rsidP="001207AE">
            <w:pPr>
              <w:jc w:val="both"/>
              <w:rPr>
                <w:rFonts w:cstheme="minorHAnsi"/>
                <w:b/>
                <w:sz w:val="24"/>
                <w:szCs w:val="24"/>
              </w:rPr>
            </w:pPr>
            <w:r w:rsidRPr="009A5E5F">
              <w:rPr>
                <w:rFonts w:cstheme="minorHAnsi"/>
                <w:b/>
                <w:sz w:val="24"/>
                <w:szCs w:val="24"/>
              </w:rPr>
              <w:t>Obrazloženje</w:t>
            </w:r>
          </w:p>
        </w:tc>
        <w:tc>
          <w:tcPr>
            <w:tcW w:w="6898" w:type="dxa"/>
          </w:tcPr>
          <w:p w:rsidR="00745BAE" w:rsidRPr="009A5E5F" w:rsidRDefault="0087604B" w:rsidP="001207AE">
            <w:pPr>
              <w:jc w:val="both"/>
              <w:rPr>
                <w:rFonts w:cstheme="minorHAnsi"/>
                <w:sz w:val="24"/>
                <w:szCs w:val="24"/>
              </w:rPr>
            </w:pPr>
            <w:r>
              <w:rPr>
                <w:rFonts w:cstheme="minorHAnsi"/>
                <w:sz w:val="24"/>
                <w:szCs w:val="24"/>
              </w:rPr>
              <w:t>920.000 kn</w:t>
            </w:r>
            <w:r w:rsidR="00745BAE" w:rsidRPr="009A5E5F">
              <w:rPr>
                <w:rFonts w:cstheme="minorHAnsi"/>
                <w:sz w:val="24"/>
                <w:szCs w:val="24"/>
              </w:rPr>
              <w:t xml:space="preserve"> sredstva Ministarstva kultu</w:t>
            </w:r>
            <w:r w:rsidR="00D37653">
              <w:rPr>
                <w:rFonts w:cstheme="minorHAnsi"/>
                <w:sz w:val="24"/>
                <w:szCs w:val="24"/>
              </w:rPr>
              <w:t>re za kuću</w:t>
            </w:r>
            <w:r>
              <w:rPr>
                <w:rFonts w:cstheme="minorHAnsi"/>
                <w:sz w:val="24"/>
                <w:szCs w:val="24"/>
              </w:rPr>
              <w:t xml:space="preserve"> Striegl. 1.670.000 kn</w:t>
            </w:r>
            <w:r w:rsidR="00745BAE" w:rsidRPr="009A5E5F">
              <w:rPr>
                <w:rFonts w:cstheme="minorHAnsi"/>
                <w:sz w:val="24"/>
                <w:szCs w:val="24"/>
              </w:rPr>
              <w:t xml:space="preserve">  sredstva grada za</w:t>
            </w:r>
            <w:r>
              <w:rPr>
                <w:rFonts w:cstheme="minorHAnsi"/>
                <w:sz w:val="24"/>
                <w:szCs w:val="24"/>
              </w:rPr>
              <w:t xml:space="preserve"> kuću Striegl. 15.000 kn</w:t>
            </w:r>
            <w:r w:rsidR="00745BAE" w:rsidRPr="009A5E5F">
              <w:rPr>
                <w:rFonts w:cstheme="minorHAnsi"/>
                <w:sz w:val="24"/>
                <w:szCs w:val="24"/>
              </w:rPr>
              <w:t xml:space="preserve"> park skulptura Željezar</w:t>
            </w:r>
            <w:r w:rsidR="00DD63BE">
              <w:rPr>
                <w:rFonts w:cstheme="minorHAnsi"/>
                <w:sz w:val="24"/>
                <w:szCs w:val="24"/>
              </w:rPr>
              <w:t xml:space="preserve">a Sisak-  sredstva grada. </w:t>
            </w:r>
            <w:r>
              <w:rPr>
                <w:rFonts w:cstheme="minorHAnsi"/>
                <w:sz w:val="24"/>
                <w:szCs w:val="24"/>
              </w:rPr>
              <w:t>32.533 kn</w:t>
            </w:r>
            <w:r w:rsidR="00745BAE" w:rsidRPr="009A5E5F">
              <w:rPr>
                <w:rFonts w:cstheme="minorHAnsi"/>
                <w:sz w:val="24"/>
                <w:szCs w:val="24"/>
              </w:rPr>
              <w:t xml:space="preserve"> preneseni višak iz 2018. godine.</w:t>
            </w:r>
          </w:p>
        </w:tc>
      </w:tr>
    </w:tbl>
    <w:p w:rsidR="00745BAE" w:rsidRPr="009A5E5F" w:rsidRDefault="00745BAE" w:rsidP="00745BAE">
      <w:pPr>
        <w:rPr>
          <w:rFonts w:cstheme="minorHAnsi"/>
          <w:sz w:val="24"/>
          <w:szCs w:val="24"/>
        </w:rPr>
      </w:pPr>
    </w:p>
    <w:tbl>
      <w:tblPr>
        <w:tblStyle w:val="Reetkatablice"/>
        <w:tblW w:w="0" w:type="auto"/>
        <w:tblLook w:val="04A0" w:firstRow="1" w:lastRow="0" w:firstColumn="1" w:lastColumn="0" w:noHBand="0" w:noVBand="1"/>
      </w:tblPr>
      <w:tblGrid>
        <w:gridCol w:w="2390"/>
        <w:gridCol w:w="6898"/>
      </w:tblGrid>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Proračunski korisnik</w:t>
            </w:r>
          </w:p>
        </w:tc>
        <w:tc>
          <w:tcPr>
            <w:tcW w:w="7053" w:type="dxa"/>
          </w:tcPr>
          <w:p w:rsidR="00745BAE" w:rsidRPr="009A5E5F" w:rsidRDefault="00745BAE" w:rsidP="001207AE">
            <w:pPr>
              <w:jc w:val="both"/>
              <w:rPr>
                <w:rFonts w:cstheme="minorHAnsi"/>
                <w:b/>
                <w:sz w:val="24"/>
                <w:szCs w:val="24"/>
              </w:rPr>
            </w:pPr>
            <w:r w:rsidRPr="009A5E5F">
              <w:rPr>
                <w:rFonts w:cstheme="minorHAnsi"/>
                <w:b/>
                <w:sz w:val="24"/>
                <w:szCs w:val="24"/>
              </w:rPr>
              <w:t>49106 Športsko rekreacijski centar Sisak</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7053" w:type="dxa"/>
          </w:tcPr>
          <w:p w:rsidR="00745BAE" w:rsidRPr="009A5E5F" w:rsidRDefault="00745BAE" w:rsidP="0087604B">
            <w:pPr>
              <w:jc w:val="both"/>
              <w:rPr>
                <w:rFonts w:cstheme="minorHAnsi"/>
                <w:sz w:val="24"/>
                <w:szCs w:val="24"/>
              </w:rPr>
            </w:pPr>
            <w:r w:rsidRPr="009A5E5F">
              <w:rPr>
                <w:rFonts w:cstheme="minorHAnsi"/>
                <w:sz w:val="24"/>
                <w:szCs w:val="24"/>
              </w:rPr>
              <w:t xml:space="preserve">1005 </w:t>
            </w:r>
            <w:r w:rsidR="0087604B">
              <w:rPr>
                <w:rFonts w:cstheme="minorHAnsi"/>
                <w:sz w:val="24"/>
                <w:szCs w:val="24"/>
              </w:rPr>
              <w:t>Program javnih potreba u sportu</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7053" w:type="dxa"/>
          </w:tcPr>
          <w:p w:rsidR="00745BAE" w:rsidRPr="009A5E5F" w:rsidRDefault="00745BAE" w:rsidP="001207AE">
            <w:pPr>
              <w:jc w:val="both"/>
              <w:rPr>
                <w:rFonts w:cstheme="minorHAnsi"/>
                <w:sz w:val="24"/>
                <w:szCs w:val="24"/>
              </w:rPr>
            </w:pPr>
            <w:r w:rsidRPr="009A5E5F">
              <w:rPr>
                <w:rFonts w:cstheme="minorHAnsi"/>
                <w:sz w:val="24"/>
                <w:szCs w:val="24"/>
              </w:rPr>
              <w:t>-24.281 kn</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Obrazloženje</w:t>
            </w:r>
          </w:p>
        </w:tc>
        <w:tc>
          <w:tcPr>
            <w:tcW w:w="7053" w:type="dxa"/>
          </w:tcPr>
          <w:p w:rsidR="00745BAE" w:rsidRPr="009A5E5F" w:rsidRDefault="00745BAE" w:rsidP="001207AE">
            <w:pPr>
              <w:jc w:val="both"/>
              <w:rPr>
                <w:rFonts w:cstheme="minorHAnsi"/>
                <w:sz w:val="24"/>
                <w:szCs w:val="24"/>
              </w:rPr>
            </w:pPr>
            <w:r w:rsidRPr="009A5E5F">
              <w:rPr>
                <w:rFonts w:cstheme="minorHAnsi"/>
                <w:sz w:val="24"/>
                <w:szCs w:val="24"/>
              </w:rPr>
              <w:t xml:space="preserve">U odnosu na plan rebalansom je povećana stavka materijala za tekuće i investicijsko održavanje, kao i zakupnine i najamnine. Isto je bilo potrebno zbog povećanja tih troškova uzrokovanog organizacijom vaterpolo utakmice Hrvatska : Srbija. Otvorena je i pozicija novčana naknada zbog nezapošljavanja invalida jer smo istu dužni plaćati. </w:t>
            </w:r>
            <w:r>
              <w:rPr>
                <w:rFonts w:cstheme="minorHAnsi"/>
                <w:sz w:val="24"/>
                <w:szCs w:val="24"/>
              </w:rPr>
              <w:t xml:space="preserve"> </w:t>
            </w:r>
            <w:r w:rsidRPr="009A5E5F">
              <w:rPr>
                <w:rFonts w:cstheme="minorHAnsi"/>
                <w:sz w:val="24"/>
                <w:szCs w:val="24"/>
              </w:rPr>
              <w:t xml:space="preserve">S druge strane poziciju ostali građevinski objekti koja je bila namijenjena za obnovu atletske staze smo sveli na 0. Na taj način nije došlo do velikih odstupanja između plana i rebalansa.   </w:t>
            </w:r>
          </w:p>
        </w:tc>
      </w:tr>
    </w:tbl>
    <w:p w:rsidR="00745BAE" w:rsidRPr="009A5E5F" w:rsidRDefault="00745BAE" w:rsidP="00745BAE">
      <w:pPr>
        <w:rPr>
          <w:rFonts w:cstheme="minorHAnsi"/>
          <w:sz w:val="24"/>
          <w:szCs w:val="24"/>
        </w:rPr>
      </w:pPr>
    </w:p>
    <w:tbl>
      <w:tblPr>
        <w:tblStyle w:val="Reetkatablice"/>
        <w:tblW w:w="0" w:type="auto"/>
        <w:tblLook w:val="04A0" w:firstRow="1" w:lastRow="0" w:firstColumn="1" w:lastColumn="0" w:noHBand="0" w:noVBand="1"/>
      </w:tblPr>
      <w:tblGrid>
        <w:gridCol w:w="2390"/>
        <w:gridCol w:w="6898"/>
      </w:tblGrid>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Proračunski korisnik</w:t>
            </w:r>
          </w:p>
        </w:tc>
        <w:tc>
          <w:tcPr>
            <w:tcW w:w="7053" w:type="dxa"/>
          </w:tcPr>
          <w:p w:rsidR="00745BAE" w:rsidRPr="009A5E5F" w:rsidRDefault="00745BAE" w:rsidP="001207AE">
            <w:pPr>
              <w:jc w:val="both"/>
              <w:rPr>
                <w:rFonts w:cstheme="minorHAnsi"/>
                <w:b/>
                <w:sz w:val="24"/>
                <w:szCs w:val="24"/>
              </w:rPr>
            </w:pPr>
            <w:r w:rsidRPr="009A5E5F">
              <w:rPr>
                <w:rFonts w:cstheme="minorHAnsi"/>
                <w:b/>
                <w:sz w:val="24"/>
                <w:szCs w:val="24"/>
              </w:rPr>
              <w:t>28887 Dječji vrtić Sisak Novi</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7053" w:type="dxa"/>
          </w:tcPr>
          <w:p w:rsidR="00745BAE" w:rsidRPr="005643F0" w:rsidRDefault="00745BAE" w:rsidP="005643F0">
            <w:pPr>
              <w:jc w:val="both"/>
              <w:rPr>
                <w:rFonts w:cstheme="minorHAnsi"/>
                <w:sz w:val="24"/>
                <w:szCs w:val="24"/>
              </w:rPr>
            </w:pPr>
            <w:r w:rsidRPr="005643F0">
              <w:rPr>
                <w:rFonts w:cstheme="minorHAnsi"/>
                <w:sz w:val="24"/>
                <w:szCs w:val="24"/>
              </w:rPr>
              <w:t xml:space="preserve">1001 </w:t>
            </w:r>
            <w:r w:rsidR="005643F0" w:rsidRPr="005643F0">
              <w:rPr>
                <w:rFonts w:cstheme="minorHAnsi"/>
                <w:sz w:val="24"/>
                <w:szCs w:val="24"/>
              </w:rPr>
              <w:t>Redovni program odgoja i naobrazbe i skrbi</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7053" w:type="dxa"/>
          </w:tcPr>
          <w:p w:rsidR="00745BAE" w:rsidRPr="009A5E5F" w:rsidRDefault="005643F0" w:rsidP="001207AE">
            <w:pPr>
              <w:jc w:val="both"/>
              <w:rPr>
                <w:rFonts w:cstheme="minorHAnsi"/>
                <w:sz w:val="24"/>
                <w:szCs w:val="24"/>
              </w:rPr>
            </w:pPr>
            <w:r>
              <w:rPr>
                <w:rFonts w:cstheme="minorHAnsi"/>
                <w:sz w:val="24"/>
                <w:szCs w:val="24"/>
              </w:rPr>
              <w:t>+601.463 kn</w:t>
            </w:r>
          </w:p>
        </w:tc>
      </w:tr>
      <w:tr w:rsidR="00745BAE" w:rsidRPr="009A5E5F" w:rsidTr="001207AE">
        <w:tc>
          <w:tcPr>
            <w:tcW w:w="2235" w:type="dxa"/>
          </w:tcPr>
          <w:p w:rsidR="00745BAE" w:rsidRPr="009A5E5F" w:rsidRDefault="00745BAE" w:rsidP="001207AE">
            <w:pPr>
              <w:jc w:val="both"/>
              <w:rPr>
                <w:rFonts w:cstheme="minorHAnsi"/>
                <w:sz w:val="24"/>
                <w:szCs w:val="24"/>
              </w:rPr>
            </w:pPr>
            <w:r w:rsidRPr="009A5E5F">
              <w:rPr>
                <w:rFonts w:cstheme="minorHAnsi"/>
                <w:sz w:val="24"/>
                <w:szCs w:val="24"/>
              </w:rPr>
              <w:t>Obrazloženje</w:t>
            </w:r>
          </w:p>
        </w:tc>
        <w:tc>
          <w:tcPr>
            <w:tcW w:w="7053" w:type="dxa"/>
          </w:tcPr>
          <w:p w:rsidR="00745BAE" w:rsidRPr="009A5E5F" w:rsidRDefault="00745BAE" w:rsidP="001207AE">
            <w:pPr>
              <w:jc w:val="both"/>
              <w:rPr>
                <w:rFonts w:cstheme="minorHAnsi"/>
                <w:sz w:val="24"/>
                <w:szCs w:val="24"/>
              </w:rPr>
            </w:pPr>
            <w:r w:rsidRPr="009A5E5F">
              <w:rPr>
                <w:rFonts w:cstheme="minorHAnsi"/>
                <w:sz w:val="24"/>
                <w:szCs w:val="24"/>
              </w:rPr>
              <w:t>U  proračunu za 2019. godinu na stavci plaće za redovan rad planira</w:t>
            </w:r>
            <w:r w:rsidR="005643F0">
              <w:rPr>
                <w:rFonts w:cstheme="minorHAnsi"/>
                <w:sz w:val="24"/>
                <w:szCs w:val="24"/>
              </w:rPr>
              <w:t>n je iznos od 7.210.980</w:t>
            </w:r>
            <w:r w:rsidRPr="009A5E5F">
              <w:rPr>
                <w:rFonts w:cstheme="minorHAnsi"/>
                <w:sz w:val="24"/>
                <w:szCs w:val="24"/>
              </w:rPr>
              <w:t xml:space="preserve"> kuna.  Dana 01.02.2019. zbog hitnosti elektroinstalacijskih radova</w:t>
            </w:r>
            <w:r w:rsidR="005643F0">
              <w:rPr>
                <w:rFonts w:cstheme="minorHAnsi"/>
                <w:sz w:val="24"/>
                <w:szCs w:val="24"/>
              </w:rPr>
              <w:t xml:space="preserve"> </w:t>
            </w:r>
            <w:r w:rsidRPr="009A5E5F">
              <w:rPr>
                <w:rFonts w:cstheme="minorHAnsi"/>
                <w:sz w:val="24"/>
                <w:szCs w:val="24"/>
              </w:rPr>
              <w:t>-</w:t>
            </w:r>
            <w:r w:rsidR="005643F0">
              <w:rPr>
                <w:rFonts w:cstheme="minorHAnsi"/>
                <w:sz w:val="24"/>
                <w:szCs w:val="24"/>
              </w:rPr>
              <w:t xml:space="preserve"> </w:t>
            </w:r>
            <w:r w:rsidRPr="009A5E5F">
              <w:rPr>
                <w:rFonts w:cstheme="minorHAnsi"/>
                <w:sz w:val="24"/>
                <w:szCs w:val="24"/>
              </w:rPr>
              <w:t>rekonstrukcije na objektu Dječjeg vrtića Radost,  izvršena je preraspodjela sredstava sa stavke plaće za redovan rad na stavku  usluge tekućeg i investicijskog od</w:t>
            </w:r>
            <w:r w:rsidR="005643F0">
              <w:rPr>
                <w:rFonts w:cstheme="minorHAnsi"/>
                <w:sz w:val="24"/>
                <w:szCs w:val="24"/>
              </w:rPr>
              <w:t>ržavanja  u iznosu od 360.000</w:t>
            </w:r>
            <w:r w:rsidRPr="009A5E5F">
              <w:rPr>
                <w:rFonts w:cstheme="minorHAnsi"/>
                <w:sz w:val="24"/>
                <w:szCs w:val="24"/>
              </w:rPr>
              <w:t xml:space="preserve"> kuna. Izmjenama i dopunama Zakona o doprinosima koji je stupio na snagu 01.01.2019. godine doprinos za zapošljavanje se ukida , a doprinos za obvezno zdravstveno osiguranje povećava se sa 15% na 16,5%.  Na ovim izmjena izvršena </w:t>
            </w:r>
            <w:r w:rsidR="005643F0">
              <w:rPr>
                <w:rFonts w:cstheme="minorHAnsi"/>
                <w:sz w:val="24"/>
                <w:szCs w:val="24"/>
              </w:rPr>
              <w:t>je preraspodjela sredstava</w:t>
            </w:r>
            <w:r w:rsidRPr="009A5E5F">
              <w:rPr>
                <w:rFonts w:cstheme="minorHAnsi"/>
                <w:sz w:val="24"/>
                <w:szCs w:val="24"/>
              </w:rPr>
              <w:t xml:space="preserve"> za doprinos za zd</w:t>
            </w:r>
            <w:r w:rsidR="005643F0">
              <w:rPr>
                <w:rFonts w:cstheme="minorHAnsi"/>
                <w:sz w:val="24"/>
                <w:szCs w:val="24"/>
              </w:rPr>
              <w:t xml:space="preserve">ravstveno u iznosu od 13.000 </w:t>
            </w:r>
            <w:r w:rsidRPr="009A5E5F">
              <w:rPr>
                <w:rFonts w:cstheme="minorHAnsi"/>
                <w:sz w:val="24"/>
                <w:szCs w:val="24"/>
              </w:rPr>
              <w:t xml:space="preserve">kuna , </w:t>
            </w:r>
            <w:r w:rsidR="005643F0">
              <w:rPr>
                <w:rFonts w:cstheme="minorHAnsi"/>
                <w:sz w:val="24"/>
                <w:szCs w:val="24"/>
              </w:rPr>
              <w:t xml:space="preserve">a ostatak u iznosu od 98.440 </w:t>
            </w:r>
            <w:r w:rsidRPr="009A5E5F">
              <w:rPr>
                <w:rFonts w:cstheme="minorHAnsi"/>
                <w:sz w:val="24"/>
                <w:szCs w:val="24"/>
              </w:rPr>
              <w:t>moramo rasporediti na idućem rebalansu. Od 01.04.2019. godine raskinuti ćemo ugovor sa zaštitarskom tvrt</w:t>
            </w:r>
            <w:r w:rsidR="004727C2">
              <w:rPr>
                <w:rFonts w:cstheme="minorHAnsi"/>
                <w:sz w:val="24"/>
                <w:szCs w:val="24"/>
              </w:rPr>
              <w:t>kom Zeus te neutrošena sredstva</w:t>
            </w:r>
            <w:r w:rsidR="005643F0">
              <w:rPr>
                <w:rFonts w:cstheme="minorHAnsi"/>
                <w:sz w:val="24"/>
                <w:szCs w:val="24"/>
              </w:rPr>
              <w:t xml:space="preserve"> u iznosu od 150.900</w:t>
            </w:r>
            <w:r w:rsidRPr="009A5E5F">
              <w:rPr>
                <w:rFonts w:cstheme="minorHAnsi"/>
                <w:sz w:val="24"/>
                <w:szCs w:val="24"/>
              </w:rPr>
              <w:t xml:space="preserve"> kuna prebaciti na stavku uredska oprema i namještaj za potrebe novog vrtića Sunce. Povećava se zbog nabave didaktičkog i likovnog materijala </w:t>
            </w:r>
            <w:r w:rsidR="005643F0">
              <w:rPr>
                <w:rFonts w:cstheme="minorHAnsi"/>
                <w:sz w:val="24"/>
                <w:szCs w:val="24"/>
              </w:rPr>
              <w:t>po odgojnim skupinama (50.000</w:t>
            </w:r>
            <w:r w:rsidRPr="009A5E5F">
              <w:rPr>
                <w:rFonts w:cstheme="minorHAnsi"/>
                <w:sz w:val="24"/>
                <w:szCs w:val="24"/>
              </w:rPr>
              <w:t>).</w:t>
            </w:r>
            <w:r>
              <w:rPr>
                <w:rFonts w:cstheme="minorHAnsi"/>
                <w:sz w:val="24"/>
                <w:szCs w:val="24"/>
              </w:rPr>
              <w:t xml:space="preserve"> </w:t>
            </w:r>
            <w:r w:rsidRPr="009A5E5F">
              <w:rPr>
                <w:rFonts w:cstheme="minorHAnsi"/>
                <w:sz w:val="24"/>
                <w:szCs w:val="24"/>
              </w:rPr>
              <w:t>Povećanje iznosa za namirnice zbog uvođenja novih jelovn</w:t>
            </w:r>
            <w:r w:rsidR="005643F0">
              <w:rPr>
                <w:rFonts w:cstheme="minorHAnsi"/>
                <w:sz w:val="24"/>
                <w:szCs w:val="24"/>
              </w:rPr>
              <w:t>ika zdrave prehrane  (50.000)</w:t>
            </w:r>
            <w:r w:rsidRPr="009A5E5F">
              <w:rPr>
                <w:rFonts w:cstheme="minorHAnsi"/>
                <w:sz w:val="24"/>
                <w:szCs w:val="24"/>
              </w:rPr>
              <w:t>. Radovi na sanaciji dotrajale opreme i objekata  / popravci i sanacije opreme nakon požara /  ispitivanje hidrantske mrež</w:t>
            </w:r>
            <w:r w:rsidR="005643F0">
              <w:rPr>
                <w:rFonts w:cstheme="minorHAnsi"/>
                <w:sz w:val="24"/>
                <w:szCs w:val="24"/>
              </w:rPr>
              <w:t>e i strojeva za rad  ( 60.267</w:t>
            </w:r>
            <w:r w:rsidRPr="009A5E5F">
              <w:rPr>
                <w:rFonts w:cstheme="minorHAnsi"/>
                <w:sz w:val="24"/>
                <w:szCs w:val="24"/>
              </w:rPr>
              <w:t>). Zakupnine i najamnine zbog najma kuhinje u ugostiteljskom obje</w:t>
            </w:r>
            <w:r w:rsidR="005643F0">
              <w:rPr>
                <w:rFonts w:cstheme="minorHAnsi"/>
                <w:sz w:val="24"/>
                <w:szCs w:val="24"/>
              </w:rPr>
              <w:t>ktu Tratorria u iznosu 25.000 kn</w:t>
            </w:r>
            <w:r w:rsidRPr="009A5E5F">
              <w:rPr>
                <w:rFonts w:cstheme="minorHAnsi"/>
                <w:sz w:val="24"/>
                <w:szCs w:val="24"/>
              </w:rPr>
              <w:t xml:space="preserve"> i najam prostora OŠ Braća Bobetko za dvije odgoj</w:t>
            </w:r>
            <w:r w:rsidR="005643F0">
              <w:rPr>
                <w:rFonts w:cstheme="minorHAnsi"/>
                <w:sz w:val="24"/>
                <w:szCs w:val="24"/>
              </w:rPr>
              <w:t>ne skupine u iznosu od 52.000</w:t>
            </w:r>
            <w:r w:rsidRPr="009A5E5F">
              <w:rPr>
                <w:rFonts w:cstheme="minorHAnsi"/>
                <w:sz w:val="24"/>
                <w:szCs w:val="24"/>
              </w:rPr>
              <w:t xml:space="preserve"> kuna. Novčana naknada zbog neispunjenja kvote za zapošljavanje invalida zbog promjen</w:t>
            </w:r>
            <w:r w:rsidR="005643F0">
              <w:rPr>
                <w:rFonts w:cstheme="minorHAnsi"/>
                <w:sz w:val="24"/>
                <w:szCs w:val="24"/>
              </w:rPr>
              <w:t>e osnovice za naknadu (4.000</w:t>
            </w:r>
            <w:r w:rsidRPr="009A5E5F">
              <w:rPr>
                <w:rFonts w:cstheme="minorHAnsi"/>
                <w:sz w:val="24"/>
                <w:szCs w:val="24"/>
              </w:rPr>
              <w:t>). Ostali financijsk</w:t>
            </w:r>
            <w:r w:rsidR="005643F0">
              <w:rPr>
                <w:rFonts w:cstheme="minorHAnsi"/>
                <w:sz w:val="24"/>
                <w:szCs w:val="24"/>
              </w:rPr>
              <w:t>i rashodi (10.000</w:t>
            </w:r>
            <w:r w:rsidRPr="009A5E5F">
              <w:rPr>
                <w:rFonts w:cstheme="minorHAnsi"/>
                <w:sz w:val="24"/>
                <w:szCs w:val="24"/>
              </w:rPr>
              <w:t>) za plaćanje nadzora sustava na terenu Healthy Meal Standa</w:t>
            </w:r>
            <w:r w:rsidR="005643F0">
              <w:rPr>
                <w:rFonts w:cstheme="minorHAnsi"/>
                <w:sz w:val="24"/>
                <w:szCs w:val="24"/>
              </w:rPr>
              <w:t>rda zdrave prehrane (10.000</w:t>
            </w:r>
            <w:r w:rsidRPr="009A5E5F">
              <w:rPr>
                <w:rFonts w:cstheme="minorHAnsi"/>
                <w:sz w:val="24"/>
                <w:szCs w:val="24"/>
              </w:rPr>
              <w:t>)</w:t>
            </w:r>
            <w:r>
              <w:rPr>
                <w:rFonts w:cstheme="minorHAnsi"/>
                <w:sz w:val="24"/>
                <w:szCs w:val="24"/>
              </w:rPr>
              <w:t xml:space="preserve"> </w:t>
            </w:r>
            <w:r w:rsidRPr="009A5E5F">
              <w:rPr>
                <w:rFonts w:cstheme="minorHAnsi"/>
                <w:sz w:val="24"/>
                <w:szCs w:val="24"/>
              </w:rPr>
              <w:t>Nabava op</w:t>
            </w:r>
            <w:r w:rsidR="005643F0">
              <w:rPr>
                <w:rFonts w:cstheme="minorHAnsi"/>
                <w:sz w:val="24"/>
                <w:szCs w:val="24"/>
              </w:rPr>
              <w:t>reme za skupine u DV Radost  (</w:t>
            </w:r>
            <w:r w:rsidRPr="009A5E5F">
              <w:rPr>
                <w:rFonts w:cstheme="minorHAnsi"/>
                <w:sz w:val="24"/>
                <w:szCs w:val="24"/>
              </w:rPr>
              <w:t>stolice, stolovi, police za 9 odgojnih</w:t>
            </w:r>
            <w:r w:rsidR="005643F0">
              <w:rPr>
                <w:rFonts w:cstheme="minorHAnsi"/>
                <w:sz w:val="24"/>
                <w:szCs w:val="24"/>
              </w:rPr>
              <w:t xml:space="preserve"> skupina) u iznosu od 70.000</w:t>
            </w:r>
            <w:r w:rsidRPr="009A5E5F">
              <w:rPr>
                <w:rFonts w:cstheme="minorHAnsi"/>
                <w:sz w:val="24"/>
                <w:szCs w:val="24"/>
              </w:rPr>
              <w:t xml:space="preserve"> kuna.</w:t>
            </w:r>
          </w:p>
        </w:tc>
      </w:tr>
    </w:tbl>
    <w:p w:rsidR="00745BAE" w:rsidRPr="009A5E5F" w:rsidRDefault="00745BAE" w:rsidP="00745BAE">
      <w:pPr>
        <w:rPr>
          <w:rFonts w:cstheme="minorHAnsi"/>
          <w:sz w:val="24"/>
          <w:szCs w:val="24"/>
        </w:rPr>
      </w:pPr>
    </w:p>
    <w:tbl>
      <w:tblPr>
        <w:tblStyle w:val="Reetkatablice"/>
        <w:tblW w:w="0" w:type="auto"/>
        <w:tblLook w:val="04A0" w:firstRow="1" w:lastRow="0" w:firstColumn="1" w:lastColumn="0" w:noHBand="0" w:noVBand="1"/>
      </w:tblPr>
      <w:tblGrid>
        <w:gridCol w:w="2390"/>
        <w:gridCol w:w="6898"/>
      </w:tblGrid>
      <w:tr w:rsidR="00745BAE" w:rsidRPr="009A5E5F" w:rsidTr="001207AE">
        <w:tc>
          <w:tcPr>
            <w:tcW w:w="2390" w:type="dxa"/>
          </w:tcPr>
          <w:p w:rsidR="00745BAE" w:rsidRPr="009A5E5F" w:rsidRDefault="00745BAE" w:rsidP="001207AE">
            <w:pPr>
              <w:jc w:val="both"/>
              <w:rPr>
                <w:rFonts w:cstheme="minorHAnsi"/>
                <w:b/>
                <w:sz w:val="24"/>
                <w:szCs w:val="24"/>
              </w:rPr>
            </w:pPr>
            <w:r w:rsidRPr="009A5E5F">
              <w:rPr>
                <w:rFonts w:cstheme="minorHAnsi"/>
                <w:b/>
                <w:sz w:val="24"/>
                <w:szCs w:val="24"/>
              </w:rPr>
              <w:t>Proračunski korisnik</w:t>
            </w:r>
          </w:p>
        </w:tc>
        <w:tc>
          <w:tcPr>
            <w:tcW w:w="6898" w:type="dxa"/>
          </w:tcPr>
          <w:p w:rsidR="00745BAE" w:rsidRPr="009A5E5F" w:rsidRDefault="00745BAE" w:rsidP="001207AE">
            <w:pPr>
              <w:jc w:val="both"/>
              <w:rPr>
                <w:rFonts w:cstheme="minorHAnsi"/>
                <w:b/>
                <w:sz w:val="24"/>
                <w:szCs w:val="24"/>
              </w:rPr>
            </w:pPr>
            <w:r w:rsidRPr="009A5E5F">
              <w:rPr>
                <w:rFonts w:cstheme="minorHAnsi"/>
                <w:b/>
                <w:sz w:val="24"/>
                <w:szCs w:val="24"/>
              </w:rPr>
              <w:t>28895 Dječji vrtić Sisak Stari</w:t>
            </w:r>
          </w:p>
        </w:tc>
      </w:tr>
      <w:tr w:rsidR="00745BAE" w:rsidRPr="009A5E5F" w:rsidTr="001207AE">
        <w:tc>
          <w:tcPr>
            <w:tcW w:w="2390" w:type="dxa"/>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6898" w:type="dxa"/>
          </w:tcPr>
          <w:p w:rsidR="00745BAE" w:rsidRPr="009A5E5F" w:rsidRDefault="00D8213A" w:rsidP="001207AE">
            <w:pPr>
              <w:jc w:val="both"/>
              <w:rPr>
                <w:rFonts w:cstheme="minorHAnsi"/>
                <w:sz w:val="24"/>
                <w:szCs w:val="24"/>
              </w:rPr>
            </w:pPr>
            <w:r w:rsidRPr="005643F0">
              <w:rPr>
                <w:rFonts w:cstheme="minorHAnsi"/>
                <w:sz w:val="24"/>
                <w:szCs w:val="24"/>
              </w:rPr>
              <w:t>1001 Redovni program odgoja i naobrazbe i skrbi</w:t>
            </w:r>
          </w:p>
        </w:tc>
      </w:tr>
      <w:tr w:rsidR="00745BAE" w:rsidRPr="009A5E5F" w:rsidTr="001207AE">
        <w:tc>
          <w:tcPr>
            <w:tcW w:w="2390" w:type="dxa"/>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6898" w:type="dxa"/>
          </w:tcPr>
          <w:p w:rsidR="00745BAE" w:rsidRPr="009A5E5F" w:rsidRDefault="00D8213A" w:rsidP="001207AE">
            <w:pPr>
              <w:jc w:val="both"/>
              <w:rPr>
                <w:rFonts w:cstheme="minorHAnsi"/>
                <w:sz w:val="24"/>
                <w:szCs w:val="24"/>
              </w:rPr>
            </w:pPr>
            <w:r>
              <w:rPr>
                <w:rFonts w:cstheme="minorHAnsi"/>
                <w:sz w:val="24"/>
                <w:szCs w:val="24"/>
              </w:rPr>
              <w:t>+37.047 kn</w:t>
            </w:r>
          </w:p>
        </w:tc>
      </w:tr>
      <w:tr w:rsidR="00745BAE" w:rsidRPr="009A5E5F" w:rsidTr="001207AE">
        <w:tc>
          <w:tcPr>
            <w:tcW w:w="2390" w:type="dxa"/>
          </w:tcPr>
          <w:p w:rsidR="00745BAE" w:rsidRPr="009A5E5F" w:rsidRDefault="00745BAE" w:rsidP="001207AE">
            <w:pPr>
              <w:jc w:val="both"/>
              <w:rPr>
                <w:rFonts w:cstheme="minorHAnsi"/>
                <w:b/>
                <w:sz w:val="24"/>
                <w:szCs w:val="24"/>
              </w:rPr>
            </w:pPr>
            <w:r w:rsidRPr="009A5E5F">
              <w:rPr>
                <w:rFonts w:cstheme="minorHAnsi"/>
                <w:b/>
                <w:sz w:val="24"/>
                <w:szCs w:val="24"/>
              </w:rPr>
              <w:t>Obrazloženje</w:t>
            </w:r>
          </w:p>
        </w:tc>
        <w:tc>
          <w:tcPr>
            <w:tcW w:w="6898" w:type="dxa"/>
          </w:tcPr>
          <w:p w:rsidR="00745BAE" w:rsidRPr="009A5E5F" w:rsidRDefault="00745BAE" w:rsidP="001207AE">
            <w:pPr>
              <w:jc w:val="both"/>
              <w:rPr>
                <w:rFonts w:cstheme="minorHAnsi"/>
                <w:sz w:val="24"/>
                <w:szCs w:val="24"/>
              </w:rPr>
            </w:pPr>
            <w:r w:rsidRPr="009A5E5F">
              <w:rPr>
                <w:rFonts w:cstheme="minorHAnsi"/>
                <w:sz w:val="24"/>
                <w:szCs w:val="24"/>
              </w:rPr>
              <w:t>Program se povećava u skladu s razlikom između ostvarenih rezultata iz 2018. godine (uvrštavanjem viška prihoda iz prethodnih godina),  planiranim prihodima i rashodima za organizaciju međunarodnog skupa u svibnju, te planiranim ostvarenjem prihoda za posebne namjene i između smanjenja općih prihoda i primitaka</w:t>
            </w:r>
          </w:p>
        </w:tc>
      </w:tr>
      <w:tr w:rsidR="00745BAE" w:rsidRPr="009A5E5F" w:rsidTr="001207AE">
        <w:tc>
          <w:tcPr>
            <w:tcW w:w="2390" w:type="dxa"/>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6898" w:type="dxa"/>
          </w:tcPr>
          <w:p w:rsidR="00745BAE" w:rsidRPr="009A5E5F" w:rsidRDefault="00745BAE" w:rsidP="001207AE">
            <w:pPr>
              <w:jc w:val="both"/>
              <w:rPr>
                <w:rFonts w:cstheme="minorHAnsi"/>
                <w:sz w:val="24"/>
                <w:szCs w:val="24"/>
              </w:rPr>
            </w:pPr>
            <w:r w:rsidRPr="009A5E5F">
              <w:rPr>
                <w:rFonts w:cstheme="minorHAnsi"/>
                <w:sz w:val="24"/>
                <w:szCs w:val="24"/>
              </w:rPr>
              <w:t>1013 Djeca i mladi</w:t>
            </w:r>
          </w:p>
        </w:tc>
      </w:tr>
      <w:tr w:rsidR="00745BAE" w:rsidRPr="009A5E5F" w:rsidTr="001207AE">
        <w:tc>
          <w:tcPr>
            <w:tcW w:w="2390" w:type="dxa"/>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6898" w:type="dxa"/>
          </w:tcPr>
          <w:p w:rsidR="00745BAE" w:rsidRPr="009A5E5F" w:rsidRDefault="00D8213A" w:rsidP="001207AE">
            <w:pPr>
              <w:jc w:val="both"/>
              <w:rPr>
                <w:rFonts w:cstheme="minorHAnsi"/>
                <w:sz w:val="24"/>
                <w:szCs w:val="24"/>
              </w:rPr>
            </w:pPr>
            <w:r>
              <w:rPr>
                <w:rFonts w:cstheme="minorHAnsi"/>
                <w:sz w:val="24"/>
                <w:szCs w:val="24"/>
              </w:rPr>
              <w:t>+1.395 kn</w:t>
            </w:r>
          </w:p>
        </w:tc>
      </w:tr>
      <w:tr w:rsidR="00745BAE" w:rsidRPr="009A5E5F" w:rsidTr="001207AE">
        <w:trPr>
          <w:trHeight w:val="963"/>
        </w:trPr>
        <w:tc>
          <w:tcPr>
            <w:tcW w:w="2390" w:type="dxa"/>
          </w:tcPr>
          <w:p w:rsidR="00745BAE" w:rsidRPr="009A5E5F" w:rsidRDefault="00745BAE" w:rsidP="001207AE">
            <w:pPr>
              <w:jc w:val="both"/>
              <w:rPr>
                <w:rFonts w:cstheme="minorHAnsi"/>
                <w:b/>
                <w:sz w:val="24"/>
                <w:szCs w:val="24"/>
              </w:rPr>
            </w:pPr>
            <w:r w:rsidRPr="009A5E5F">
              <w:rPr>
                <w:rFonts w:cstheme="minorHAnsi"/>
                <w:b/>
                <w:sz w:val="24"/>
                <w:szCs w:val="24"/>
              </w:rPr>
              <w:t>Obrazloženje</w:t>
            </w:r>
          </w:p>
        </w:tc>
        <w:tc>
          <w:tcPr>
            <w:tcW w:w="6898" w:type="dxa"/>
          </w:tcPr>
          <w:p w:rsidR="00745BAE" w:rsidRPr="009A5E5F" w:rsidRDefault="00745BAE" w:rsidP="001207AE">
            <w:pPr>
              <w:jc w:val="both"/>
              <w:rPr>
                <w:rFonts w:cstheme="minorHAnsi"/>
                <w:sz w:val="24"/>
                <w:szCs w:val="24"/>
              </w:rPr>
            </w:pPr>
            <w:r w:rsidRPr="009A5E5F">
              <w:rPr>
                <w:rFonts w:cstheme="minorHAnsi"/>
                <w:sz w:val="24"/>
                <w:szCs w:val="24"/>
              </w:rPr>
              <w:t>Program se povećava u skladu s ostvarenim rezultatom iz 2018. godine (uvrštavanjem viška prihoda iz prethodne godina) i odnosi se na provođenje Erasmus+ programa.</w:t>
            </w:r>
          </w:p>
        </w:tc>
      </w:tr>
    </w:tbl>
    <w:p w:rsidR="00745BAE" w:rsidRPr="009A5E5F" w:rsidRDefault="00745BAE" w:rsidP="00745BAE">
      <w:pPr>
        <w:rPr>
          <w:rFonts w:cstheme="minorHAnsi"/>
          <w:sz w:val="24"/>
          <w:szCs w:val="24"/>
        </w:rPr>
      </w:pPr>
    </w:p>
    <w:tbl>
      <w:tblPr>
        <w:tblStyle w:val="Reetkatablice"/>
        <w:tblW w:w="0" w:type="auto"/>
        <w:tblLook w:val="04A0" w:firstRow="1" w:lastRow="0" w:firstColumn="1" w:lastColumn="0" w:noHBand="0" w:noVBand="1"/>
      </w:tblPr>
      <w:tblGrid>
        <w:gridCol w:w="2390"/>
        <w:gridCol w:w="6898"/>
      </w:tblGrid>
      <w:tr w:rsidR="00745BAE" w:rsidRPr="009A5E5F" w:rsidTr="001207AE">
        <w:tc>
          <w:tcPr>
            <w:tcW w:w="2235" w:type="dxa"/>
          </w:tcPr>
          <w:p w:rsidR="00745BAE" w:rsidRPr="009A5E5F" w:rsidRDefault="00745BAE" w:rsidP="001207AE">
            <w:pPr>
              <w:rPr>
                <w:rFonts w:cstheme="minorHAnsi"/>
                <w:b/>
                <w:sz w:val="24"/>
                <w:szCs w:val="24"/>
              </w:rPr>
            </w:pPr>
            <w:r w:rsidRPr="009A5E5F">
              <w:rPr>
                <w:rFonts w:cstheme="minorHAnsi"/>
                <w:b/>
                <w:sz w:val="24"/>
                <w:szCs w:val="24"/>
              </w:rPr>
              <w:t>Proračunski korisnik</w:t>
            </w:r>
          </w:p>
        </w:tc>
        <w:tc>
          <w:tcPr>
            <w:tcW w:w="7053" w:type="dxa"/>
          </w:tcPr>
          <w:p w:rsidR="00745BAE" w:rsidRPr="009A5E5F" w:rsidRDefault="00745BAE" w:rsidP="001207AE">
            <w:pPr>
              <w:rPr>
                <w:rFonts w:cstheme="minorHAnsi"/>
                <w:b/>
                <w:sz w:val="24"/>
                <w:szCs w:val="24"/>
              </w:rPr>
            </w:pPr>
            <w:r w:rsidRPr="009A5E5F">
              <w:rPr>
                <w:rFonts w:cstheme="minorHAnsi"/>
                <w:b/>
                <w:sz w:val="24"/>
                <w:szCs w:val="24"/>
              </w:rPr>
              <w:t>11620 Osnovna škola 22. Lipnja Sisak</w:t>
            </w:r>
          </w:p>
        </w:tc>
      </w:tr>
      <w:tr w:rsidR="00745BAE" w:rsidRPr="009A5E5F" w:rsidTr="001207AE">
        <w:tc>
          <w:tcPr>
            <w:tcW w:w="2235" w:type="dxa"/>
          </w:tcPr>
          <w:p w:rsidR="00745BAE" w:rsidRPr="009A5E5F" w:rsidRDefault="00745BAE" w:rsidP="001207AE">
            <w:pPr>
              <w:rPr>
                <w:rFonts w:cstheme="minorHAnsi"/>
                <w:b/>
                <w:sz w:val="24"/>
                <w:szCs w:val="24"/>
              </w:rPr>
            </w:pPr>
            <w:r w:rsidRPr="009A5E5F">
              <w:rPr>
                <w:rFonts w:cstheme="minorHAnsi"/>
                <w:b/>
                <w:sz w:val="24"/>
                <w:szCs w:val="24"/>
              </w:rPr>
              <w:t>Program</w:t>
            </w:r>
          </w:p>
        </w:tc>
        <w:tc>
          <w:tcPr>
            <w:tcW w:w="7053" w:type="dxa"/>
          </w:tcPr>
          <w:p w:rsidR="00745BAE" w:rsidRPr="009A5E5F" w:rsidRDefault="00286873" w:rsidP="001207AE">
            <w:pPr>
              <w:jc w:val="both"/>
              <w:rPr>
                <w:rFonts w:cstheme="minorHAnsi"/>
                <w:sz w:val="24"/>
                <w:szCs w:val="24"/>
              </w:rPr>
            </w:pPr>
            <w:r w:rsidRPr="009A5E5F">
              <w:rPr>
                <w:rFonts w:cstheme="minorHAnsi"/>
                <w:sz w:val="24"/>
                <w:szCs w:val="24"/>
              </w:rPr>
              <w:t xml:space="preserve">1007 </w:t>
            </w:r>
            <w:r>
              <w:rPr>
                <w:rFonts w:cstheme="minorHAnsi"/>
                <w:sz w:val="24"/>
                <w:szCs w:val="24"/>
              </w:rPr>
              <w:t>Podizanje obrazovnog standarda</w:t>
            </w:r>
          </w:p>
        </w:tc>
      </w:tr>
      <w:tr w:rsidR="00745BAE" w:rsidRPr="009A5E5F" w:rsidTr="001207AE">
        <w:tc>
          <w:tcPr>
            <w:tcW w:w="2235" w:type="dxa"/>
          </w:tcPr>
          <w:p w:rsidR="00745BAE" w:rsidRPr="009A5E5F" w:rsidRDefault="00745BAE" w:rsidP="001207AE">
            <w:pPr>
              <w:rPr>
                <w:rFonts w:cstheme="minorHAnsi"/>
                <w:b/>
                <w:sz w:val="24"/>
                <w:szCs w:val="24"/>
              </w:rPr>
            </w:pPr>
            <w:r w:rsidRPr="009A5E5F">
              <w:rPr>
                <w:rFonts w:cstheme="minorHAnsi"/>
                <w:b/>
                <w:sz w:val="24"/>
                <w:szCs w:val="24"/>
              </w:rPr>
              <w:t>Povećanje/Smanjenje</w:t>
            </w:r>
          </w:p>
        </w:tc>
        <w:tc>
          <w:tcPr>
            <w:tcW w:w="7053" w:type="dxa"/>
          </w:tcPr>
          <w:p w:rsidR="00745BAE" w:rsidRPr="009A5E5F" w:rsidRDefault="00D8213A" w:rsidP="001207AE">
            <w:pPr>
              <w:jc w:val="both"/>
              <w:rPr>
                <w:rFonts w:cstheme="minorHAnsi"/>
                <w:sz w:val="24"/>
                <w:szCs w:val="24"/>
              </w:rPr>
            </w:pPr>
            <w:r>
              <w:rPr>
                <w:rFonts w:cstheme="minorHAnsi"/>
                <w:sz w:val="24"/>
                <w:szCs w:val="24"/>
              </w:rPr>
              <w:t>+ 438.000 kn</w:t>
            </w:r>
          </w:p>
        </w:tc>
      </w:tr>
      <w:tr w:rsidR="00745BAE" w:rsidRPr="009A5E5F" w:rsidTr="00D8213A">
        <w:trPr>
          <w:trHeight w:val="566"/>
        </w:trPr>
        <w:tc>
          <w:tcPr>
            <w:tcW w:w="2235" w:type="dxa"/>
          </w:tcPr>
          <w:p w:rsidR="00745BAE" w:rsidRPr="009A5E5F" w:rsidRDefault="00745BAE" w:rsidP="001207AE">
            <w:pPr>
              <w:rPr>
                <w:rFonts w:cstheme="minorHAnsi"/>
                <w:b/>
                <w:sz w:val="24"/>
                <w:szCs w:val="24"/>
              </w:rPr>
            </w:pPr>
            <w:r w:rsidRPr="009A5E5F">
              <w:rPr>
                <w:rFonts w:cstheme="minorHAnsi"/>
                <w:b/>
                <w:sz w:val="24"/>
                <w:szCs w:val="24"/>
              </w:rPr>
              <w:t>Obrazloženje</w:t>
            </w:r>
          </w:p>
        </w:tc>
        <w:tc>
          <w:tcPr>
            <w:tcW w:w="7053" w:type="dxa"/>
          </w:tcPr>
          <w:p w:rsidR="00745BAE" w:rsidRPr="009A5E5F" w:rsidRDefault="00745BAE" w:rsidP="001207AE">
            <w:pPr>
              <w:jc w:val="both"/>
              <w:rPr>
                <w:rFonts w:cstheme="minorHAnsi"/>
                <w:sz w:val="24"/>
                <w:szCs w:val="24"/>
              </w:rPr>
            </w:pPr>
            <w:r w:rsidRPr="009A5E5F">
              <w:rPr>
                <w:rFonts w:cstheme="minorHAnsi"/>
                <w:sz w:val="24"/>
                <w:szCs w:val="24"/>
              </w:rPr>
              <w:t>Pomoći – mentorstvo – više</w:t>
            </w:r>
            <w:r w:rsidR="001B6FC8">
              <w:rPr>
                <w:rFonts w:cstheme="minorHAnsi"/>
                <w:sz w:val="24"/>
                <w:szCs w:val="24"/>
              </w:rPr>
              <w:t xml:space="preserve"> mentora od planiranog – sredstva i</w:t>
            </w:r>
            <w:r w:rsidRPr="009A5E5F">
              <w:rPr>
                <w:rFonts w:cstheme="minorHAnsi"/>
                <w:sz w:val="24"/>
                <w:szCs w:val="24"/>
              </w:rPr>
              <w:t>z Ministarstva.</w:t>
            </w:r>
            <w:r>
              <w:rPr>
                <w:rFonts w:cstheme="minorHAnsi"/>
                <w:sz w:val="24"/>
                <w:szCs w:val="24"/>
              </w:rPr>
              <w:t xml:space="preserve"> </w:t>
            </w:r>
            <w:r w:rsidRPr="009A5E5F">
              <w:rPr>
                <w:rFonts w:cstheme="minorHAnsi"/>
                <w:sz w:val="24"/>
                <w:szCs w:val="24"/>
              </w:rPr>
              <w:t>Intelektualne usluge – Ugovor o</w:t>
            </w:r>
            <w:r w:rsidR="001B6FC8">
              <w:rPr>
                <w:rFonts w:cstheme="minorHAnsi"/>
                <w:sz w:val="24"/>
                <w:szCs w:val="24"/>
              </w:rPr>
              <w:t xml:space="preserve"> djelu za državni nastup- sredstva i</w:t>
            </w:r>
            <w:r w:rsidRPr="009A5E5F">
              <w:rPr>
                <w:rFonts w:cstheme="minorHAnsi"/>
                <w:sz w:val="24"/>
                <w:szCs w:val="24"/>
              </w:rPr>
              <w:t>z Grada. Vlastiti prihodi – iznajmljivanje prostora Pučkim otvorenim učilištima – koristiti sredstva za  održavanje zagrade   i opreme. Pomoći iz državnog proračuna – sredstva neisplaćena u toku 2018. godine, zaos</w:t>
            </w:r>
            <w:r w:rsidR="001B6FC8">
              <w:rPr>
                <w:rFonts w:cstheme="minorHAnsi"/>
                <w:sz w:val="24"/>
                <w:szCs w:val="24"/>
              </w:rPr>
              <w:t>taci. Nabavka udžbenika – sredstva o</w:t>
            </w:r>
            <w:r w:rsidRPr="009A5E5F">
              <w:rPr>
                <w:rFonts w:cstheme="minorHAnsi"/>
                <w:sz w:val="24"/>
                <w:szCs w:val="24"/>
              </w:rPr>
              <w:t xml:space="preserve">sigurana iz državnog proračuna. Nabavka radnih bilježnica i mapa – potrebno više sredstava. Županijska stručna vijeća –sredstva osigurana za reprezentaciju </w:t>
            </w:r>
            <w:r w:rsidR="001B6FC8">
              <w:rPr>
                <w:rFonts w:cstheme="minorHAnsi"/>
                <w:sz w:val="24"/>
                <w:szCs w:val="24"/>
              </w:rPr>
              <w:t>– skupovi učitelja u školi sredstva</w:t>
            </w:r>
            <w:r w:rsidRPr="009A5E5F">
              <w:rPr>
                <w:rFonts w:cstheme="minorHAnsi"/>
                <w:sz w:val="24"/>
                <w:szCs w:val="24"/>
              </w:rPr>
              <w:t xml:space="preserve"> Iz Državnog proračuna.</w:t>
            </w:r>
          </w:p>
        </w:tc>
      </w:tr>
      <w:tr w:rsidR="00745BAE" w:rsidRPr="009A5E5F" w:rsidTr="001207AE">
        <w:tc>
          <w:tcPr>
            <w:tcW w:w="2235" w:type="dxa"/>
          </w:tcPr>
          <w:p w:rsidR="00745BAE" w:rsidRPr="009A5E5F" w:rsidRDefault="00745BAE" w:rsidP="001207AE">
            <w:pPr>
              <w:rPr>
                <w:rFonts w:cstheme="minorHAnsi"/>
                <w:b/>
                <w:sz w:val="24"/>
                <w:szCs w:val="24"/>
              </w:rPr>
            </w:pPr>
            <w:r w:rsidRPr="009A5E5F">
              <w:rPr>
                <w:rFonts w:cstheme="minorHAnsi"/>
                <w:b/>
                <w:sz w:val="24"/>
                <w:szCs w:val="24"/>
              </w:rPr>
              <w:t>Program</w:t>
            </w:r>
          </w:p>
        </w:tc>
        <w:tc>
          <w:tcPr>
            <w:tcW w:w="7053" w:type="dxa"/>
          </w:tcPr>
          <w:p w:rsidR="00745BAE" w:rsidRPr="009A5E5F" w:rsidRDefault="00286873" w:rsidP="001207AE">
            <w:pPr>
              <w:jc w:val="both"/>
              <w:rPr>
                <w:rFonts w:cstheme="minorHAnsi"/>
                <w:sz w:val="24"/>
                <w:szCs w:val="24"/>
              </w:rPr>
            </w:pPr>
            <w:r w:rsidRPr="009A5E5F">
              <w:rPr>
                <w:rFonts w:cstheme="minorHAnsi"/>
                <w:sz w:val="24"/>
                <w:szCs w:val="24"/>
              </w:rPr>
              <w:t>1017 Školska kuhinja</w:t>
            </w:r>
          </w:p>
        </w:tc>
      </w:tr>
      <w:tr w:rsidR="00745BAE" w:rsidRPr="009A5E5F" w:rsidTr="001207AE">
        <w:tc>
          <w:tcPr>
            <w:tcW w:w="2235" w:type="dxa"/>
          </w:tcPr>
          <w:p w:rsidR="00745BAE" w:rsidRPr="009A5E5F" w:rsidRDefault="00745BAE" w:rsidP="001207AE">
            <w:pPr>
              <w:rPr>
                <w:rFonts w:cstheme="minorHAnsi"/>
                <w:b/>
                <w:sz w:val="24"/>
                <w:szCs w:val="24"/>
              </w:rPr>
            </w:pPr>
            <w:r w:rsidRPr="009A5E5F">
              <w:rPr>
                <w:rFonts w:cstheme="minorHAnsi"/>
                <w:b/>
                <w:sz w:val="24"/>
                <w:szCs w:val="24"/>
              </w:rPr>
              <w:t>Povećanje/Smanjenje</w:t>
            </w:r>
          </w:p>
        </w:tc>
        <w:tc>
          <w:tcPr>
            <w:tcW w:w="7053" w:type="dxa"/>
          </w:tcPr>
          <w:p w:rsidR="00745BAE" w:rsidRPr="009A5E5F" w:rsidRDefault="00317882" w:rsidP="001207AE">
            <w:pPr>
              <w:jc w:val="both"/>
              <w:rPr>
                <w:rFonts w:cstheme="minorHAnsi"/>
                <w:sz w:val="24"/>
                <w:szCs w:val="24"/>
              </w:rPr>
            </w:pPr>
            <w:r>
              <w:rPr>
                <w:rFonts w:cstheme="minorHAnsi"/>
                <w:sz w:val="24"/>
                <w:szCs w:val="24"/>
              </w:rPr>
              <w:t>+ 108.351 kn</w:t>
            </w:r>
          </w:p>
        </w:tc>
      </w:tr>
      <w:tr w:rsidR="00745BAE" w:rsidRPr="009A5E5F" w:rsidTr="001207AE">
        <w:tc>
          <w:tcPr>
            <w:tcW w:w="2235" w:type="dxa"/>
          </w:tcPr>
          <w:p w:rsidR="00745BAE" w:rsidRPr="009A5E5F" w:rsidRDefault="00745BAE" w:rsidP="001207AE">
            <w:pPr>
              <w:rPr>
                <w:rFonts w:cstheme="minorHAnsi"/>
                <w:b/>
                <w:sz w:val="24"/>
                <w:szCs w:val="24"/>
              </w:rPr>
            </w:pPr>
            <w:r w:rsidRPr="009A5E5F">
              <w:rPr>
                <w:rFonts w:cstheme="minorHAnsi"/>
                <w:b/>
                <w:sz w:val="24"/>
                <w:szCs w:val="24"/>
              </w:rPr>
              <w:t>Obrazloženje</w:t>
            </w:r>
          </w:p>
        </w:tc>
        <w:tc>
          <w:tcPr>
            <w:tcW w:w="7053" w:type="dxa"/>
          </w:tcPr>
          <w:p w:rsidR="00745BAE" w:rsidRPr="009A5E5F" w:rsidRDefault="00745BAE" w:rsidP="001207AE">
            <w:pPr>
              <w:jc w:val="both"/>
              <w:rPr>
                <w:rFonts w:cstheme="minorHAnsi"/>
                <w:sz w:val="24"/>
                <w:szCs w:val="24"/>
              </w:rPr>
            </w:pPr>
            <w:r w:rsidRPr="009A5E5F">
              <w:rPr>
                <w:rFonts w:cstheme="minorHAnsi"/>
                <w:sz w:val="24"/>
                <w:szCs w:val="24"/>
              </w:rPr>
              <w:t>Helthy meal standard –</w:t>
            </w:r>
            <w:r w:rsidR="00D8213A">
              <w:rPr>
                <w:rFonts w:cstheme="minorHAnsi"/>
                <w:sz w:val="24"/>
                <w:szCs w:val="24"/>
              </w:rPr>
              <w:t xml:space="preserve"> </w:t>
            </w:r>
            <w:r w:rsidRPr="009A5E5F">
              <w:rPr>
                <w:rFonts w:cstheme="minorHAnsi"/>
                <w:sz w:val="24"/>
                <w:szCs w:val="24"/>
              </w:rPr>
              <w:t xml:space="preserve">povećana sredstva po Ugovoru. Prihodi za posebne namjene – višak sredstava iz 2018. – nabavka opreme </w:t>
            </w:r>
          </w:p>
          <w:p w:rsidR="00745BAE" w:rsidRPr="009A5E5F" w:rsidRDefault="00745BAE" w:rsidP="001207AE">
            <w:pPr>
              <w:jc w:val="both"/>
              <w:rPr>
                <w:rFonts w:cstheme="minorHAnsi"/>
                <w:sz w:val="24"/>
                <w:szCs w:val="24"/>
              </w:rPr>
            </w:pPr>
            <w:r w:rsidRPr="009A5E5F">
              <w:rPr>
                <w:rFonts w:cstheme="minorHAnsi"/>
                <w:sz w:val="24"/>
                <w:szCs w:val="24"/>
              </w:rPr>
              <w:t>za školsku kuhinju.</w:t>
            </w:r>
          </w:p>
        </w:tc>
      </w:tr>
    </w:tbl>
    <w:p w:rsidR="00745BAE" w:rsidRPr="009A5E5F" w:rsidRDefault="00745BAE" w:rsidP="00745BAE">
      <w:pPr>
        <w:rPr>
          <w:rFonts w:cstheme="minorHAnsi"/>
          <w:sz w:val="24"/>
          <w:szCs w:val="24"/>
        </w:rPr>
      </w:pPr>
    </w:p>
    <w:tbl>
      <w:tblPr>
        <w:tblStyle w:val="Reetkatablice"/>
        <w:tblW w:w="0" w:type="auto"/>
        <w:tblLook w:val="04A0" w:firstRow="1" w:lastRow="0" w:firstColumn="1" w:lastColumn="0" w:noHBand="0" w:noVBand="1"/>
      </w:tblPr>
      <w:tblGrid>
        <w:gridCol w:w="2390"/>
        <w:gridCol w:w="6898"/>
      </w:tblGrid>
      <w:tr w:rsidR="00745BAE" w:rsidRPr="009A5E5F" w:rsidTr="001207AE">
        <w:trPr>
          <w:trHeight w:val="76"/>
        </w:trPr>
        <w:tc>
          <w:tcPr>
            <w:tcW w:w="2235" w:type="dxa"/>
          </w:tcPr>
          <w:p w:rsidR="00745BAE" w:rsidRPr="009A5E5F" w:rsidRDefault="00745BAE" w:rsidP="001207AE">
            <w:pPr>
              <w:rPr>
                <w:rFonts w:cstheme="minorHAnsi"/>
                <w:b/>
                <w:sz w:val="24"/>
                <w:szCs w:val="24"/>
              </w:rPr>
            </w:pPr>
            <w:r w:rsidRPr="009A5E5F">
              <w:rPr>
                <w:rFonts w:cstheme="minorHAnsi"/>
                <w:b/>
                <w:sz w:val="24"/>
                <w:szCs w:val="24"/>
              </w:rPr>
              <w:t>Proračunski korisnik</w:t>
            </w:r>
          </w:p>
        </w:tc>
        <w:tc>
          <w:tcPr>
            <w:tcW w:w="7053" w:type="dxa"/>
          </w:tcPr>
          <w:p w:rsidR="00745BAE" w:rsidRPr="009A5E5F" w:rsidRDefault="00441B18" w:rsidP="001207AE">
            <w:pPr>
              <w:rPr>
                <w:rFonts w:cstheme="minorHAnsi"/>
                <w:b/>
                <w:sz w:val="24"/>
                <w:szCs w:val="24"/>
              </w:rPr>
            </w:pPr>
            <w:r>
              <w:rPr>
                <w:rFonts w:cstheme="minorHAnsi"/>
                <w:b/>
                <w:sz w:val="24"/>
                <w:szCs w:val="24"/>
              </w:rPr>
              <w:t>11695 Osnovna škola Braća Bobetko</w:t>
            </w:r>
            <w:r w:rsidR="00745BAE" w:rsidRPr="009A5E5F">
              <w:rPr>
                <w:rFonts w:cstheme="minorHAnsi"/>
                <w:b/>
                <w:sz w:val="24"/>
                <w:szCs w:val="24"/>
              </w:rPr>
              <w:t xml:space="preserve"> Sisak</w:t>
            </w:r>
          </w:p>
        </w:tc>
      </w:tr>
      <w:tr w:rsidR="00745BAE" w:rsidRPr="009A5E5F" w:rsidTr="001207AE">
        <w:tc>
          <w:tcPr>
            <w:tcW w:w="2235" w:type="dxa"/>
          </w:tcPr>
          <w:p w:rsidR="00745BAE" w:rsidRPr="009A5E5F" w:rsidRDefault="00745BAE" w:rsidP="001207AE">
            <w:pPr>
              <w:rPr>
                <w:rFonts w:cstheme="minorHAnsi"/>
                <w:b/>
                <w:sz w:val="24"/>
                <w:szCs w:val="24"/>
              </w:rPr>
            </w:pPr>
            <w:r w:rsidRPr="009A5E5F">
              <w:rPr>
                <w:rFonts w:cstheme="minorHAnsi"/>
                <w:b/>
                <w:sz w:val="24"/>
                <w:szCs w:val="24"/>
              </w:rPr>
              <w:t>Program</w:t>
            </w:r>
          </w:p>
        </w:tc>
        <w:tc>
          <w:tcPr>
            <w:tcW w:w="7053" w:type="dxa"/>
          </w:tcPr>
          <w:p w:rsidR="00745BAE" w:rsidRPr="009A5E5F" w:rsidRDefault="00286873" w:rsidP="001207AE">
            <w:pPr>
              <w:rPr>
                <w:rFonts w:cstheme="minorHAnsi"/>
                <w:sz w:val="24"/>
                <w:szCs w:val="24"/>
              </w:rPr>
            </w:pPr>
            <w:r w:rsidRPr="009A5E5F">
              <w:rPr>
                <w:rFonts w:cstheme="minorHAnsi"/>
                <w:sz w:val="24"/>
                <w:szCs w:val="24"/>
              </w:rPr>
              <w:t xml:space="preserve">1007 </w:t>
            </w:r>
            <w:r>
              <w:rPr>
                <w:rFonts w:cstheme="minorHAnsi"/>
                <w:sz w:val="24"/>
                <w:szCs w:val="24"/>
              </w:rPr>
              <w:t>Podizanje obrazovnog standarda</w:t>
            </w:r>
          </w:p>
        </w:tc>
      </w:tr>
      <w:tr w:rsidR="00745BAE" w:rsidRPr="009A5E5F" w:rsidTr="001207AE">
        <w:tc>
          <w:tcPr>
            <w:tcW w:w="2235" w:type="dxa"/>
          </w:tcPr>
          <w:p w:rsidR="00745BAE" w:rsidRPr="009A5E5F" w:rsidRDefault="00745BAE" w:rsidP="001207AE">
            <w:pPr>
              <w:rPr>
                <w:rFonts w:cstheme="minorHAnsi"/>
                <w:b/>
                <w:sz w:val="24"/>
                <w:szCs w:val="24"/>
              </w:rPr>
            </w:pPr>
            <w:r w:rsidRPr="009A5E5F">
              <w:rPr>
                <w:rFonts w:cstheme="minorHAnsi"/>
                <w:b/>
                <w:sz w:val="24"/>
                <w:szCs w:val="24"/>
              </w:rPr>
              <w:t>Povećanje/Smanjenje</w:t>
            </w:r>
          </w:p>
        </w:tc>
        <w:tc>
          <w:tcPr>
            <w:tcW w:w="7053" w:type="dxa"/>
          </w:tcPr>
          <w:p w:rsidR="00745BAE" w:rsidRPr="009A5E5F" w:rsidRDefault="00595D36" w:rsidP="001207AE">
            <w:pPr>
              <w:rPr>
                <w:rFonts w:cstheme="minorHAnsi"/>
                <w:sz w:val="24"/>
                <w:szCs w:val="24"/>
              </w:rPr>
            </w:pPr>
            <w:r>
              <w:rPr>
                <w:rFonts w:cstheme="minorHAnsi"/>
                <w:sz w:val="24"/>
                <w:szCs w:val="24"/>
              </w:rPr>
              <w:t>+ 678.798 kn</w:t>
            </w:r>
          </w:p>
        </w:tc>
      </w:tr>
      <w:tr w:rsidR="00745BAE" w:rsidRPr="009A5E5F" w:rsidTr="001207AE">
        <w:trPr>
          <w:trHeight w:val="365"/>
        </w:trPr>
        <w:tc>
          <w:tcPr>
            <w:tcW w:w="2235" w:type="dxa"/>
          </w:tcPr>
          <w:p w:rsidR="00745BAE" w:rsidRPr="009A5E5F" w:rsidRDefault="00745BAE" w:rsidP="001207AE">
            <w:pPr>
              <w:rPr>
                <w:rFonts w:cstheme="minorHAnsi"/>
                <w:b/>
                <w:sz w:val="24"/>
                <w:szCs w:val="24"/>
              </w:rPr>
            </w:pPr>
            <w:r w:rsidRPr="009A5E5F">
              <w:rPr>
                <w:rFonts w:cstheme="minorHAnsi"/>
                <w:b/>
                <w:sz w:val="24"/>
                <w:szCs w:val="24"/>
              </w:rPr>
              <w:t>Obrazloženje</w:t>
            </w:r>
          </w:p>
        </w:tc>
        <w:tc>
          <w:tcPr>
            <w:tcW w:w="7053" w:type="dxa"/>
          </w:tcPr>
          <w:p w:rsidR="00745BAE" w:rsidRPr="009A5E5F" w:rsidRDefault="00745BAE" w:rsidP="001207AE">
            <w:pPr>
              <w:rPr>
                <w:rFonts w:cstheme="minorHAnsi"/>
                <w:sz w:val="24"/>
                <w:szCs w:val="24"/>
              </w:rPr>
            </w:pPr>
            <w:r w:rsidRPr="009A5E5F">
              <w:rPr>
                <w:rFonts w:cstheme="minorHAnsi"/>
                <w:sz w:val="24"/>
                <w:szCs w:val="24"/>
              </w:rPr>
              <w:t>Povećanje zbog raspodijele viška sredstava od prošle godine</w:t>
            </w:r>
            <w:r w:rsidR="00F63C76">
              <w:rPr>
                <w:rFonts w:cstheme="minorHAnsi"/>
                <w:sz w:val="24"/>
                <w:szCs w:val="24"/>
              </w:rPr>
              <w:t xml:space="preserve"> i zbog uvođenja sredstava za udžbenike.</w:t>
            </w:r>
          </w:p>
        </w:tc>
      </w:tr>
      <w:tr w:rsidR="00745BAE" w:rsidRPr="009A5E5F" w:rsidTr="001207AE">
        <w:tc>
          <w:tcPr>
            <w:tcW w:w="2235" w:type="dxa"/>
          </w:tcPr>
          <w:p w:rsidR="00745BAE" w:rsidRPr="009A5E5F" w:rsidRDefault="00745BAE" w:rsidP="001207AE">
            <w:pPr>
              <w:rPr>
                <w:rFonts w:cstheme="minorHAnsi"/>
                <w:b/>
                <w:sz w:val="24"/>
                <w:szCs w:val="24"/>
              </w:rPr>
            </w:pPr>
            <w:r w:rsidRPr="009A5E5F">
              <w:rPr>
                <w:rFonts w:cstheme="minorHAnsi"/>
                <w:b/>
                <w:sz w:val="24"/>
                <w:szCs w:val="24"/>
              </w:rPr>
              <w:t>Program</w:t>
            </w:r>
          </w:p>
        </w:tc>
        <w:tc>
          <w:tcPr>
            <w:tcW w:w="7053" w:type="dxa"/>
          </w:tcPr>
          <w:p w:rsidR="00745BAE" w:rsidRPr="009A5E5F" w:rsidRDefault="00286873" w:rsidP="001207AE">
            <w:pPr>
              <w:rPr>
                <w:rFonts w:cstheme="minorHAnsi"/>
                <w:sz w:val="24"/>
                <w:szCs w:val="24"/>
              </w:rPr>
            </w:pPr>
            <w:r w:rsidRPr="009A5E5F">
              <w:rPr>
                <w:rFonts w:cstheme="minorHAnsi"/>
                <w:sz w:val="24"/>
                <w:szCs w:val="24"/>
              </w:rPr>
              <w:t>1017 Školska kuhinja</w:t>
            </w:r>
          </w:p>
        </w:tc>
      </w:tr>
      <w:tr w:rsidR="00745BAE" w:rsidRPr="009A5E5F" w:rsidTr="001207AE">
        <w:tc>
          <w:tcPr>
            <w:tcW w:w="2235" w:type="dxa"/>
          </w:tcPr>
          <w:p w:rsidR="00745BAE" w:rsidRPr="009A5E5F" w:rsidRDefault="00745BAE" w:rsidP="001207AE">
            <w:pPr>
              <w:rPr>
                <w:rFonts w:cstheme="minorHAnsi"/>
                <w:b/>
                <w:sz w:val="24"/>
                <w:szCs w:val="24"/>
              </w:rPr>
            </w:pPr>
            <w:r w:rsidRPr="009A5E5F">
              <w:rPr>
                <w:rFonts w:cstheme="minorHAnsi"/>
                <w:b/>
                <w:sz w:val="24"/>
                <w:szCs w:val="24"/>
              </w:rPr>
              <w:t>Povećanje/Smanjenje</w:t>
            </w:r>
          </w:p>
        </w:tc>
        <w:tc>
          <w:tcPr>
            <w:tcW w:w="7053" w:type="dxa"/>
          </w:tcPr>
          <w:p w:rsidR="00745BAE" w:rsidRPr="009A5E5F" w:rsidRDefault="00745BAE" w:rsidP="001207AE">
            <w:pPr>
              <w:rPr>
                <w:rFonts w:cstheme="minorHAnsi"/>
                <w:sz w:val="24"/>
                <w:szCs w:val="24"/>
              </w:rPr>
            </w:pPr>
            <w:r w:rsidRPr="009A5E5F">
              <w:rPr>
                <w:rFonts w:cstheme="minorHAnsi"/>
                <w:sz w:val="24"/>
                <w:szCs w:val="24"/>
              </w:rPr>
              <w:t>-3.274 kn</w:t>
            </w:r>
          </w:p>
        </w:tc>
      </w:tr>
      <w:tr w:rsidR="00745BAE" w:rsidRPr="009A5E5F" w:rsidTr="001207AE">
        <w:trPr>
          <w:trHeight w:val="366"/>
        </w:trPr>
        <w:tc>
          <w:tcPr>
            <w:tcW w:w="2235" w:type="dxa"/>
          </w:tcPr>
          <w:p w:rsidR="00745BAE" w:rsidRPr="009A5E5F" w:rsidRDefault="00745BAE" w:rsidP="001207AE">
            <w:pPr>
              <w:rPr>
                <w:rFonts w:cstheme="minorHAnsi"/>
                <w:b/>
                <w:sz w:val="24"/>
                <w:szCs w:val="24"/>
              </w:rPr>
            </w:pPr>
            <w:r w:rsidRPr="009A5E5F">
              <w:rPr>
                <w:rFonts w:cstheme="minorHAnsi"/>
                <w:b/>
                <w:sz w:val="24"/>
                <w:szCs w:val="24"/>
              </w:rPr>
              <w:t>Obrazloženje</w:t>
            </w:r>
          </w:p>
        </w:tc>
        <w:tc>
          <w:tcPr>
            <w:tcW w:w="7053" w:type="dxa"/>
          </w:tcPr>
          <w:p w:rsidR="00745BAE" w:rsidRPr="009A5E5F" w:rsidRDefault="00745BAE" w:rsidP="00D8213A">
            <w:pPr>
              <w:jc w:val="both"/>
              <w:rPr>
                <w:rFonts w:cstheme="minorHAnsi"/>
                <w:sz w:val="24"/>
                <w:szCs w:val="24"/>
              </w:rPr>
            </w:pPr>
            <w:r w:rsidRPr="009A5E5F">
              <w:rPr>
                <w:rFonts w:cstheme="minorHAnsi"/>
                <w:sz w:val="24"/>
                <w:szCs w:val="24"/>
              </w:rPr>
              <w:t>Školska prehrana se smanjuje prema dosadašnjem izvršenju proračuna</w:t>
            </w:r>
          </w:p>
        </w:tc>
      </w:tr>
    </w:tbl>
    <w:p w:rsidR="00745BAE" w:rsidRPr="009A5E5F" w:rsidRDefault="00745BAE" w:rsidP="00745BAE">
      <w:pPr>
        <w:rPr>
          <w:rFonts w:cstheme="minorHAnsi"/>
          <w:sz w:val="24"/>
          <w:szCs w:val="24"/>
        </w:rPr>
      </w:pPr>
    </w:p>
    <w:tbl>
      <w:tblPr>
        <w:tblStyle w:val="Reetkatablice"/>
        <w:tblW w:w="0" w:type="auto"/>
        <w:tblLook w:val="04A0" w:firstRow="1" w:lastRow="0" w:firstColumn="1" w:lastColumn="0" w:noHBand="0" w:noVBand="1"/>
      </w:tblPr>
      <w:tblGrid>
        <w:gridCol w:w="2390"/>
        <w:gridCol w:w="6828"/>
      </w:tblGrid>
      <w:tr w:rsidR="00745BAE" w:rsidRPr="009A5E5F" w:rsidTr="001207AE">
        <w:tc>
          <w:tcPr>
            <w:tcW w:w="2234" w:type="dxa"/>
          </w:tcPr>
          <w:p w:rsidR="00745BAE" w:rsidRPr="009A5E5F" w:rsidRDefault="00745BAE" w:rsidP="001207AE">
            <w:pPr>
              <w:jc w:val="both"/>
              <w:rPr>
                <w:rFonts w:cstheme="minorHAnsi"/>
                <w:b/>
                <w:sz w:val="24"/>
                <w:szCs w:val="24"/>
              </w:rPr>
            </w:pPr>
            <w:r w:rsidRPr="009A5E5F">
              <w:rPr>
                <w:rFonts w:cstheme="minorHAnsi"/>
                <w:b/>
                <w:sz w:val="24"/>
                <w:szCs w:val="24"/>
              </w:rPr>
              <w:t>Proračunski korisnik</w:t>
            </w:r>
          </w:p>
        </w:tc>
        <w:tc>
          <w:tcPr>
            <w:tcW w:w="6828" w:type="dxa"/>
          </w:tcPr>
          <w:p w:rsidR="00745BAE" w:rsidRPr="009A5E5F" w:rsidRDefault="00745BAE" w:rsidP="001207AE">
            <w:pPr>
              <w:jc w:val="both"/>
              <w:rPr>
                <w:rFonts w:cstheme="minorHAnsi"/>
                <w:b/>
                <w:sz w:val="24"/>
                <w:szCs w:val="24"/>
              </w:rPr>
            </w:pPr>
            <w:r w:rsidRPr="009A5E5F">
              <w:rPr>
                <w:rFonts w:cstheme="minorHAnsi"/>
                <w:b/>
                <w:sz w:val="24"/>
                <w:szCs w:val="24"/>
              </w:rPr>
              <w:t>11662 OŠ Budaševo-Topolovac-Gušće</w:t>
            </w:r>
          </w:p>
        </w:tc>
      </w:tr>
      <w:tr w:rsidR="00745BAE" w:rsidRPr="009A5E5F" w:rsidTr="001207AE">
        <w:trPr>
          <w:trHeight w:val="104"/>
        </w:trPr>
        <w:tc>
          <w:tcPr>
            <w:tcW w:w="2234" w:type="dxa"/>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6828" w:type="dxa"/>
          </w:tcPr>
          <w:p w:rsidR="00745BAE" w:rsidRPr="009A5E5F" w:rsidRDefault="00286873" w:rsidP="001207AE">
            <w:pPr>
              <w:jc w:val="both"/>
              <w:rPr>
                <w:rFonts w:cstheme="minorHAnsi"/>
                <w:sz w:val="24"/>
                <w:szCs w:val="24"/>
              </w:rPr>
            </w:pPr>
            <w:r w:rsidRPr="00343429">
              <w:rPr>
                <w:sz w:val="24"/>
                <w:szCs w:val="24"/>
              </w:rPr>
              <w:t>1006 Osnovno školsko obrazovanje</w:t>
            </w:r>
          </w:p>
        </w:tc>
      </w:tr>
      <w:tr w:rsidR="00745BAE" w:rsidRPr="009A5E5F" w:rsidTr="001207AE">
        <w:tc>
          <w:tcPr>
            <w:tcW w:w="2234" w:type="dxa"/>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6828" w:type="dxa"/>
          </w:tcPr>
          <w:p w:rsidR="00745BAE" w:rsidRPr="009A5E5F" w:rsidRDefault="006A4B49" w:rsidP="001207AE">
            <w:pPr>
              <w:jc w:val="both"/>
              <w:rPr>
                <w:rFonts w:cstheme="minorHAnsi"/>
                <w:sz w:val="24"/>
                <w:szCs w:val="24"/>
              </w:rPr>
            </w:pPr>
            <w:r>
              <w:rPr>
                <w:rFonts w:cstheme="minorHAnsi"/>
                <w:sz w:val="24"/>
                <w:szCs w:val="24"/>
              </w:rPr>
              <w:t>+143.003</w:t>
            </w:r>
            <w:r w:rsidR="00745BAE" w:rsidRPr="009A5E5F">
              <w:rPr>
                <w:rFonts w:cstheme="minorHAnsi"/>
                <w:sz w:val="24"/>
                <w:szCs w:val="24"/>
              </w:rPr>
              <w:t xml:space="preserve"> kn</w:t>
            </w:r>
          </w:p>
        </w:tc>
      </w:tr>
      <w:tr w:rsidR="00745BAE" w:rsidRPr="009A5E5F" w:rsidTr="001207AE">
        <w:trPr>
          <w:trHeight w:val="553"/>
        </w:trPr>
        <w:tc>
          <w:tcPr>
            <w:tcW w:w="2234" w:type="dxa"/>
          </w:tcPr>
          <w:p w:rsidR="00745BAE" w:rsidRPr="009A5E5F" w:rsidRDefault="00745BAE" w:rsidP="001207AE">
            <w:pPr>
              <w:jc w:val="both"/>
              <w:rPr>
                <w:rFonts w:cstheme="minorHAnsi"/>
                <w:b/>
                <w:sz w:val="24"/>
                <w:szCs w:val="24"/>
              </w:rPr>
            </w:pPr>
            <w:r w:rsidRPr="009A5E5F">
              <w:rPr>
                <w:rFonts w:cstheme="minorHAnsi"/>
                <w:b/>
                <w:sz w:val="24"/>
                <w:szCs w:val="24"/>
              </w:rPr>
              <w:t>Obrazloženje</w:t>
            </w:r>
          </w:p>
        </w:tc>
        <w:tc>
          <w:tcPr>
            <w:tcW w:w="6828" w:type="dxa"/>
          </w:tcPr>
          <w:p w:rsidR="00745BAE" w:rsidRPr="009A5E5F" w:rsidRDefault="00745BAE" w:rsidP="001207AE">
            <w:pPr>
              <w:jc w:val="both"/>
              <w:rPr>
                <w:rFonts w:cstheme="minorHAnsi"/>
                <w:sz w:val="24"/>
                <w:szCs w:val="24"/>
              </w:rPr>
            </w:pPr>
            <w:r w:rsidRPr="009A5E5F">
              <w:rPr>
                <w:rFonts w:cstheme="minorHAnsi"/>
                <w:sz w:val="24"/>
                <w:szCs w:val="24"/>
              </w:rPr>
              <w:t>Rashodi za dodatna ulaganja na građevinskim objektima (projekt rekonstrukcije školske kuhinje)</w:t>
            </w:r>
          </w:p>
        </w:tc>
      </w:tr>
      <w:tr w:rsidR="00745BAE" w:rsidRPr="009A5E5F" w:rsidTr="001207AE">
        <w:tc>
          <w:tcPr>
            <w:tcW w:w="2234" w:type="dxa"/>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6828" w:type="dxa"/>
          </w:tcPr>
          <w:p w:rsidR="00745BAE" w:rsidRPr="009A5E5F" w:rsidRDefault="00745BAE" w:rsidP="001207AE">
            <w:pPr>
              <w:jc w:val="both"/>
              <w:rPr>
                <w:rFonts w:cstheme="minorHAnsi"/>
                <w:sz w:val="24"/>
                <w:szCs w:val="24"/>
              </w:rPr>
            </w:pPr>
            <w:r w:rsidRPr="009A5E5F">
              <w:rPr>
                <w:rFonts w:cstheme="minorHAnsi"/>
                <w:sz w:val="24"/>
                <w:szCs w:val="24"/>
              </w:rPr>
              <w:t>1007 Podizanje obrazovnog standarda</w:t>
            </w:r>
          </w:p>
        </w:tc>
      </w:tr>
      <w:tr w:rsidR="00745BAE" w:rsidRPr="009A5E5F" w:rsidTr="001207AE">
        <w:tc>
          <w:tcPr>
            <w:tcW w:w="2234" w:type="dxa"/>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6828" w:type="dxa"/>
          </w:tcPr>
          <w:p w:rsidR="00745BAE" w:rsidRPr="009A5E5F" w:rsidRDefault="00745BAE" w:rsidP="001207AE">
            <w:pPr>
              <w:jc w:val="both"/>
              <w:rPr>
                <w:rFonts w:cstheme="minorHAnsi"/>
                <w:sz w:val="24"/>
                <w:szCs w:val="24"/>
              </w:rPr>
            </w:pPr>
            <w:r w:rsidRPr="009A5E5F">
              <w:rPr>
                <w:rFonts w:cstheme="minorHAnsi"/>
                <w:sz w:val="24"/>
                <w:szCs w:val="24"/>
              </w:rPr>
              <w:t>+414.919  kn</w:t>
            </w:r>
          </w:p>
        </w:tc>
      </w:tr>
      <w:tr w:rsidR="00745BAE" w:rsidRPr="009A5E5F" w:rsidTr="001207AE">
        <w:tc>
          <w:tcPr>
            <w:tcW w:w="2234" w:type="dxa"/>
          </w:tcPr>
          <w:p w:rsidR="00745BAE" w:rsidRPr="009A5E5F" w:rsidRDefault="00745BAE" w:rsidP="001207AE">
            <w:pPr>
              <w:jc w:val="both"/>
              <w:rPr>
                <w:rFonts w:cstheme="minorHAnsi"/>
                <w:b/>
                <w:sz w:val="24"/>
                <w:szCs w:val="24"/>
              </w:rPr>
            </w:pPr>
            <w:r w:rsidRPr="009A5E5F">
              <w:rPr>
                <w:rFonts w:cstheme="minorHAnsi"/>
                <w:b/>
                <w:sz w:val="24"/>
                <w:szCs w:val="24"/>
              </w:rPr>
              <w:t>Obrazloženje</w:t>
            </w:r>
          </w:p>
        </w:tc>
        <w:tc>
          <w:tcPr>
            <w:tcW w:w="6828" w:type="dxa"/>
          </w:tcPr>
          <w:p w:rsidR="00745BAE" w:rsidRPr="009A5E5F" w:rsidRDefault="00745BAE" w:rsidP="001207AE">
            <w:pPr>
              <w:jc w:val="both"/>
              <w:rPr>
                <w:rFonts w:cstheme="minorHAnsi"/>
                <w:sz w:val="24"/>
                <w:szCs w:val="24"/>
              </w:rPr>
            </w:pPr>
            <w:r w:rsidRPr="009A5E5F">
              <w:rPr>
                <w:rFonts w:cstheme="minorHAnsi"/>
                <w:sz w:val="24"/>
                <w:szCs w:val="24"/>
              </w:rPr>
              <w:t>Usluge tekućeg i inves</w:t>
            </w:r>
            <w:r w:rsidR="00D8213A">
              <w:rPr>
                <w:rFonts w:cstheme="minorHAnsi"/>
                <w:sz w:val="24"/>
                <w:szCs w:val="24"/>
              </w:rPr>
              <w:t>ticijskog održavanja (+37.500</w:t>
            </w:r>
            <w:r w:rsidRPr="009A5E5F">
              <w:rPr>
                <w:rFonts w:cstheme="minorHAnsi"/>
                <w:sz w:val="24"/>
                <w:szCs w:val="24"/>
              </w:rPr>
              <w:t xml:space="preserve"> kn –izgradnja nadstrešnica u projektu rekonstrukcije i nadogradnje školske kuhinje). Intelektualne i osobne usluge </w:t>
            </w:r>
            <w:r w:rsidR="00D8213A">
              <w:rPr>
                <w:rFonts w:cstheme="minorHAnsi"/>
                <w:sz w:val="24"/>
                <w:szCs w:val="24"/>
              </w:rPr>
              <w:t>(+65.000</w:t>
            </w:r>
            <w:r w:rsidRPr="009A5E5F">
              <w:rPr>
                <w:rFonts w:cstheme="minorHAnsi"/>
                <w:sz w:val="24"/>
                <w:szCs w:val="24"/>
              </w:rPr>
              <w:t xml:space="preserve"> – nadzor u projektu rekonstrukcije i nadogradnje školske kuhinje i Pružanje konzultantskih usluga u okviru usklađivanja poslovanja sa zahtjevima Opće uredbe o zaštiti podataka  (GDPR). Radne</w:t>
            </w:r>
            <w:r w:rsidR="00D8213A">
              <w:rPr>
                <w:rFonts w:cstheme="minorHAnsi"/>
                <w:sz w:val="24"/>
                <w:szCs w:val="24"/>
              </w:rPr>
              <w:t xml:space="preserve"> bilježnice i mape (+152.419).Udžbenici (+160.000</w:t>
            </w:r>
            <w:r w:rsidRPr="009A5E5F">
              <w:rPr>
                <w:rFonts w:cstheme="minorHAnsi"/>
                <w:sz w:val="24"/>
                <w:szCs w:val="24"/>
              </w:rPr>
              <w:t xml:space="preserve"> )</w:t>
            </w:r>
          </w:p>
        </w:tc>
      </w:tr>
      <w:tr w:rsidR="00745BAE" w:rsidRPr="009A5E5F" w:rsidTr="001207AE">
        <w:tc>
          <w:tcPr>
            <w:tcW w:w="2234" w:type="dxa"/>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6828" w:type="dxa"/>
          </w:tcPr>
          <w:p w:rsidR="00745BAE" w:rsidRPr="009A5E5F" w:rsidRDefault="00286873" w:rsidP="001207AE">
            <w:pPr>
              <w:jc w:val="both"/>
              <w:rPr>
                <w:rFonts w:cstheme="minorHAnsi"/>
                <w:sz w:val="24"/>
                <w:szCs w:val="24"/>
              </w:rPr>
            </w:pPr>
            <w:r w:rsidRPr="009A5E5F">
              <w:rPr>
                <w:rFonts w:cstheme="minorHAnsi"/>
                <w:sz w:val="24"/>
                <w:szCs w:val="24"/>
              </w:rPr>
              <w:t>1017 Školska kuhinja</w:t>
            </w:r>
          </w:p>
        </w:tc>
      </w:tr>
      <w:tr w:rsidR="00745BAE" w:rsidRPr="009A5E5F" w:rsidTr="001207AE">
        <w:tc>
          <w:tcPr>
            <w:tcW w:w="2234" w:type="dxa"/>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6828" w:type="dxa"/>
          </w:tcPr>
          <w:p w:rsidR="00745BAE" w:rsidRPr="009A5E5F" w:rsidRDefault="00D8213A" w:rsidP="001207AE">
            <w:pPr>
              <w:jc w:val="both"/>
              <w:rPr>
                <w:rFonts w:cstheme="minorHAnsi"/>
                <w:sz w:val="24"/>
                <w:szCs w:val="24"/>
              </w:rPr>
            </w:pPr>
            <w:r>
              <w:rPr>
                <w:rFonts w:cstheme="minorHAnsi"/>
                <w:sz w:val="24"/>
                <w:szCs w:val="24"/>
              </w:rPr>
              <w:t>+15.280 kn</w:t>
            </w:r>
          </w:p>
        </w:tc>
      </w:tr>
      <w:tr w:rsidR="00745BAE" w:rsidRPr="009A5E5F" w:rsidTr="001207AE">
        <w:tc>
          <w:tcPr>
            <w:tcW w:w="2234" w:type="dxa"/>
          </w:tcPr>
          <w:p w:rsidR="00745BAE" w:rsidRPr="009A5E5F" w:rsidRDefault="00745BAE" w:rsidP="001207AE">
            <w:pPr>
              <w:jc w:val="both"/>
              <w:rPr>
                <w:rFonts w:cstheme="minorHAnsi"/>
                <w:b/>
                <w:sz w:val="24"/>
                <w:szCs w:val="24"/>
              </w:rPr>
            </w:pPr>
            <w:r w:rsidRPr="009A5E5F">
              <w:rPr>
                <w:rFonts w:cstheme="minorHAnsi"/>
                <w:b/>
                <w:sz w:val="24"/>
                <w:szCs w:val="24"/>
              </w:rPr>
              <w:t>Obrazloženje</w:t>
            </w:r>
          </w:p>
        </w:tc>
        <w:tc>
          <w:tcPr>
            <w:tcW w:w="6828" w:type="dxa"/>
          </w:tcPr>
          <w:p w:rsidR="00745BAE" w:rsidRPr="009A5E5F" w:rsidRDefault="00745BAE" w:rsidP="001207AE">
            <w:pPr>
              <w:jc w:val="both"/>
              <w:rPr>
                <w:rFonts w:cstheme="minorHAnsi"/>
                <w:sz w:val="24"/>
                <w:szCs w:val="24"/>
              </w:rPr>
            </w:pPr>
            <w:r w:rsidRPr="009A5E5F">
              <w:rPr>
                <w:rFonts w:cstheme="minorHAnsi"/>
                <w:sz w:val="24"/>
                <w:szCs w:val="24"/>
              </w:rPr>
              <w:t>Intelektua</w:t>
            </w:r>
            <w:r w:rsidR="00D8213A">
              <w:rPr>
                <w:rFonts w:cstheme="minorHAnsi"/>
                <w:sz w:val="24"/>
                <w:szCs w:val="24"/>
              </w:rPr>
              <w:t>lne i osobne usluge  (+16.000</w:t>
            </w:r>
            <w:r w:rsidRPr="009A5E5F">
              <w:rPr>
                <w:rFonts w:cstheme="minorHAnsi"/>
                <w:sz w:val="24"/>
                <w:szCs w:val="24"/>
              </w:rPr>
              <w:t xml:space="preserve"> kn –analiza,implementacija,certifikacija i nadzor sustava Healthy Meal Standarda ). Uređaji,strojevi i oprema za ostale namjene (-72</w:t>
            </w:r>
            <w:r w:rsidR="00D8213A">
              <w:rPr>
                <w:rFonts w:cstheme="minorHAnsi"/>
                <w:sz w:val="24"/>
                <w:szCs w:val="24"/>
              </w:rPr>
              <w:t>0</w:t>
            </w:r>
            <w:r w:rsidRPr="009A5E5F">
              <w:rPr>
                <w:rFonts w:cstheme="minorHAnsi"/>
                <w:sz w:val="24"/>
                <w:szCs w:val="24"/>
              </w:rPr>
              <w:t xml:space="preserve"> kn ;usklađivanje sa viškom prihoda iz 2018.-e).</w:t>
            </w:r>
          </w:p>
        </w:tc>
      </w:tr>
    </w:tbl>
    <w:p w:rsidR="00745BAE" w:rsidRPr="009A5E5F" w:rsidRDefault="00745BAE" w:rsidP="00745BAE">
      <w:pPr>
        <w:rPr>
          <w:rFonts w:cstheme="minorHAnsi"/>
          <w:sz w:val="24"/>
          <w:szCs w:val="24"/>
        </w:rPr>
      </w:pPr>
    </w:p>
    <w:tbl>
      <w:tblPr>
        <w:tblStyle w:val="Reetkatablice"/>
        <w:tblW w:w="0" w:type="auto"/>
        <w:tblLook w:val="04A0" w:firstRow="1" w:lastRow="0" w:firstColumn="1" w:lastColumn="0" w:noHBand="0" w:noVBand="1"/>
      </w:tblPr>
      <w:tblGrid>
        <w:gridCol w:w="2390"/>
        <w:gridCol w:w="6898"/>
      </w:tblGrid>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Proračunski korisnik</w:t>
            </w:r>
          </w:p>
        </w:tc>
        <w:tc>
          <w:tcPr>
            <w:tcW w:w="7053" w:type="dxa"/>
          </w:tcPr>
          <w:p w:rsidR="00745BAE" w:rsidRPr="009A5E5F" w:rsidRDefault="00745BAE" w:rsidP="001207AE">
            <w:pPr>
              <w:jc w:val="both"/>
              <w:rPr>
                <w:rFonts w:cstheme="minorHAnsi"/>
                <w:b/>
                <w:sz w:val="24"/>
                <w:szCs w:val="24"/>
              </w:rPr>
            </w:pPr>
            <w:r w:rsidRPr="009A5E5F">
              <w:rPr>
                <w:rFonts w:cstheme="minorHAnsi"/>
                <w:b/>
                <w:sz w:val="24"/>
                <w:szCs w:val="24"/>
              </w:rPr>
              <w:t>11726 Osnovna škola Galdovo</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7053" w:type="dxa"/>
          </w:tcPr>
          <w:p w:rsidR="00745BAE" w:rsidRPr="009A5E5F" w:rsidRDefault="00745BAE" w:rsidP="00286873">
            <w:pPr>
              <w:jc w:val="both"/>
              <w:rPr>
                <w:rFonts w:cstheme="minorHAnsi"/>
                <w:sz w:val="24"/>
                <w:szCs w:val="24"/>
              </w:rPr>
            </w:pPr>
            <w:r w:rsidRPr="009A5E5F">
              <w:rPr>
                <w:rFonts w:cstheme="minorHAnsi"/>
                <w:sz w:val="24"/>
                <w:szCs w:val="24"/>
              </w:rPr>
              <w:t xml:space="preserve">1007 </w:t>
            </w:r>
            <w:r w:rsidR="00286873">
              <w:rPr>
                <w:rFonts w:cstheme="minorHAnsi"/>
                <w:sz w:val="24"/>
                <w:szCs w:val="24"/>
              </w:rPr>
              <w:t>Podizanje obrazovnog standarda</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7053" w:type="dxa"/>
          </w:tcPr>
          <w:p w:rsidR="00745BAE" w:rsidRPr="009A5E5F" w:rsidRDefault="00D8213A" w:rsidP="001207AE">
            <w:pPr>
              <w:jc w:val="both"/>
              <w:rPr>
                <w:rFonts w:cstheme="minorHAnsi"/>
                <w:sz w:val="24"/>
                <w:szCs w:val="24"/>
              </w:rPr>
            </w:pPr>
            <w:r>
              <w:rPr>
                <w:rFonts w:cstheme="minorHAnsi"/>
                <w:sz w:val="24"/>
                <w:szCs w:val="24"/>
              </w:rPr>
              <w:t>+143.816</w:t>
            </w:r>
            <w:r w:rsidR="00745BAE" w:rsidRPr="009A5E5F">
              <w:rPr>
                <w:rFonts w:cstheme="minorHAnsi"/>
                <w:sz w:val="24"/>
                <w:szCs w:val="24"/>
              </w:rPr>
              <w:t xml:space="preserve"> kn</w:t>
            </w:r>
          </w:p>
        </w:tc>
      </w:tr>
      <w:tr w:rsidR="00745BAE" w:rsidRPr="009A5E5F" w:rsidTr="001207AE">
        <w:trPr>
          <w:trHeight w:val="1290"/>
        </w:trPr>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Obrazloženje</w:t>
            </w:r>
          </w:p>
        </w:tc>
        <w:tc>
          <w:tcPr>
            <w:tcW w:w="7053" w:type="dxa"/>
          </w:tcPr>
          <w:p w:rsidR="00745BAE" w:rsidRPr="009A5E5F" w:rsidRDefault="00745BAE" w:rsidP="001207AE">
            <w:pPr>
              <w:jc w:val="both"/>
              <w:rPr>
                <w:rFonts w:cstheme="minorHAnsi"/>
                <w:sz w:val="24"/>
                <w:szCs w:val="24"/>
              </w:rPr>
            </w:pPr>
            <w:r w:rsidRPr="009A5E5F">
              <w:rPr>
                <w:rFonts w:cstheme="minorHAnsi"/>
                <w:sz w:val="24"/>
                <w:szCs w:val="24"/>
              </w:rPr>
              <w:t>Odlukom Ministarstva znanosti i obrazovanja dodijeljena sredstva za nabavu sredstava i opreme potrebnih za provedbu kurikuluma te planirana sredstva za nabavu novih udžbenika.  Sredstva potrebna za usklađenje sa Općom uredbom o zaštiti osobnih podataka i sredstva za stručno usavršavanje učiteljice iz područja asistivne tehnologije. Višak sredstava iz prošle financijske godine.</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7053" w:type="dxa"/>
          </w:tcPr>
          <w:p w:rsidR="00745BAE" w:rsidRPr="009A5E5F" w:rsidRDefault="00745BAE" w:rsidP="001207AE">
            <w:pPr>
              <w:jc w:val="both"/>
              <w:rPr>
                <w:rFonts w:cstheme="minorHAnsi"/>
                <w:sz w:val="24"/>
                <w:szCs w:val="24"/>
              </w:rPr>
            </w:pPr>
            <w:r w:rsidRPr="009A5E5F">
              <w:rPr>
                <w:rFonts w:cstheme="minorHAnsi"/>
                <w:sz w:val="24"/>
                <w:szCs w:val="24"/>
              </w:rPr>
              <w:t>1017 Školska kuhinja</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7053" w:type="dxa"/>
          </w:tcPr>
          <w:p w:rsidR="00745BAE" w:rsidRPr="009A5E5F" w:rsidRDefault="00D8213A" w:rsidP="001207AE">
            <w:pPr>
              <w:jc w:val="both"/>
              <w:rPr>
                <w:rFonts w:cstheme="minorHAnsi"/>
                <w:sz w:val="24"/>
                <w:szCs w:val="24"/>
              </w:rPr>
            </w:pPr>
            <w:r>
              <w:rPr>
                <w:rFonts w:cstheme="minorHAnsi"/>
                <w:sz w:val="24"/>
                <w:szCs w:val="24"/>
              </w:rPr>
              <w:t xml:space="preserve">+44.058 </w:t>
            </w:r>
            <w:r w:rsidR="00745BAE" w:rsidRPr="009A5E5F">
              <w:rPr>
                <w:rFonts w:cstheme="minorHAnsi"/>
                <w:sz w:val="24"/>
                <w:szCs w:val="24"/>
              </w:rPr>
              <w:t>kn</w:t>
            </w:r>
          </w:p>
        </w:tc>
      </w:tr>
      <w:tr w:rsidR="00745BAE" w:rsidRPr="009A5E5F" w:rsidTr="00D8213A">
        <w:trPr>
          <w:trHeight w:val="869"/>
        </w:trPr>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Obrazloženje</w:t>
            </w:r>
          </w:p>
        </w:tc>
        <w:tc>
          <w:tcPr>
            <w:tcW w:w="7053" w:type="dxa"/>
          </w:tcPr>
          <w:p w:rsidR="00745BAE" w:rsidRPr="009A5E5F" w:rsidRDefault="00745BAE" w:rsidP="001207AE">
            <w:pPr>
              <w:pStyle w:val="StandardWeb"/>
              <w:shd w:val="clear" w:color="auto" w:fill="FEFEFE"/>
              <w:spacing w:before="0" w:beforeAutospacing="0" w:after="180" w:afterAutospacing="0"/>
              <w:jc w:val="both"/>
              <w:rPr>
                <w:rFonts w:asciiTheme="minorHAnsi" w:hAnsiTheme="minorHAnsi" w:cstheme="minorHAnsi"/>
              </w:rPr>
            </w:pPr>
            <w:r w:rsidRPr="009A5E5F">
              <w:rPr>
                <w:rFonts w:asciiTheme="minorHAnsi" w:hAnsiTheme="minorHAnsi" w:cstheme="minorHAnsi"/>
              </w:rPr>
              <w:t>Višak sredstava iz prošle financijske godine za namirnice. Potrebna sredstva za provedbu Healthy Meal Standarda za intelektualne usluge.</w:t>
            </w:r>
          </w:p>
        </w:tc>
      </w:tr>
    </w:tbl>
    <w:p w:rsidR="00745BAE" w:rsidRPr="009A5E5F" w:rsidRDefault="00745BAE" w:rsidP="00745BAE">
      <w:pPr>
        <w:rPr>
          <w:rFonts w:cstheme="minorHAnsi"/>
          <w:sz w:val="24"/>
          <w:szCs w:val="24"/>
        </w:rPr>
      </w:pPr>
    </w:p>
    <w:tbl>
      <w:tblPr>
        <w:tblStyle w:val="Reetkatablice"/>
        <w:tblW w:w="0" w:type="auto"/>
        <w:tblLook w:val="04A0" w:firstRow="1" w:lastRow="0" w:firstColumn="1" w:lastColumn="0" w:noHBand="0" w:noVBand="1"/>
      </w:tblPr>
      <w:tblGrid>
        <w:gridCol w:w="2390"/>
        <w:gridCol w:w="6898"/>
      </w:tblGrid>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Proračunski korisnik</w:t>
            </w:r>
          </w:p>
        </w:tc>
        <w:tc>
          <w:tcPr>
            <w:tcW w:w="7053" w:type="dxa"/>
          </w:tcPr>
          <w:p w:rsidR="00745BAE" w:rsidRPr="009A5E5F" w:rsidRDefault="00745BAE" w:rsidP="001207AE">
            <w:pPr>
              <w:jc w:val="both"/>
              <w:rPr>
                <w:rFonts w:cstheme="minorHAnsi"/>
                <w:b/>
                <w:sz w:val="24"/>
                <w:szCs w:val="24"/>
              </w:rPr>
            </w:pPr>
            <w:r w:rsidRPr="009A5E5F">
              <w:rPr>
                <w:rFonts w:cstheme="minorHAnsi"/>
                <w:b/>
                <w:sz w:val="24"/>
                <w:szCs w:val="24"/>
              </w:rPr>
              <w:t>11611 Osnovna škola Ivana Kukuljevića Sisak</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7053" w:type="dxa"/>
          </w:tcPr>
          <w:p w:rsidR="00745BAE" w:rsidRPr="009A5E5F" w:rsidRDefault="00286873" w:rsidP="001207AE">
            <w:pPr>
              <w:jc w:val="both"/>
              <w:rPr>
                <w:rFonts w:cstheme="minorHAnsi"/>
                <w:sz w:val="24"/>
                <w:szCs w:val="24"/>
              </w:rPr>
            </w:pPr>
            <w:r w:rsidRPr="009A5E5F">
              <w:rPr>
                <w:rFonts w:cstheme="minorHAnsi"/>
                <w:sz w:val="24"/>
                <w:szCs w:val="24"/>
              </w:rPr>
              <w:t xml:space="preserve">1007 </w:t>
            </w:r>
            <w:r>
              <w:rPr>
                <w:rFonts w:cstheme="minorHAnsi"/>
                <w:sz w:val="24"/>
                <w:szCs w:val="24"/>
              </w:rPr>
              <w:t>Podizanje obrazovnog standarda</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7053" w:type="dxa"/>
          </w:tcPr>
          <w:p w:rsidR="00745BAE" w:rsidRPr="009A5E5F" w:rsidRDefault="00745BAE" w:rsidP="001207AE">
            <w:pPr>
              <w:jc w:val="both"/>
              <w:rPr>
                <w:rFonts w:cstheme="minorHAnsi"/>
                <w:sz w:val="24"/>
                <w:szCs w:val="24"/>
              </w:rPr>
            </w:pPr>
            <w:r w:rsidRPr="009A5E5F">
              <w:rPr>
                <w:rFonts w:cstheme="minorHAnsi"/>
                <w:sz w:val="24"/>
                <w:szCs w:val="24"/>
              </w:rPr>
              <w:t>+ 295.353 kn</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Obrazloženje</w:t>
            </w:r>
          </w:p>
        </w:tc>
        <w:tc>
          <w:tcPr>
            <w:tcW w:w="7053" w:type="dxa"/>
          </w:tcPr>
          <w:p w:rsidR="00745BAE" w:rsidRPr="009A5E5F" w:rsidRDefault="00745BAE" w:rsidP="001207AE">
            <w:pPr>
              <w:jc w:val="both"/>
              <w:rPr>
                <w:rFonts w:cstheme="minorHAnsi"/>
                <w:sz w:val="24"/>
                <w:szCs w:val="24"/>
              </w:rPr>
            </w:pPr>
            <w:r w:rsidRPr="009A5E5F">
              <w:rPr>
                <w:rFonts w:cstheme="minorHAnsi"/>
                <w:sz w:val="24"/>
                <w:szCs w:val="24"/>
              </w:rPr>
              <w:t>Povećano zbog sredstava potrebnih za zaštitu podataka, te sredstava za nabavu nastavnih sredstava i opreme potrebne za provedbu kurikuluma u osnovnim školama i za nabavu radnih bilježnica za učenike škole.</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7053" w:type="dxa"/>
          </w:tcPr>
          <w:p w:rsidR="00745BAE" w:rsidRPr="009A5E5F" w:rsidRDefault="00286873" w:rsidP="001207AE">
            <w:pPr>
              <w:jc w:val="both"/>
              <w:rPr>
                <w:rFonts w:cstheme="minorHAnsi"/>
                <w:sz w:val="24"/>
                <w:szCs w:val="24"/>
              </w:rPr>
            </w:pPr>
            <w:r w:rsidRPr="009A5E5F">
              <w:rPr>
                <w:rFonts w:cstheme="minorHAnsi"/>
                <w:sz w:val="24"/>
                <w:szCs w:val="24"/>
              </w:rPr>
              <w:t>1017 Školska kuhinja</w:t>
            </w:r>
          </w:p>
        </w:tc>
      </w:tr>
      <w:tr w:rsidR="00745BAE" w:rsidRPr="009A5E5F" w:rsidTr="001207AE">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7053" w:type="dxa"/>
          </w:tcPr>
          <w:p w:rsidR="00745BAE" w:rsidRPr="009A5E5F" w:rsidRDefault="00745BAE" w:rsidP="001207AE">
            <w:pPr>
              <w:jc w:val="both"/>
              <w:rPr>
                <w:rFonts w:cstheme="minorHAnsi"/>
                <w:sz w:val="24"/>
                <w:szCs w:val="24"/>
              </w:rPr>
            </w:pPr>
            <w:r w:rsidRPr="009A5E5F">
              <w:rPr>
                <w:rFonts w:cstheme="minorHAnsi"/>
                <w:sz w:val="24"/>
                <w:szCs w:val="24"/>
              </w:rPr>
              <w:t>+ 36.357 kn</w:t>
            </w:r>
          </w:p>
        </w:tc>
      </w:tr>
      <w:tr w:rsidR="00745BAE" w:rsidRPr="009A5E5F" w:rsidTr="001207AE">
        <w:trPr>
          <w:trHeight w:val="420"/>
        </w:trPr>
        <w:tc>
          <w:tcPr>
            <w:tcW w:w="2235" w:type="dxa"/>
          </w:tcPr>
          <w:p w:rsidR="00745BAE" w:rsidRPr="009A5E5F" w:rsidRDefault="00745BAE" w:rsidP="001207AE">
            <w:pPr>
              <w:jc w:val="both"/>
              <w:rPr>
                <w:rFonts w:cstheme="minorHAnsi"/>
                <w:b/>
                <w:sz w:val="24"/>
                <w:szCs w:val="24"/>
              </w:rPr>
            </w:pPr>
            <w:r w:rsidRPr="009A5E5F">
              <w:rPr>
                <w:rFonts w:cstheme="minorHAnsi"/>
                <w:b/>
                <w:sz w:val="24"/>
                <w:szCs w:val="24"/>
              </w:rPr>
              <w:t>Obrazloženje</w:t>
            </w:r>
          </w:p>
        </w:tc>
        <w:tc>
          <w:tcPr>
            <w:tcW w:w="7053" w:type="dxa"/>
          </w:tcPr>
          <w:p w:rsidR="00745BAE" w:rsidRPr="009A5E5F" w:rsidRDefault="00745BAE" w:rsidP="001207AE">
            <w:pPr>
              <w:jc w:val="both"/>
              <w:rPr>
                <w:rFonts w:cstheme="minorHAnsi"/>
                <w:sz w:val="24"/>
                <w:szCs w:val="24"/>
              </w:rPr>
            </w:pPr>
            <w:r w:rsidRPr="009A5E5F">
              <w:rPr>
                <w:rFonts w:cstheme="minorHAnsi"/>
                <w:sz w:val="24"/>
                <w:szCs w:val="24"/>
              </w:rPr>
              <w:t>Povećano zbog sredstava za Healthy meal standard.</w:t>
            </w:r>
          </w:p>
        </w:tc>
      </w:tr>
    </w:tbl>
    <w:p w:rsidR="00745BAE" w:rsidRPr="009A5E5F" w:rsidRDefault="00745BAE" w:rsidP="00745BAE">
      <w:pPr>
        <w:rPr>
          <w:rFonts w:cstheme="minorHAnsi"/>
          <w:sz w:val="24"/>
          <w:szCs w:val="24"/>
        </w:rPr>
      </w:pPr>
    </w:p>
    <w:tbl>
      <w:tblPr>
        <w:tblStyle w:val="Reetkatablice"/>
        <w:tblW w:w="0" w:type="auto"/>
        <w:tblLook w:val="04A0" w:firstRow="1" w:lastRow="0" w:firstColumn="1" w:lastColumn="0" w:noHBand="0" w:noVBand="1"/>
      </w:tblPr>
      <w:tblGrid>
        <w:gridCol w:w="2390"/>
        <w:gridCol w:w="6828"/>
      </w:tblGrid>
      <w:tr w:rsidR="00745BAE" w:rsidRPr="009A5E5F" w:rsidTr="001207AE">
        <w:tc>
          <w:tcPr>
            <w:tcW w:w="2390" w:type="dxa"/>
          </w:tcPr>
          <w:p w:rsidR="00745BAE" w:rsidRPr="009A5E5F" w:rsidRDefault="00745BAE" w:rsidP="001207AE">
            <w:pPr>
              <w:rPr>
                <w:rFonts w:cstheme="minorHAnsi"/>
                <w:b/>
                <w:sz w:val="24"/>
                <w:szCs w:val="24"/>
              </w:rPr>
            </w:pPr>
            <w:r w:rsidRPr="009A5E5F">
              <w:rPr>
                <w:rFonts w:cstheme="minorHAnsi"/>
                <w:b/>
                <w:sz w:val="24"/>
                <w:szCs w:val="24"/>
              </w:rPr>
              <w:t>Proračunski korisnik</w:t>
            </w:r>
          </w:p>
        </w:tc>
        <w:tc>
          <w:tcPr>
            <w:tcW w:w="6828" w:type="dxa"/>
          </w:tcPr>
          <w:p w:rsidR="00745BAE" w:rsidRPr="009A5E5F" w:rsidRDefault="00745BAE" w:rsidP="001207AE">
            <w:pPr>
              <w:jc w:val="both"/>
              <w:rPr>
                <w:rFonts w:cstheme="minorHAnsi"/>
                <w:b/>
                <w:sz w:val="24"/>
                <w:szCs w:val="24"/>
              </w:rPr>
            </w:pPr>
            <w:r w:rsidRPr="009A5E5F">
              <w:rPr>
                <w:rFonts w:cstheme="minorHAnsi"/>
                <w:b/>
                <w:sz w:val="24"/>
                <w:szCs w:val="24"/>
              </w:rPr>
              <w:t>11646 Osnovna škola Sela</w:t>
            </w:r>
          </w:p>
        </w:tc>
      </w:tr>
      <w:tr w:rsidR="00745BAE" w:rsidRPr="009A5E5F" w:rsidTr="001207AE">
        <w:tc>
          <w:tcPr>
            <w:tcW w:w="2390" w:type="dxa"/>
          </w:tcPr>
          <w:p w:rsidR="00745BAE" w:rsidRPr="009A5E5F" w:rsidRDefault="00745BAE" w:rsidP="001207AE">
            <w:pPr>
              <w:rPr>
                <w:rFonts w:cstheme="minorHAnsi"/>
                <w:b/>
                <w:sz w:val="24"/>
                <w:szCs w:val="24"/>
              </w:rPr>
            </w:pPr>
            <w:r w:rsidRPr="009A5E5F">
              <w:rPr>
                <w:rFonts w:cstheme="minorHAnsi"/>
                <w:b/>
                <w:sz w:val="24"/>
                <w:szCs w:val="24"/>
              </w:rPr>
              <w:t>Program</w:t>
            </w:r>
          </w:p>
        </w:tc>
        <w:tc>
          <w:tcPr>
            <w:tcW w:w="6828" w:type="dxa"/>
          </w:tcPr>
          <w:p w:rsidR="00745BAE" w:rsidRPr="009A5E5F" w:rsidRDefault="00286873" w:rsidP="001207AE">
            <w:pPr>
              <w:jc w:val="both"/>
              <w:rPr>
                <w:rFonts w:cstheme="minorHAnsi"/>
                <w:sz w:val="24"/>
                <w:szCs w:val="24"/>
              </w:rPr>
            </w:pPr>
            <w:r w:rsidRPr="009A5E5F">
              <w:rPr>
                <w:rFonts w:cstheme="minorHAnsi"/>
                <w:sz w:val="24"/>
                <w:szCs w:val="24"/>
              </w:rPr>
              <w:t xml:space="preserve">1007 </w:t>
            </w:r>
            <w:r>
              <w:rPr>
                <w:rFonts w:cstheme="minorHAnsi"/>
                <w:sz w:val="24"/>
                <w:szCs w:val="24"/>
              </w:rPr>
              <w:t>Podizanje obrazovnog standarda</w:t>
            </w:r>
          </w:p>
        </w:tc>
      </w:tr>
      <w:tr w:rsidR="00745BAE" w:rsidRPr="009A5E5F" w:rsidTr="001207AE">
        <w:tc>
          <w:tcPr>
            <w:tcW w:w="2390" w:type="dxa"/>
          </w:tcPr>
          <w:p w:rsidR="00745BAE" w:rsidRPr="009A5E5F" w:rsidRDefault="00745BAE" w:rsidP="001207AE">
            <w:pPr>
              <w:rPr>
                <w:rFonts w:cstheme="minorHAnsi"/>
                <w:b/>
                <w:sz w:val="24"/>
                <w:szCs w:val="24"/>
              </w:rPr>
            </w:pPr>
            <w:r w:rsidRPr="009A5E5F">
              <w:rPr>
                <w:rFonts w:cstheme="minorHAnsi"/>
                <w:b/>
                <w:sz w:val="24"/>
                <w:szCs w:val="24"/>
              </w:rPr>
              <w:t>Povećanje/Smanjenje</w:t>
            </w:r>
          </w:p>
        </w:tc>
        <w:tc>
          <w:tcPr>
            <w:tcW w:w="6828" w:type="dxa"/>
          </w:tcPr>
          <w:p w:rsidR="00745BAE" w:rsidRPr="009A5E5F" w:rsidRDefault="00D8213A" w:rsidP="001207AE">
            <w:pPr>
              <w:jc w:val="both"/>
              <w:rPr>
                <w:rFonts w:cstheme="minorHAnsi"/>
                <w:sz w:val="24"/>
                <w:szCs w:val="24"/>
              </w:rPr>
            </w:pPr>
            <w:r>
              <w:rPr>
                <w:rFonts w:cstheme="minorHAnsi"/>
                <w:sz w:val="24"/>
                <w:szCs w:val="24"/>
              </w:rPr>
              <w:t>+ 676.152</w:t>
            </w:r>
            <w:r w:rsidR="00745BAE" w:rsidRPr="009A5E5F">
              <w:rPr>
                <w:rFonts w:cstheme="minorHAnsi"/>
                <w:sz w:val="24"/>
                <w:szCs w:val="24"/>
              </w:rPr>
              <w:t xml:space="preserve"> kn</w:t>
            </w:r>
          </w:p>
        </w:tc>
      </w:tr>
      <w:tr w:rsidR="00745BAE" w:rsidRPr="009A5E5F" w:rsidTr="001207AE">
        <w:tc>
          <w:tcPr>
            <w:tcW w:w="2390" w:type="dxa"/>
          </w:tcPr>
          <w:p w:rsidR="00745BAE" w:rsidRPr="009A5E5F" w:rsidRDefault="00745BAE" w:rsidP="001207AE">
            <w:pPr>
              <w:rPr>
                <w:rFonts w:cstheme="minorHAnsi"/>
                <w:b/>
                <w:sz w:val="24"/>
                <w:szCs w:val="24"/>
              </w:rPr>
            </w:pPr>
            <w:r w:rsidRPr="009A5E5F">
              <w:rPr>
                <w:rFonts w:cstheme="minorHAnsi"/>
                <w:b/>
                <w:sz w:val="24"/>
                <w:szCs w:val="24"/>
              </w:rPr>
              <w:t>Obrazloženje</w:t>
            </w:r>
          </w:p>
        </w:tc>
        <w:tc>
          <w:tcPr>
            <w:tcW w:w="6828" w:type="dxa"/>
          </w:tcPr>
          <w:p w:rsidR="00745BAE" w:rsidRPr="009A5E5F" w:rsidRDefault="00D8213A" w:rsidP="001207AE">
            <w:pPr>
              <w:jc w:val="both"/>
              <w:rPr>
                <w:rFonts w:cstheme="minorHAnsi"/>
                <w:sz w:val="24"/>
                <w:szCs w:val="24"/>
              </w:rPr>
            </w:pPr>
            <w:r>
              <w:rPr>
                <w:rFonts w:cstheme="minorHAnsi"/>
                <w:sz w:val="24"/>
                <w:szCs w:val="24"/>
              </w:rPr>
              <w:t>Iznos 2.500</w:t>
            </w:r>
            <w:r w:rsidR="00745BAE" w:rsidRPr="009A5E5F">
              <w:rPr>
                <w:rFonts w:cstheme="minorHAnsi"/>
                <w:sz w:val="24"/>
                <w:szCs w:val="24"/>
              </w:rPr>
              <w:t xml:space="preserve"> kn Pružanje konzultantskih usluga u okviru usklađivanja poslovanja sa zahtjevima Opće uredbe o zaštiti </w:t>
            </w:r>
            <w:r>
              <w:rPr>
                <w:rFonts w:cstheme="minorHAnsi"/>
                <w:sz w:val="24"/>
                <w:szCs w:val="24"/>
              </w:rPr>
              <w:t xml:space="preserve">podataka (GDPR). Iznos 2.362 </w:t>
            </w:r>
            <w:r w:rsidR="00745BAE" w:rsidRPr="009A5E5F">
              <w:rPr>
                <w:rFonts w:cstheme="minorHAnsi"/>
                <w:sz w:val="24"/>
                <w:szCs w:val="24"/>
              </w:rPr>
              <w:t>kn Zajednica tehničke kulture refundacija dnevnica i troškova pr</w:t>
            </w:r>
            <w:r>
              <w:rPr>
                <w:rFonts w:cstheme="minorHAnsi"/>
                <w:sz w:val="24"/>
                <w:szCs w:val="24"/>
              </w:rPr>
              <w:t>ijevoza učenika. Iznos 18.600</w:t>
            </w:r>
            <w:r w:rsidR="00745BAE" w:rsidRPr="009A5E5F">
              <w:rPr>
                <w:rFonts w:cstheme="minorHAnsi"/>
                <w:sz w:val="24"/>
                <w:szCs w:val="24"/>
              </w:rPr>
              <w:t xml:space="preserve"> Pomoći iz državnog proračuna za nabavu nastavnih  sred</w:t>
            </w:r>
            <w:r>
              <w:rPr>
                <w:rFonts w:cstheme="minorHAnsi"/>
                <w:sz w:val="24"/>
                <w:szCs w:val="24"/>
              </w:rPr>
              <w:t>stava i pomagala. Iznos 2.500</w:t>
            </w:r>
            <w:r w:rsidR="00745BAE" w:rsidRPr="009A5E5F">
              <w:rPr>
                <w:rFonts w:cstheme="minorHAnsi"/>
                <w:sz w:val="24"/>
                <w:szCs w:val="24"/>
              </w:rPr>
              <w:t xml:space="preserve"> kn Pomoći iz državnog proračuna za nabavku knjiga za škol</w:t>
            </w:r>
            <w:r>
              <w:rPr>
                <w:rFonts w:cstheme="minorHAnsi"/>
                <w:sz w:val="24"/>
                <w:szCs w:val="24"/>
              </w:rPr>
              <w:t xml:space="preserve">sku knjižnicu. Iznos 116.367 </w:t>
            </w:r>
            <w:r w:rsidR="00745BAE" w:rsidRPr="009A5E5F">
              <w:rPr>
                <w:rFonts w:cstheme="minorHAnsi"/>
                <w:sz w:val="24"/>
                <w:szCs w:val="24"/>
              </w:rPr>
              <w:t xml:space="preserve">kn Pomoći iz državnog proračuna za </w:t>
            </w:r>
            <w:r>
              <w:rPr>
                <w:rFonts w:cstheme="minorHAnsi"/>
                <w:sz w:val="24"/>
                <w:szCs w:val="24"/>
              </w:rPr>
              <w:t>nabavku udžbenika. Iznos  506</w:t>
            </w:r>
            <w:r w:rsidR="00745BAE" w:rsidRPr="009A5E5F">
              <w:rPr>
                <w:rFonts w:cstheme="minorHAnsi"/>
                <w:sz w:val="24"/>
                <w:szCs w:val="24"/>
              </w:rPr>
              <w:t xml:space="preserve"> kn povećanje uplata </w:t>
            </w:r>
            <w:r>
              <w:rPr>
                <w:rFonts w:cstheme="minorHAnsi"/>
                <w:sz w:val="24"/>
                <w:szCs w:val="24"/>
              </w:rPr>
              <w:t xml:space="preserve">otplate stanova Iznos 533.317 </w:t>
            </w:r>
            <w:r w:rsidR="00745BAE" w:rsidRPr="009A5E5F">
              <w:rPr>
                <w:rFonts w:cstheme="minorHAnsi"/>
                <w:sz w:val="24"/>
                <w:szCs w:val="24"/>
              </w:rPr>
              <w:t>kn Kapitalne pom</w:t>
            </w:r>
            <w:r>
              <w:rPr>
                <w:rFonts w:cstheme="minorHAnsi"/>
                <w:sz w:val="24"/>
                <w:szCs w:val="24"/>
              </w:rPr>
              <w:t>oći iz državnog proračuna za energetsku</w:t>
            </w:r>
            <w:r w:rsidR="00745BAE" w:rsidRPr="009A5E5F">
              <w:rPr>
                <w:rFonts w:cstheme="minorHAnsi"/>
                <w:sz w:val="24"/>
                <w:szCs w:val="24"/>
              </w:rPr>
              <w:t xml:space="preserve"> rekonstrukciju OŠ Sela</w:t>
            </w:r>
          </w:p>
        </w:tc>
      </w:tr>
      <w:tr w:rsidR="00745BAE" w:rsidRPr="009A5E5F" w:rsidTr="001207AE">
        <w:tc>
          <w:tcPr>
            <w:tcW w:w="2390" w:type="dxa"/>
          </w:tcPr>
          <w:p w:rsidR="00745BAE" w:rsidRPr="009A5E5F" w:rsidRDefault="00745BAE" w:rsidP="001207AE">
            <w:pPr>
              <w:rPr>
                <w:rFonts w:cstheme="minorHAnsi"/>
                <w:b/>
                <w:sz w:val="24"/>
                <w:szCs w:val="24"/>
              </w:rPr>
            </w:pPr>
            <w:r w:rsidRPr="009A5E5F">
              <w:rPr>
                <w:rFonts w:cstheme="minorHAnsi"/>
                <w:b/>
                <w:sz w:val="24"/>
                <w:szCs w:val="24"/>
              </w:rPr>
              <w:t>Program</w:t>
            </w:r>
          </w:p>
        </w:tc>
        <w:tc>
          <w:tcPr>
            <w:tcW w:w="6828" w:type="dxa"/>
          </w:tcPr>
          <w:p w:rsidR="00745BAE" w:rsidRPr="009A5E5F" w:rsidRDefault="00286873" w:rsidP="001207AE">
            <w:pPr>
              <w:jc w:val="both"/>
              <w:rPr>
                <w:rFonts w:cstheme="minorHAnsi"/>
                <w:sz w:val="24"/>
                <w:szCs w:val="24"/>
              </w:rPr>
            </w:pPr>
            <w:r w:rsidRPr="009A5E5F">
              <w:rPr>
                <w:rFonts w:cstheme="minorHAnsi"/>
                <w:sz w:val="24"/>
                <w:szCs w:val="24"/>
              </w:rPr>
              <w:t>1017 Školska kuhinja</w:t>
            </w:r>
          </w:p>
        </w:tc>
      </w:tr>
      <w:tr w:rsidR="00745BAE" w:rsidRPr="009A5E5F" w:rsidTr="001207AE">
        <w:tc>
          <w:tcPr>
            <w:tcW w:w="2390" w:type="dxa"/>
          </w:tcPr>
          <w:p w:rsidR="00745BAE" w:rsidRPr="009A5E5F" w:rsidRDefault="00745BAE" w:rsidP="001207AE">
            <w:pPr>
              <w:rPr>
                <w:rFonts w:cstheme="minorHAnsi"/>
                <w:b/>
                <w:sz w:val="24"/>
                <w:szCs w:val="24"/>
              </w:rPr>
            </w:pPr>
            <w:r w:rsidRPr="009A5E5F">
              <w:rPr>
                <w:rFonts w:cstheme="minorHAnsi"/>
                <w:b/>
                <w:sz w:val="24"/>
                <w:szCs w:val="24"/>
              </w:rPr>
              <w:t>Povećanje/Smanjenje</w:t>
            </w:r>
          </w:p>
        </w:tc>
        <w:tc>
          <w:tcPr>
            <w:tcW w:w="6828" w:type="dxa"/>
          </w:tcPr>
          <w:p w:rsidR="00745BAE" w:rsidRPr="009A5E5F" w:rsidRDefault="00D8213A" w:rsidP="001207AE">
            <w:pPr>
              <w:jc w:val="both"/>
              <w:rPr>
                <w:rFonts w:cstheme="minorHAnsi"/>
                <w:sz w:val="24"/>
                <w:szCs w:val="24"/>
              </w:rPr>
            </w:pPr>
            <w:r>
              <w:rPr>
                <w:rFonts w:cstheme="minorHAnsi"/>
                <w:sz w:val="24"/>
                <w:szCs w:val="24"/>
              </w:rPr>
              <w:t xml:space="preserve">+ 39.298 </w:t>
            </w:r>
            <w:r w:rsidR="00745BAE" w:rsidRPr="009A5E5F">
              <w:rPr>
                <w:rFonts w:cstheme="minorHAnsi"/>
                <w:sz w:val="24"/>
                <w:szCs w:val="24"/>
              </w:rPr>
              <w:t>kn</w:t>
            </w:r>
          </w:p>
        </w:tc>
      </w:tr>
      <w:tr w:rsidR="00745BAE" w:rsidRPr="009A5E5F" w:rsidTr="001207AE">
        <w:tc>
          <w:tcPr>
            <w:tcW w:w="2390" w:type="dxa"/>
          </w:tcPr>
          <w:p w:rsidR="00745BAE" w:rsidRPr="009A5E5F" w:rsidRDefault="00745BAE" w:rsidP="001207AE">
            <w:pPr>
              <w:rPr>
                <w:rFonts w:cstheme="minorHAnsi"/>
                <w:b/>
                <w:sz w:val="24"/>
                <w:szCs w:val="24"/>
              </w:rPr>
            </w:pPr>
            <w:r w:rsidRPr="009A5E5F">
              <w:rPr>
                <w:rFonts w:cstheme="minorHAnsi"/>
                <w:b/>
                <w:sz w:val="24"/>
                <w:szCs w:val="24"/>
              </w:rPr>
              <w:t>Obrazloženje</w:t>
            </w:r>
          </w:p>
        </w:tc>
        <w:tc>
          <w:tcPr>
            <w:tcW w:w="6828" w:type="dxa"/>
          </w:tcPr>
          <w:p w:rsidR="00745BAE" w:rsidRPr="009A5E5F" w:rsidRDefault="001F3F8A" w:rsidP="001207AE">
            <w:pPr>
              <w:jc w:val="both"/>
              <w:rPr>
                <w:rFonts w:cstheme="minorHAnsi"/>
                <w:sz w:val="24"/>
                <w:szCs w:val="24"/>
              </w:rPr>
            </w:pPr>
            <w:r>
              <w:rPr>
                <w:rFonts w:cstheme="minorHAnsi"/>
                <w:sz w:val="24"/>
                <w:szCs w:val="24"/>
              </w:rPr>
              <w:t xml:space="preserve">Iznos 4.000 </w:t>
            </w:r>
            <w:r w:rsidR="00745BAE" w:rsidRPr="009A5E5F">
              <w:rPr>
                <w:rFonts w:cstheme="minorHAnsi"/>
                <w:sz w:val="24"/>
                <w:szCs w:val="24"/>
              </w:rPr>
              <w:t>kn Implementacija sustava Healthy  Meal S</w:t>
            </w:r>
            <w:r>
              <w:rPr>
                <w:rFonts w:cstheme="minorHAnsi"/>
                <w:sz w:val="24"/>
                <w:szCs w:val="24"/>
              </w:rPr>
              <w:t>tandard u školu. Iznos 33.440</w:t>
            </w:r>
            <w:r w:rsidR="00745BAE" w:rsidRPr="009A5E5F">
              <w:rPr>
                <w:rFonts w:cstheme="minorHAnsi"/>
                <w:sz w:val="24"/>
                <w:szCs w:val="24"/>
              </w:rPr>
              <w:t xml:space="preserve"> kn povećanje rashoda za </w:t>
            </w:r>
            <w:r>
              <w:rPr>
                <w:rFonts w:cstheme="minorHAnsi"/>
                <w:sz w:val="24"/>
                <w:szCs w:val="24"/>
              </w:rPr>
              <w:t>školsku kuhinju. Iznos  1.858  kn s</w:t>
            </w:r>
            <w:r w:rsidR="00745BAE" w:rsidRPr="009A5E5F">
              <w:rPr>
                <w:rFonts w:cstheme="minorHAnsi"/>
                <w:sz w:val="24"/>
                <w:szCs w:val="24"/>
              </w:rPr>
              <w:t>redstva EU za školsku shemu.</w:t>
            </w:r>
          </w:p>
        </w:tc>
      </w:tr>
    </w:tbl>
    <w:p w:rsidR="00745BAE" w:rsidRDefault="00745BAE" w:rsidP="00745BAE">
      <w:pPr>
        <w:rPr>
          <w:rFonts w:cstheme="minorHAnsi"/>
          <w:sz w:val="24"/>
          <w:szCs w:val="24"/>
        </w:rPr>
      </w:pPr>
    </w:p>
    <w:p w:rsidR="001F3F8A" w:rsidRPr="009A5E5F" w:rsidRDefault="001F3F8A" w:rsidP="00745BAE">
      <w:pPr>
        <w:rPr>
          <w:rFonts w:cstheme="minorHAnsi"/>
          <w:sz w:val="24"/>
          <w:szCs w:val="24"/>
        </w:rPr>
      </w:pPr>
    </w:p>
    <w:tbl>
      <w:tblPr>
        <w:tblStyle w:val="Reetkatablice"/>
        <w:tblW w:w="0" w:type="auto"/>
        <w:tblLook w:val="04A0" w:firstRow="1" w:lastRow="0" w:firstColumn="1" w:lastColumn="0" w:noHBand="0" w:noVBand="1"/>
      </w:tblPr>
      <w:tblGrid>
        <w:gridCol w:w="2372"/>
        <w:gridCol w:w="6916"/>
      </w:tblGrid>
      <w:tr w:rsidR="00745BAE" w:rsidRPr="009A5E5F" w:rsidTr="001207AE">
        <w:tc>
          <w:tcPr>
            <w:tcW w:w="0" w:type="auto"/>
          </w:tcPr>
          <w:p w:rsidR="00745BAE" w:rsidRPr="009A5E5F" w:rsidRDefault="00745BAE" w:rsidP="001207AE">
            <w:pPr>
              <w:jc w:val="both"/>
              <w:rPr>
                <w:rFonts w:cstheme="minorHAnsi"/>
                <w:b/>
                <w:sz w:val="24"/>
                <w:szCs w:val="24"/>
              </w:rPr>
            </w:pPr>
            <w:r w:rsidRPr="009A5E5F">
              <w:rPr>
                <w:rFonts w:cstheme="minorHAnsi"/>
                <w:b/>
                <w:sz w:val="24"/>
                <w:szCs w:val="24"/>
              </w:rPr>
              <w:t>Proračunski korisnik</w:t>
            </w:r>
          </w:p>
        </w:tc>
        <w:tc>
          <w:tcPr>
            <w:tcW w:w="0" w:type="auto"/>
          </w:tcPr>
          <w:p w:rsidR="00745BAE" w:rsidRPr="009A5E5F" w:rsidRDefault="00745BAE" w:rsidP="001207AE">
            <w:pPr>
              <w:jc w:val="both"/>
              <w:rPr>
                <w:rFonts w:cstheme="minorHAnsi"/>
                <w:b/>
                <w:sz w:val="24"/>
                <w:szCs w:val="24"/>
              </w:rPr>
            </w:pPr>
            <w:r w:rsidRPr="009A5E5F">
              <w:rPr>
                <w:rFonts w:cstheme="minorHAnsi"/>
                <w:b/>
                <w:sz w:val="24"/>
                <w:szCs w:val="24"/>
              </w:rPr>
              <w:t>11679 Osnovna škola Komarevo</w:t>
            </w:r>
          </w:p>
        </w:tc>
      </w:tr>
      <w:tr w:rsidR="00745BAE" w:rsidRPr="009A5E5F" w:rsidTr="001207AE">
        <w:tc>
          <w:tcPr>
            <w:tcW w:w="0" w:type="auto"/>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0" w:type="auto"/>
          </w:tcPr>
          <w:p w:rsidR="00745BAE" w:rsidRPr="009A5E5F" w:rsidRDefault="00286873" w:rsidP="001207AE">
            <w:pPr>
              <w:jc w:val="both"/>
              <w:rPr>
                <w:rFonts w:cstheme="minorHAnsi"/>
                <w:sz w:val="24"/>
                <w:szCs w:val="24"/>
              </w:rPr>
            </w:pPr>
            <w:r w:rsidRPr="009A5E5F">
              <w:rPr>
                <w:rFonts w:cstheme="minorHAnsi"/>
                <w:sz w:val="24"/>
                <w:szCs w:val="24"/>
              </w:rPr>
              <w:t xml:space="preserve">1007 </w:t>
            </w:r>
            <w:r>
              <w:rPr>
                <w:rFonts w:cstheme="minorHAnsi"/>
                <w:sz w:val="24"/>
                <w:szCs w:val="24"/>
              </w:rPr>
              <w:t>Podizanje obrazovnog standarda</w:t>
            </w:r>
          </w:p>
        </w:tc>
      </w:tr>
      <w:tr w:rsidR="00745BAE" w:rsidRPr="009A5E5F" w:rsidTr="001207AE">
        <w:tc>
          <w:tcPr>
            <w:tcW w:w="0" w:type="auto"/>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0" w:type="auto"/>
          </w:tcPr>
          <w:p w:rsidR="00745BAE" w:rsidRPr="009A5E5F" w:rsidRDefault="001F3F8A" w:rsidP="001207AE">
            <w:pPr>
              <w:jc w:val="both"/>
              <w:rPr>
                <w:rFonts w:cstheme="minorHAnsi"/>
                <w:sz w:val="24"/>
                <w:szCs w:val="24"/>
              </w:rPr>
            </w:pPr>
            <w:r>
              <w:rPr>
                <w:rFonts w:cstheme="minorHAnsi"/>
                <w:sz w:val="24"/>
                <w:szCs w:val="24"/>
              </w:rPr>
              <w:t>+118.365 kn</w:t>
            </w:r>
          </w:p>
        </w:tc>
      </w:tr>
      <w:tr w:rsidR="00745BAE" w:rsidRPr="009A5E5F" w:rsidTr="001207AE">
        <w:tc>
          <w:tcPr>
            <w:tcW w:w="0" w:type="auto"/>
          </w:tcPr>
          <w:p w:rsidR="00745BAE" w:rsidRPr="009A5E5F" w:rsidRDefault="00745BAE" w:rsidP="001207AE">
            <w:pPr>
              <w:jc w:val="both"/>
              <w:rPr>
                <w:rFonts w:cstheme="minorHAnsi"/>
                <w:b/>
                <w:sz w:val="24"/>
                <w:szCs w:val="24"/>
              </w:rPr>
            </w:pPr>
            <w:r w:rsidRPr="009A5E5F">
              <w:rPr>
                <w:rFonts w:cstheme="minorHAnsi"/>
                <w:b/>
                <w:sz w:val="24"/>
                <w:szCs w:val="24"/>
              </w:rPr>
              <w:t>Obrazloženje</w:t>
            </w:r>
          </w:p>
        </w:tc>
        <w:tc>
          <w:tcPr>
            <w:tcW w:w="0" w:type="auto"/>
          </w:tcPr>
          <w:p w:rsidR="00745BAE" w:rsidRPr="009A5E5F" w:rsidRDefault="00745BAE" w:rsidP="001207AE">
            <w:pPr>
              <w:jc w:val="both"/>
              <w:rPr>
                <w:rFonts w:cstheme="minorHAnsi"/>
                <w:sz w:val="24"/>
                <w:szCs w:val="24"/>
              </w:rPr>
            </w:pPr>
            <w:r w:rsidRPr="009A5E5F">
              <w:rPr>
                <w:rFonts w:cstheme="minorHAnsi"/>
                <w:sz w:val="24"/>
                <w:szCs w:val="24"/>
              </w:rPr>
              <w:t>Angažiranje stručnjaka  za zaštitu osobnih  podataka za cjelovito izvršavanje obveza iz članka 39. Opće uredbe o zaštiti podataka</w:t>
            </w:r>
          </w:p>
        </w:tc>
      </w:tr>
      <w:tr w:rsidR="00745BAE" w:rsidRPr="009A5E5F" w:rsidTr="001207AE">
        <w:tc>
          <w:tcPr>
            <w:tcW w:w="0" w:type="auto"/>
          </w:tcPr>
          <w:p w:rsidR="00745BAE" w:rsidRPr="009A5E5F" w:rsidRDefault="00745BAE" w:rsidP="001207AE">
            <w:pPr>
              <w:jc w:val="both"/>
              <w:rPr>
                <w:rFonts w:cstheme="minorHAnsi"/>
                <w:sz w:val="24"/>
                <w:szCs w:val="24"/>
              </w:rPr>
            </w:pPr>
          </w:p>
        </w:tc>
        <w:tc>
          <w:tcPr>
            <w:tcW w:w="0" w:type="auto"/>
          </w:tcPr>
          <w:p w:rsidR="00745BAE" w:rsidRPr="009A5E5F" w:rsidRDefault="00745BAE" w:rsidP="001207AE">
            <w:pPr>
              <w:jc w:val="both"/>
              <w:rPr>
                <w:rFonts w:cstheme="minorHAnsi"/>
                <w:sz w:val="24"/>
                <w:szCs w:val="24"/>
              </w:rPr>
            </w:pPr>
            <w:r w:rsidRPr="009A5E5F">
              <w:rPr>
                <w:rFonts w:cstheme="minorHAnsi"/>
                <w:sz w:val="24"/>
                <w:szCs w:val="24"/>
              </w:rPr>
              <w:t>Nabava udžbenika i radnih bilježnica za sve učenike u suradnji s Ministarstvom znanosti i obrazovanja</w:t>
            </w:r>
          </w:p>
        </w:tc>
      </w:tr>
      <w:tr w:rsidR="00745BAE" w:rsidRPr="009A5E5F" w:rsidTr="001207AE">
        <w:tc>
          <w:tcPr>
            <w:tcW w:w="0" w:type="auto"/>
          </w:tcPr>
          <w:p w:rsidR="00745BAE" w:rsidRPr="009A5E5F" w:rsidRDefault="00745BAE" w:rsidP="001207AE">
            <w:pPr>
              <w:jc w:val="both"/>
              <w:rPr>
                <w:rFonts w:cstheme="minorHAnsi"/>
                <w:b/>
                <w:sz w:val="24"/>
                <w:szCs w:val="24"/>
              </w:rPr>
            </w:pPr>
            <w:r w:rsidRPr="009A5E5F">
              <w:rPr>
                <w:rFonts w:cstheme="minorHAnsi"/>
                <w:b/>
                <w:sz w:val="24"/>
                <w:szCs w:val="24"/>
              </w:rPr>
              <w:t>Program</w:t>
            </w:r>
          </w:p>
        </w:tc>
        <w:tc>
          <w:tcPr>
            <w:tcW w:w="0" w:type="auto"/>
          </w:tcPr>
          <w:p w:rsidR="00745BAE" w:rsidRPr="009A5E5F" w:rsidRDefault="00286873" w:rsidP="001207AE">
            <w:pPr>
              <w:jc w:val="both"/>
              <w:rPr>
                <w:rFonts w:cstheme="minorHAnsi"/>
                <w:sz w:val="24"/>
                <w:szCs w:val="24"/>
              </w:rPr>
            </w:pPr>
            <w:r w:rsidRPr="009A5E5F">
              <w:rPr>
                <w:rFonts w:cstheme="minorHAnsi"/>
                <w:sz w:val="24"/>
                <w:szCs w:val="24"/>
              </w:rPr>
              <w:t>1017 Školska kuhinja</w:t>
            </w:r>
          </w:p>
        </w:tc>
      </w:tr>
      <w:tr w:rsidR="00745BAE" w:rsidRPr="009A5E5F" w:rsidTr="001207AE">
        <w:tc>
          <w:tcPr>
            <w:tcW w:w="0" w:type="auto"/>
          </w:tcPr>
          <w:p w:rsidR="00745BAE" w:rsidRPr="009A5E5F" w:rsidRDefault="00745BAE" w:rsidP="001207AE">
            <w:pPr>
              <w:jc w:val="both"/>
              <w:rPr>
                <w:rFonts w:cstheme="minorHAnsi"/>
                <w:b/>
                <w:sz w:val="24"/>
                <w:szCs w:val="24"/>
              </w:rPr>
            </w:pPr>
            <w:r w:rsidRPr="009A5E5F">
              <w:rPr>
                <w:rFonts w:cstheme="minorHAnsi"/>
                <w:b/>
                <w:sz w:val="24"/>
                <w:szCs w:val="24"/>
              </w:rPr>
              <w:t>Povećanje/smanjenje</w:t>
            </w:r>
          </w:p>
        </w:tc>
        <w:tc>
          <w:tcPr>
            <w:tcW w:w="0" w:type="auto"/>
          </w:tcPr>
          <w:p w:rsidR="00745BAE" w:rsidRPr="009A5E5F" w:rsidRDefault="001F3F8A" w:rsidP="001207AE">
            <w:pPr>
              <w:jc w:val="both"/>
              <w:rPr>
                <w:rFonts w:cstheme="minorHAnsi"/>
                <w:sz w:val="24"/>
                <w:szCs w:val="24"/>
              </w:rPr>
            </w:pPr>
            <w:r>
              <w:rPr>
                <w:rFonts w:cstheme="minorHAnsi"/>
                <w:sz w:val="24"/>
                <w:szCs w:val="24"/>
              </w:rPr>
              <w:t>+4.000 kn</w:t>
            </w:r>
          </w:p>
        </w:tc>
      </w:tr>
      <w:tr w:rsidR="00745BAE" w:rsidRPr="009A5E5F" w:rsidTr="001207AE">
        <w:tc>
          <w:tcPr>
            <w:tcW w:w="0" w:type="auto"/>
          </w:tcPr>
          <w:p w:rsidR="00745BAE" w:rsidRPr="009A5E5F" w:rsidRDefault="00745BAE" w:rsidP="001207AE">
            <w:pPr>
              <w:jc w:val="both"/>
              <w:rPr>
                <w:rFonts w:cstheme="minorHAnsi"/>
                <w:b/>
                <w:sz w:val="24"/>
                <w:szCs w:val="24"/>
              </w:rPr>
            </w:pPr>
            <w:r w:rsidRPr="009A5E5F">
              <w:rPr>
                <w:rFonts w:cstheme="minorHAnsi"/>
                <w:b/>
                <w:sz w:val="24"/>
                <w:szCs w:val="24"/>
              </w:rPr>
              <w:t>Obrazloženje</w:t>
            </w:r>
          </w:p>
        </w:tc>
        <w:tc>
          <w:tcPr>
            <w:tcW w:w="0" w:type="auto"/>
          </w:tcPr>
          <w:p w:rsidR="00745BAE" w:rsidRPr="009A5E5F" w:rsidRDefault="00745BAE" w:rsidP="001207AE">
            <w:pPr>
              <w:jc w:val="both"/>
              <w:rPr>
                <w:rFonts w:cstheme="minorHAnsi"/>
                <w:sz w:val="24"/>
                <w:szCs w:val="24"/>
              </w:rPr>
            </w:pPr>
            <w:r w:rsidRPr="009A5E5F">
              <w:rPr>
                <w:rFonts w:cstheme="minorHAnsi"/>
                <w:sz w:val="24"/>
                <w:szCs w:val="24"/>
              </w:rPr>
              <w:t>Nastavljanje provođenje Healthy meal standarda kod pripreme školskih obroka.</w:t>
            </w:r>
          </w:p>
        </w:tc>
      </w:tr>
    </w:tbl>
    <w:p w:rsidR="00745BAE" w:rsidRPr="009A5E5F" w:rsidRDefault="00745BAE" w:rsidP="00745BAE">
      <w:pPr>
        <w:rPr>
          <w:rFonts w:cstheme="minorHAnsi"/>
          <w:sz w:val="24"/>
          <w:szCs w:val="24"/>
        </w:rPr>
      </w:pPr>
    </w:p>
    <w:tbl>
      <w:tblPr>
        <w:tblStyle w:val="Reetkatablice"/>
        <w:tblW w:w="0" w:type="auto"/>
        <w:tblLook w:val="04A0" w:firstRow="1" w:lastRow="0" w:firstColumn="1" w:lastColumn="0" w:noHBand="0" w:noVBand="1"/>
      </w:tblPr>
      <w:tblGrid>
        <w:gridCol w:w="2390"/>
        <w:gridCol w:w="6898"/>
      </w:tblGrid>
      <w:tr w:rsidR="00745BAE" w:rsidRPr="009A5E5F" w:rsidTr="001207AE">
        <w:tc>
          <w:tcPr>
            <w:tcW w:w="2390" w:type="dxa"/>
          </w:tcPr>
          <w:p w:rsidR="00745BAE" w:rsidRPr="009A5E5F" w:rsidRDefault="00745BAE" w:rsidP="001207AE">
            <w:pPr>
              <w:rPr>
                <w:rFonts w:cstheme="minorHAnsi"/>
                <w:b/>
                <w:sz w:val="24"/>
                <w:szCs w:val="24"/>
              </w:rPr>
            </w:pPr>
            <w:r w:rsidRPr="009A5E5F">
              <w:rPr>
                <w:rFonts w:cstheme="minorHAnsi"/>
                <w:b/>
                <w:sz w:val="24"/>
                <w:szCs w:val="24"/>
              </w:rPr>
              <w:t>Proračunski korisnik</w:t>
            </w:r>
          </w:p>
        </w:tc>
        <w:tc>
          <w:tcPr>
            <w:tcW w:w="6898" w:type="dxa"/>
          </w:tcPr>
          <w:p w:rsidR="00745BAE" w:rsidRPr="009A5E5F" w:rsidRDefault="00745BAE" w:rsidP="001207AE">
            <w:pPr>
              <w:rPr>
                <w:rFonts w:cstheme="minorHAnsi"/>
                <w:b/>
                <w:sz w:val="24"/>
                <w:szCs w:val="24"/>
              </w:rPr>
            </w:pPr>
            <w:r w:rsidRPr="009A5E5F">
              <w:rPr>
                <w:rFonts w:cstheme="minorHAnsi"/>
                <w:b/>
                <w:sz w:val="24"/>
                <w:szCs w:val="24"/>
              </w:rPr>
              <w:t>11718 Osnovna škola Viktorovac</w:t>
            </w:r>
          </w:p>
        </w:tc>
      </w:tr>
      <w:tr w:rsidR="00745BAE" w:rsidRPr="009A5E5F" w:rsidTr="001207AE">
        <w:tc>
          <w:tcPr>
            <w:tcW w:w="2390" w:type="dxa"/>
          </w:tcPr>
          <w:p w:rsidR="00745BAE" w:rsidRPr="009A5E5F" w:rsidRDefault="00745BAE" w:rsidP="001207AE">
            <w:pPr>
              <w:rPr>
                <w:rFonts w:cstheme="minorHAnsi"/>
                <w:b/>
                <w:sz w:val="24"/>
                <w:szCs w:val="24"/>
              </w:rPr>
            </w:pPr>
            <w:r w:rsidRPr="009A5E5F">
              <w:rPr>
                <w:rFonts w:cstheme="minorHAnsi"/>
                <w:b/>
                <w:sz w:val="24"/>
                <w:szCs w:val="24"/>
              </w:rPr>
              <w:t>Program</w:t>
            </w:r>
          </w:p>
        </w:tc>
        <w:tc>
          <w:tcPr>
            <w:tcW w:w="6898" w:type="dxa"/>
          </w:tcPr>
          <w:p w:rsidR="00745BAE" w:rsidRPr="009A5E5F" w:rsidRDefault="00286873" w:rsidP="001207AE">
            <w:pPr>
              <w:rPr>
                <w:rFonts w:cstheme="minorHAnsi"/>
                <w:sz w:val="24"/>
                <w:szCs w:val="24"/>
              </w:rPr>
            </w:pPr>
            <w:r w:rsidRPr="00343429">
              <w:rPr>
                <w:sz w:val="24"/>
                <w:szCs w:val="24"/>
              </w:rPr>
              <w:t>1006 Osnovno školsko obrazovanje</w:t>
            </w:r>
          </w:p>
        </w:tc>
      </w:tr>
      <w:tr w:rsidR="00745BAE" w:rsidRPr="009A5E5F" w:rsidTr="001207AE">
        <w:tc>
          <w:tcPr>
            <w:tcW w:w="2390" w:type="dxa"/>
          </w:tcPr>
          <w:p w:rsidR="00745BAE" w:rsidRPr="009A5E5F" w:rsidRDefault="00745BAE" w:rsidP="001207AE">
            <w:pPr>
              <w:rPr>
                <w:rFonts w:cstheme="minorHAnsi"/>
                <w:b/>
                <w:sz w:val="24"/>
                <w:szCs w:val="24"/>
              </w:rPr>
            </w:pPr>
            <w:r w:rsidRPr="009A5E5F">
              <w:rPr>
                <w:rFonts w:cstheme="minorHAnsi"/>
                <w:b/>
                <w:sz w:val="24"/>
                <w:szCs w:val="24"/>
              </w:rPr>
              <w:t>Povećanje/Smanjenje</w:t>
            </w:r>
          </w:p>
        </w:tc>
        <w:tc>
          <w:tcPr>
            <w:tcW w:w="6898" w:type="dxa"/>
          </w:tcPr>
          <w:p w:rsidR="00745BAE" w:rsidRPr="009A5E5F" w:rsidRDefault="0089508F" w:rsidP="001207AE">
            <w:pPr>
              <w:rPr>
                <w:rFonts w:cstheme="minorHAnsi"/>
                <w:sz w:val="24"/>
                <w:szCs w:val="24"/>
              </w:rPr>
            </w:pPr>
            <w:r>
              <w:rPr>
                <w:rFonts w:cstheme="minorHAnsi"/>
                <w:sz w:val="24"/>
                <w:szCs w:val="24"/>
              </w:rPr>
              <w:t>+ 281.372 kn</w:t>
            </w:r>
          </w:p>
        </w:tc>
      </w:tr>
      <w:tr w:rsidR="00745BAE" w:rsidRPr="009A5E5F" w:rsidTr="001207AE">
        <w:trPr>
          <w:trHeight w:val="141"/>
        </w:trPr>
        <w:tc>
          <w:tcPr>
            <w:tcW w:w="2390" w:type="dxa"/>
          </w:tcPr>
          <w:p w:rsidR="00745BAE" w:rsidRPr="009A5E5F" w:rsidRDefault="00745BAE" w:rsidP="001207AE">
            <w:pPr>
              <w:rPr>
                <w:rFonts w:cstheme="minorHAnsi"/>
                <w:b/>
                <w:sz w:val="24"/>
                <w:szCs w:val="24"/>
              </w:rPr>
            </w:pPr>
            <w:r w:rsidRPr="009A5E5F">
              <w:rPr>
                <w:rFonts w:cstheme="minorHAnsi"/>
                <w:b/>
                <w:sz w:val="24"/>
                <w:szCs w:val="24"/>
              </w:rPr>
              <w:t>Obrazloženje</w:t>
            </w:r>
          </w:p>
        </w:tc>
        <w:tc>
          <w:tcPr>
            <w:tcW w:w="6898" w:type="dxa"/>
          </w:tcPr>
          <w:p w:rsidR="00745BAE" w:rsidRPr="009A5E5F" w:rsidRDefault="00745BAE" w:rsidP="0089508F">
            <w:pPr>
              <w:jc w:val="both"/>
              <w:rPr>
                <w:rFonts w:cstheme="minorHAnsi"/>
                <w:sz w:val="24"/>
                <w:szCs w:val="24"/>
              </w:rPr>
            </w:pPr>
            <w:r w:rsidRPr="009A5E5F">
              <w:rPr>
                <w:rFonts w:cstheme="minorHAnsi"/>
                <w:sz w:val="24"/>
                <w:szCs w:val="24"/>
              </w:rPr>
              <w:t xml:space="preserve">Dolazi do povećanja </w:t>
            </w:r>
            <w:r w:rsidR="0089508F">
              <w:rPr>
                <w:rFonts w:cstheme="minorHAnsi"/>
                <w:sz w:val="24"/>
                <w:szCs w:val="24"/>
              </w:rPr>
              <w:t xml:space="preserve">zbog </w:t>
            </w:r>
            <w:r w:rsidRPr="009A5E5F">
              <w:rPr>
                <w:rFonts w:cstheme="minorHAnsi"/>
                <w:sz w:val="24"/>
                <w:szCs w:val="24"/>
              </w:rPr>
              <w:t>sanaciju svlačionice za TZK i prenamjena školskog stana za učionicu školskog boravka.</w:t>
            </w:r>
          </w:p>
        </w:tc>
      </w:tr>
      <w:tr w:rsidR="00745BAE" w:rsidRPr="009A5E5F" w:rsidTr="001207AE">
        <w:tc>
          <w:tcPr>
            <w:tcW w:w="2390" w:type="dxa"/>
          </w:tcPr>
          <w:p w:rsidR="00745BAE" w:rsidRPr="009A5E5F" w:rsidRDefault="00745BAE" w:rsidP="001207AE">
            <w:pPr>
              <w:rPr>
                <w:rFonts w:cstheme="minorHAnsi"/>
                <w:b/>
                <w:sz w:val="24"/>
                <w:szCs w:val="24"/>
              </w:rPr>
            </w:pPr>
            <w:r w:rsidRPr="009A5E5F">
              <w:rPr>
                <w:rFonts w:cstheme="minorHAnsi"/>
                <w:b/>
                <w:sz w:val="24"/>
                <w:szCs w:val="24"/>
              </w:rPr>
              <w:t>Program</w:t>
            </w:r>
          </w:p>
        </w:tc>
        <w:tc>
          <w:tcPr>
            <w:tcW w:w="6898" w:type="dxa"/>
          </w:tcPr>
          <w:p w:rsidR="00745BAE" w:rsidRPr="009A5E5F" w:rsidRDefault="00286873" w:rsidP="001207AE">
            <w:pPr>
              <w:rPr>
                <w:rFonts w:cstheme="minorHAnsi"/>
                <w:sz w:val="24"/>
                <w:szCs w:val="24"/>
              </w:rPr>
            </w:pPr>
            <w:r w:rsidRPr="009A5E5F">
              <w:rPr>
                <w:rFonts w:cstheme="minorHAnsi"/>
                <w:sz w:val="24"/>
                <w:szCs w:val="24"/>
              </w:rPr>
              <w:t xml:space="preserve">1007 </w:t>
            </w:r>
            <w:r>
              <w:rPr>
                <w:rFonts w:cstheme="minorHAnsi"/>
                <w:sz w:val="24"/>
                <w:szCs w:val="24"/>
              </w:rPr>
              <w:t>Podizanje obrazovnog standarda</w:t>
            </w:r>
          </w:p>
        </w:tc>
      </w:tr>
      <w:tr w:rsidR="00745BAE" w:rsidRPr="009A5E5F" w:rsidTr="001207AE">
        <w:tc>
          <w:tcPr>
            <w:tcW w:w="2390" w:type="dxa"/>
          </w:tcPr>
          <w:p w:rsidR="00745BAE" w:rsidRPr="009A5E5F" w:rsidRDefault="00745BAE" w:rsidP="001207AE">
            <w:pPr>
              <w:rPr>
                <w:rFonts w:cstheme="minorHAnsi"/>
                <w:b/>
                <w:sz w:val="24"/>
                <w:szCs w:val="24"/>
              </w:rPr>
            </w:pPr>
            <w:r w:rsidRPr="009A5E5F">
              <w:rPr>
                <w:rFonts w:cstheme="minorHAnsi"/>
                <w:b/>
                <w:sz w:val="24"/>
                <w:szCs w:val="24"/>
              </w:rPr>
              <w:t>Povećanje/Smanjenje</w:t>
            </w:r>
          </w:p>
        </w:tc>
        <w:tc>
          <w:tcPr>
            <w:tcW w:w="6898" w:type="dxa"/>
          </w:tcPr>
          <w:p w:rsidR="00745BAE" w:rsidRPr="009A5E5F" w:rsidRDefault="00745BAE" w:rsidP="001207AE">
            <w:pPr>
              <w:rPr>
                <w:rFonts w:cstheme="minorHAnsi"/>
                <w:sz w:val="24"/>
                <w:szCs w:val="24"/>
              </w:rPr>
            </w:pPr>
            <w:r w:rsidRPr="009A5E5F">
              <w:rPr>
                <w:rFonts w:cstheme="minorHAnsi"/>
                <w:sz w:val="24"/>
                <w:szCs w:val="24"/>
              </w:rPr>
              <w:t>+ 33.508</w:t>
            </w:r>
            <w:r w:rsidR="001F3F8A">
              <w:rPr>
                <w:rFonts w:cstheme="minorHAnsi"/>
                <w:sz w:val="24"/>
                <w:szCs w:val="24"/>
              </w:rPr>
              <w:t xml:space="preserve"> kn</w:t>
            </w:r>
          </w:p>
        </w:tc>
      </w:tr>
      <w:tr w:rsidR="00745BAE" w:rsidRPr="009A5E5F" w:rsidTr="001207AE">
        <w:trPr>
          <w:trHeight w:val="2276"/>
        </w:trPr>
        <w:tc>
          <w:tcPr>
            <w:tcW w:w="2390" w:type="dxa"/>
          </w:tcPr>
          <w:p w:rsidR="00745BAE" w:rsidRPr="009A5E5F" w:rsidRDefault="00745BAE" w:rsidP="001207AE">
            <w:pPr>
              <w:rPr>
                <w:rFonts w:cstheme="minorHAnsi"/>
                <w:b/>
                <w:sz w:val="24"/>
                <w:szCs w:val="24"/>
              </w:rPr>
            </w:pPr>
            <w:r w:rsidRPr="009A5E5F">
              <w:rPr>
                <w:rFonts w:cstheme="minorHAnsi"/>
                <w:b/>
                <w:sz w:val="24"/>
                <w:szCs w:val="24"/>
              </w:rPr>
              <w:t>Obrazloženje</w:t>
            </w:r>
          </w:p>
        </w:tc>
        <w:tc>
          <w:tcPr>
            <w:tcW w:w="6898" w:type="dxa"/>
          </w:tcPr>
          <w:p w:rsidR="00745BAE" w:rsidRPr="009A5E5F" w:rsidRDefault="00745BAE" w:rsidP="001207AE">
            <w:pPr>
              <w:jc w:val="both"/>
              <w:rPr>
                <w:rFonts w:cstheme="minorHAnsi"/>
                <w:sz w:val="24"/>
                <w:szCs w:val="24"/>
              </w:rPr>
            </w:pPr>
            <w:r w:rsidRPr="009A5E5F">
              <w:rPr>
                <w:rFonts w:cstheme="minorHAnsi"/>
                <w:sz w:val="24"/>
                <w:szCs w:val="24"/>
              </w:rPr>
              <w:t>Dolazi do povećanja na poziciji R01238 Usluge tekućeg i investicijskog održavanja, sredstva su potrebna za  sanaciju svlačionice za TZK i prenamjena školskog stana za učionicu školskog boravka. Otvorena je nova pozicija  R01775-1 Intelektualne usluge za troškove implementacije i  usklađivanja internih akata škole s pravilima opće odredbe o zaštiti osobnih podataka.</w:t>
            </w:r>
          </w:p>
          <w:p w:rsidR="00745BAE" w:rsidRPr="009A5E5F" w:rsidRDefault="00745BAE" w:rsidP="001207AE">
            <w:pPr>
              <w:jc w:val="both"/>
              <w:rPr>
                <w:rFonts w:cstheme="minorHAnsi"/>
                <w:sz w:val="24"/>
                <w:szCs w:val="24"/>
              </w:rPr>
            </w:pPr>
            <w:r w:rsidRPr="009A5E5F">
              <w:rPr>
                <w:rFonts w:cstheme="minorHAnsi"/>
                <w:sz w:val="24"/>
                <w:szCs w:val="24"/>
              </w:rPr>
              <w:t>Sredstva potrebna za radne bilježnice i mape za sve učenike prema procjeni.</w:t>
            </w:r>
          </w:p>
        </w:tc>
      </w:tr>
      <w:tr w:rsidR="00745BAE" w:rsidRPr="009A5E5F" w:rsidTr="001207AE">
        <w:tc>
          <w:tcPr>
            <w:tcW w:w="2390" w:type="dxa"/>
          </w:tcPr>
          <w:p w:rsidR="00745BAE" w:rsidRPr="009A5E5F" w:rsidRDefault="00745BAE" w:rsidP="001207AE">
            <w:pPr>
              <w:rPr>
                <w:rFonts w:cstheme="minorHAnsi"/>
                <w:b/>
                <w:sz w:val="24"/>
                <w:szCs w:val="24"/>
              </w:rPr>
            </w:pPr>
            <w:r w:rsidRPr="009A5E5F">
              <w:rPr>
                <w:rFonts w:cstheme="minorHAnsi"/>
                <w:b/>
                <w:sz w:val="24"/>
                <w:szCs w:val="24"/>
              </w:rPr>
              <w:t>Program</w:t>
            </w:r>
          </w:p>
        </w:tc>
        <w:tc>
          <w:tcPr>
            <w:tcW w:w="6898" w:type="dxa"/>
          </w:tcPr>
          <w:p w:rsidR="00745BAE" w:rsidRPr="009A5E5F" w:rsidRDefault="00286873" w:rsidP="001207AE">
            <w:pPr>
              <w:rPr>
                <w:rFonts w:cstheme="minorHAnsi"/>
                <w:sz w:val="24"/>
                <w:szCs w:val="24"/>
              </w:rPr>
            </w:pPr>
            <w:r w:rsidRPr="009A5E5F">
              <w:rPr>
                <w:rFonts w:cstheme="minorHAnsi"/>
                <w:sz w:val="24"/>
                <w:szCs w:val="24"/>
              </w:rPr>
              <w:t>1017 Školska kuhinja</w:t>
            </w:r>
          </w:p>
        </w:tc>
      </w:tr>
      <w:tr w:rsidR="00745BAE" w:rsidRPr="009A5E5F" w:rsidTr="001207AE">
        <w:tc>
          <w:tcPr>
            <w:tcW w:w="2390" w:type="dxa"/>
          </w:tcPr>
          <w:p w:rsidR="00745BAE" w:rsidRPr="009A5E5F" w:rsidRDefault="00745BAE" w:rsidP="001207AE">
            <w:pPr>
              <w:rPr>
                <w:rFonts w:cstheme="minorHAnsi"/>
                <w:b/>
                <w:sz w:val="24"/>
                <w:szCs w:val="24"/>
              </w:rPr>
            </w:pPr>
            <w:r w:rsidRPr="009A5E5F">
              <w:rPr>
                <w:rFonts w:cstheme="minorHAnsi"/>
                <w:b/>
                <w:sz w:val="24"/>
                <w:szCs w:val="24"/>
              </w:rPr>
              <w:t>Povećanje/Smanjenje</w:t>
            </w:r>
          </w:p>
        </w:tc>
        <w:tc>
          <w:tcPr>
            <w:tcW w:w="6898" w:type="dxa"/>
          </w:tcPr>
          <w:p w:rsidR="00745BAE" w:rsidRPr="009A5E5F" w:rsidRDefault="00745BAE" w:rsidP="001207AE">
            <w:pPr>
              <w:rPr>
                <w:rFonts w:cstheme="minorHAnsi"/>
                <w:sz w:val="24"/>
                <w:szCs w:val="24"/>
              </w:rPr>
            </w:pPr>
            <w:r w:rsidRPr="009A5E5F">
              <w:rPr>
                <w:rFonts w:cstheme="minorHAnsi"/>
                <w:sz w:val="24"/>
                <w:szCs w:val="24"/>
              </w:rPr>
              <w:t>+ 14.776</w:t>
            </w:r>
            <w:r w:rsidR="001F3F8A">
              <w:rPr>
                <w:rFonts w:cstheme="minorHAnsi"/>
                <w:sz w:val="24"/>
                <w:szCs w:val="24"/>
              </w:rPr>
              <w:t xml:space="preserve"> kn</w:t>
            </w:r>
          </w:p>
        </w:tc>
      </w:tr>
      <w:tr w:rsidR="00745BAE" w:rsidRPr="009A5E5F" w:rsidTr="001F3F8A">
        <w:trPr>
          <w:trHeight w:val="140"/>
        </w:trPr>
        <w:tc>
          <w:tcPr>
            <w:tcW w:w="2390" w:type="dxa"/>
          </w:tcPr>
          <w:p w:rsidR="00745BAE" w:rsidRPr="009A5E5F" w:rsidRDefault="00745BAE" w:rsidP="001207AE">
            <w:pPr>
              <w:rPr>
                <w:rFonts w:cstheme="minorHAnsi"/>
                <w:b/>
                <w:sz w:val="24"/>
                <w:szCs w:val="24"/>
              </w:rPr>
            </w:pPr>
            <w:r w:rsidRPr="009A5E5F">
              <w:rPr>
                <w:rFonts w:cstheme="minorHAnsi"/>
                <w:b/>
                <w:sz w:val="24"/>
                <w:szCs w:val="24"/>
              </w:rPr>
              <w:t>Obrazloženje</w:t>
            </w:r>
          </w:p>
        </w:tc>
        <w:tc>
          <w:tcPr>
            <w:tcW w:w="6898" w:type="dxa"/>
          </w:tcPr>
          <w:p w:rsidR="00745BAE" w:rsidRPr="009A5E5F" w:rsidRDefault="00745BAE" w:rsidP="001207AE">
            <w:pPr>
              <w:rPr>
                <w:rFonts w:cstheme="minorHAnsi"/>
                <w:sz w:val="24"/>
                <w:szCs w:val="24"/>
              </w:rPr>
            </w:pPr>
            <w:r w:rsidRPr="009A5E5F">
              <w:rPr>
                <w:rFonts w:cstheme="minorHAnsi"/>
                <w:sz w:val="24"/>
                <w:szCs w:val="24"/>
              </w:rPr>
              <w:t>Prema ugovor</w:t>
            </w:r>
            <w:r w:rsidR="001F3F8A">
              <w:rPr>
                <w:rFonts w:cstheme="minorHAnsi"/>
                <w:sz w:val="24"/>
                <w:szCs w:val="24"/>
              </w:rPr>
              <w:t>nom iznosu dolazi do povećanja.</w:t>
            </w:r>
          </w:p>
        </w:tc>
      </w:tr>
    </w:tbl>
    <w:p w:rsidR="00745BAE" w:rsidRPr="009A5E5F" w:rsidRDefault="00745BAE" w:rsidP="00745BAE">
      <w:pPr>
        <w:rPr>
          <w:rFonts w:cstheme="minorHAnsi"/>
          <w:sz w:val="24"/>
          <w:szCs w:val="24"/>
        </w:rPr>
      </w:pPr>
    </w:p>
    <w:tbl>
      <w:tblPr>
        <w:tblStyle w:val="Reetkatablice"/>
        <w:tblW w:w="0" w:type="auto"/>
        <w:tblLook w:val="04A0" w:firstRow="1" w:lastRow="0" w:firstColumn="1" w:lastColumn="0" w:noHBand="0" w:noVBand="1"/>
      </w:tblPr>
      <w:tblGrid>
        <w:gridCol w:w="2390"/>
        <w:gridCol w:w="6898"/>
      </w:tblGrid>
      <w:tr w:rsidR="00A34FE1" w:rsidRPr="00343429" w:rsidTr="001810B0">
        <w:tc>
          <w:tcPr>
            <w:tcW w:w="2390" w:type="dxa"/>
          </w:tcPr>
          <w:p w:rsidR="00A34FE1" w:rsidRPr="00343429" w:rsidRDefault="00A34FE1" w:rsidP="001810B0">
            <w:pPr>
              <w:rPr>
                <w:b/>
                <w:sz w:val="24"/>
                <w:szCs w:val="24"/>
              </w:rPr>
            </w:pPr>
            <w:r w:rsidRPr="00343429">
              <w:rPr>
                <w:b/>
                <w:sz w:val="24"/>
                <w:szCs w:val="24"/>
              </w:rPr>
              <w:t>Proračunski korisnik</w:t>
            </w:r>
          </w:p>
        </w:tc>
        <w:tc>
          <w:tcPr>
            <w:tcW w:w="6898" w:type="dxa"/>
          </w:tcPr>
          <w:p w:rsidR="00A34FE1" w:rsidRPr="00286873" w:rsidRDefault="00A34FE1" w:rsidP="001810B0">
            <w:pPr>
              <w:rPr>
                <w:b/>
                <w:sz w:val="24"/>
                <w:szCs w:val="24"/>
              </w:rPr>
            </w:pPr>
            <w:r w:rsidRPr="00286873">
              <w:rPr>
                <w:b/>
                <w:sz w:val="24"/>
                <w:szCs w:val="24"/>
              </w:rPr>
              <w:t>11007 Osnovna škola Braća Ribar</w:t>
            </w:r>
          </w:p>
        </w:tc>
      </w:tr>
      <w:tr w:rsidR="00A34FE1" w:rsidRPr="00343429" w:rsidTr="001810B0">
        <w:tc>
          <w:tcPr>
            <w:tcW w:w="2390" w:type="dxa"/>
          </w:tcPr>
          <w:p w:rsidR="00A34FE1" w:rsidRPr="00343429" w:rsidRDefault="00A34FE1" w:rsidP="001810B0">
            <w:pPr>
              <w:rPr>
                <w:b/>
                <w:sz w:val="24"/>
                <w:szCs w:val="24"/>
              </w:rPr>
            </w:pPr>
            <w:r w:rsidRPr="00343429">
              <w:rPr>
                <w:b/>
                <w:sz w:val="24"/>
                <w:szCs w:val="24"/>
              </w:rPr>
              <w:t>Program</w:t>
            </w:r>
          </w:p>
        </w:tc>
        <w:tc>
          <w:tcPr>
            <w:tcW w:w="6898" w:type="dxa"/>
          </w:tcPr>
          <w:p w:rsidR="00A34FE1" w:rsidRPr="00343429" w:rsidRDefault="00A34FE1" w:rsidP="001810B0">
            <w:pPr>
              <w:rPr>
                <w:sz w:val="24"/>
                <w:szCs w:val="24"/>
              </w:rPr>
            </w:pPr>
            <w:r w:rsidRPr="00343429">
              <w:rPr>
                <w:sz w:val="24"/>
                <w:szCs w:val="24"/>
              </w:rPr>
              <w:t>1006 Osnovno školsko obrazovanje</w:t>
            </w:r>
          </w:p>
        </w:tc>
      </w:tr>
      <w:tr w:rsidR="00A34FE1" w:rsidRPr="00343429" w:rsidTr="001810B0">
        <w:tc>
          <w:tcPr>
            <w:tcW w:w="2390" w:type="dxa"/>
          </w:tcPr>
          <w:p w:rsidR="00A34FE1" w:rsidRPr="00343429" w:rsidRDefault="00A34FE1" w:rsidP="001810B0">
            <w:pPr>
              <w:rPr>
                <w:b/>
                <w:sz w:val="24"/>
                <w:szCs w:val="24"/>
              </w:rPr>
            </w:pPr>
            <w:r w:rsidRPr="00343429">
              <w:rPr>
                <w:b/>
                <w:sz w:val="24"/>
                <w:szCs w:val="24"/>
              </w:rPr>
              <w:t>Povećanje/Smanjenje</w:t>
            </w:r>
          </w:p>
        </w:tc>
        <w:tc>
          <w:tcPr>
            <w:tcW w:w="6898" w:type="dxa"/>
          </w:tcPr>
          <w:p w:rsidR="00A34FE1" w:rsidRPr="00343429" w:rsidRDefault="00A34FE1" w:rsidP="001810B0">
            <w:pPr>
              <w:rPr>
                <w:sz w:val="24"/>
                <w:szCs w:val="24"/>
              </w:rPr>
            </w:pPr>
            <w:r w:rsidRPr="00343429">
              <w:rPr>
                <w:sz w:val="24"/>
                <w:szCs w:val="24"/>
              </w:rPr>
              <w:t>-</w:t>
            </w:r>
            <w:r>
              <w:rPr>
                <w:sz w:val="24"/>
                <w:szCs w:val="24"/>
              </w:rPr>
              <w:t>150</w:t>
            </w:r>
            <w:r w:rsidR="00286873">
              <w:rPr>
                <w:sz w:val="24"/>
                <w:szCs w:val="24"/>
              </w:rPr>
              <w:t>.000 kn</w:t>
            </w:r>
          </w:p>
        </w:tc>
      </w:tr>
      <w:tr w:rsidR="00A34FE1" w:rsidRPr="00343429" w:rsidTr="001810B0">
        <w:tc>
          <w:tcPr>
            <w:tcW w:w="2390" w:type="dxa"/>
          </w:tcPr>
          <w:p w:rsidR="00A34FE1" w:rsidRPr="00343429" w:rsidRDefault="00A34FE1" w:rsidP="001810B0">
            <w:pPr>
              <w:rPr>
                <w:b/>
                <w:sz w:val="24"/>
                <w:szCs w:val="24"/>
              </w:rPr>
            </w:pPr>
            <w:r w:rsidRPr="00343429">
              <w:rPr>
                <w:b/>
                <w:sz w:val="24"/>
                <w:szCs w:val="24"/>
              </w:rPr>
              <w:t>Obrazloženje</w:t>
            </w:r>
          </w:p>
        </w:tc>
        <w:tc>
          <w:tcPr>
            <w:tcW w:w="6898" w:type="dxa"/>
          </w:tcPr>
          <w:p w:rsidR="00A34FE1" w:rsidRPr="00343429" w:rsidRDefault="00A34FE1" w:rsidP="001810B0">
            <w:pPr>
              <w:rPr>
                <w:sz w:val="24"/>
                <w:szCs w:val="24"/>
              </w:rPr>
            </w:pPr>
            <w:r>
              <w:rPr>
                <w:sz w:val="24"/>
                <w:szCs w:val="24"/>
              </w:rPr>
              <w:t xml:space="preserve">Umanjenje </w:t>
            </w:r>
            <w:r w:rsidRPr="00343429">
              <w:rPr>
                <w:sz w:val="24"/>
                <w:szCs w:val="24"/>
              </w:rPr>
              <w:t>Pozicij</w:t>
            </w:r>
            <w:r>
              <w:rPr>
                <w:sz w:val="24"/>
                <w:szCs w:val="24"/>
              </w:rPr>
              <w:t>e</w:t>
            </w:r>
            <w:r w:rsidRPr="00343429">
              <w:rPr>
                <w:sz w:val="24"/>
                <w:szCs w:val="24"/>
              </w:rPr>
              <w:t xml:space="preserve"> R01156 Zamjena električnih instalacija</w:t>
            </w:r>
            <w:r>
              <w:rPr>
                <w:sz w:val="24"/>
                <w:szCs w:val="24"/>
              </w:rPr>
              <w:t>. Smanjeni iznos dodjeljuje se OŠ Budaševo i Viktorovac.</w:t>
            </w:r>
          </w:p>
        </w:tc>
      </w:tr>
      <w:tr w:rsidR="00A34FE1" w:rsidRPr="00343429" w:rsidTr="001810B0">
        <w:tc>
          <w:tcPr>
            <w:tcW w:w="2390" w:type="dxa"/>
          </w:tcPr>
          <w:p w:rsidR="00A34FE1" w:rsidRPr="00343429" w:rsidRDefault="00A34FE1" w:rsidP="001810B0">
            <w:pPr>
              <w:rPr>
                <w:b/>
                <w:sz w:val="24"/>
                <w:szCs w:val="24"/>
              </w:rPr>
            </w:pPr>
            <w:r w:rsidRPr="00343429">
              <w:rPr>
                <w:b/>
                <w:sz w:val="24"/>
                <w:szCs w:val="24"/>
              </w:rPr>
              <w:t>Program</w:t>
            </w:r>
          </w:p>
        </w:tc>
        <w:tc>
          <w:tcPr>
            <w:tcW w:w="6898" w:type="dxa"/>
          </w:tcPr>
          <w:p w:rsidR="00A34FE1" w:rsidRPr="00343429" w:rsidRDefault="00A34FE1" w:rsidP="001810B0">
            <w:pPr>
              <w:rPr>
                <w:sz w:val="24"/>
                <w:szCs w:val="24"/>
              </w:rPr>
            </w:pPr>
            <w:r w:rsidRPr="00343429">
              <w:rPr>
                <w:sz w:val="24"/>
                <w:szCs w:val="24"/>
              </w:rPr>
              <w:t>1007 Podizanje obrazovnog standarda</w:t>
            </w:r>
          </w:p>
        </w:tc>
      </w:tr>
      <w:tr w:rsidR="00A34FE1" w:rsidRPr="00343429" w:rsidTr="001810B0">
        <w:tc>
          <w:tcPr>
            <w:tcW w:w="2390" w:type="dxa"/>
          </w:tcPr>
          <w:p w:rsidR="00A34FE1" w:rsidRPr="00343429" w:rsidRDefault="00A34FE1" w:rsidP="001810B0">
            <w:pPr>
              <w:rPr>
                <w:b/>
                <w:sz w:val="24"/>
                <w:szCs w:val="24"/>
              </w:rPr>
            </w:pPr>
            <w:r w:rsidRPr="00343429">
              <w:rPr>
                <w:b/>
                <w:sz w:val="24"/>
                <w:szCs w:val="24"/>
              </w:rPr>
              <w:t>Povećanje/Smanjenje</w:t>
            </w:r>
          </w:p>
        </w:tc>
        <w:tc>
          <w:tcPr>
            <w:tcW w:w="6898" w:type="dxa"/>
          </w:tcPr>
          <w:p w:rsidR="00A34FE1" w:rsidRPr="00343429" w:rsidRDefault="00286873" w:rsidP="001810B0">
            <w:pPr>
              <w:rPr>
                <w:sz w:val="24"/>
                <w:szCs w:val="24"/>
              </w:rPr>
            </w:pPr>
            <w:r>
              <w:rPr>
                <w:sz w:val="24"/>
                <w:szCs w:val="24"/>
              </w:rPr>
              <w:t>+737.639 kn</w:t>
            </w:r>
          </w:p>
        </w:tc>
      </w:tr>
      <w:tr w:rsidR="00A34FE1" w:rsidRPr="00343429" w:rsidTr="001810B0">
        <w:tc>
          <w:tcPr>
            <w:tcW w:w="2390" w:type="dxa"/>
          </w:tcPr>
          <w:p w:rsidR="00A34FE1" w:rsidRPr="00343429" w:rsidRDefault="00A34FE1" w:rsidP="001810B0">
            <w:pPr>
              <w:rPr>
                <w:b/>
                <w:sz w:val="24"/>
                <w:szCs w:val="24"/>
              </w:rPr>
            </w:pPr>
            <w:r w:rsidRPr="00343429">
              <w:rPr>
                <w:b/>
                <w:sz w:val="24"/>
                <w:szCs w:val="24"/>
              </w:rPr>
              <w:t>Obrazloženje</w:t>
            </w:r>
          </w:p>
        </w:tc>
        <w:tc>
          <w:tcPr>
            <w:tcW w:w="6898" w:type="dxa"/>
          </w:tcPr>
          <w:p w:rsidR="00A34FE1" w:rsidRPr="00343429" w:rsidRDefault="00A34FE1" w:rsidP="001F3F8A">
            <w:pPr>
              <w:jc w:val="both"/>
              <w:rPr>
                <w:sz w:val="24"/>
                <w:szCs w:val="24"/>
              </w:rPr>
            </w:pPr>
            <w:r w:rsidRPr="00343429">
              <w:rPr>
                <w:sz w:val="24"/>
                <w:szCs w:val="24"/>
              </w:rPr>
              <w:t xml:space="preserve">Nabava radnih bilježnica i mapa za sve učenike škole </w:t>
            </w:r>
            <w:r w:rsidR="001F3F8A">
              <w:rPr>
                <w:sz w:val="24"/>
                <w:szCs w:val="24"/>
              </w:rPr>
              <w:t>(310.000 kn), n</w:t>
            </w:r>
            <w:r w:rsidRPr="00343429">
              <w:rPr>
                <w:sz w:val="24"/>
                <w:szCs w:val="24"/>
              </w:rPr>
              <w:t>abava udžbenika za red</w:t>
            </w:r>
            <w:r w:rsidR="001F3F8A">
              <w:rPr>
                <w:sz w:val="24"/>
                <w:szCs w:val="24"/>
              </w:rPr>
              <w:t>ovnu nastavu u suradnji s MZO (305.000</w:t>
            </w:r>
            <w:r w:rsidRPr="00343429">
              <w:rPr>
                <w:sz w:val="24"/>
                <w:szCs w:val="24"/>
              </w:rPr>
              <w:t xml:space="preserve"> kn</w:t>
            </w:r>
            <w:r w:rsidR="001F3F8A">
              <w:rPr>
                <w:sz w:val="24"/>
                <w:szCs w:val="24"/>
              </w:rPr>
              <w:t xml:space="preserve">), </w:t>
            </w:r>
            <w:r w:rsidRPr="00343429">
              <w:rPr>
                <w:sz w:val="24"/>
                <w:szCs w:val="24"/>
              </w:rPr>
              <w:t>nabava kabinetske op</w:t>
            </w:r>
            <w:r w:rsidR="001F3F8A">
              <w:rPr>
                <w:sz w:val="24"/>
                <w:szCs w:val="24"/>
              </w:rPr>
              <w:t xml:space="preserve">reme prema naputku Ministarstva </w:t>
            </w:r>
            <w:r w:rsidRPr="00343429">
              <w:rPr>
                <w:sz w:val="24"/>
                <w:szCs w:val="24"/>
              </w:rPr>
              <w:t xml:space="preserve">znanosti i obrazovanja </w:t>
            </w:r>
            <w:r w:rsidR="001F3F8A">
              <w:rPr>
                <w:sz w:val="24"/>
                <w:szCs w:val="24"/>
              </w:rPr>
              <w:t>( 60.300</w:t>
            </w:r>
            <w:r w:rsidRPr="00343429">
              <w:rPr>
                <w:sz w:val="24"/>
                <w:szCs w:val="24"/>
              </w:rPr>
              <w:t xml:space="preserve"> kn</w:t>
            </w:r>
            <w:r w:rsidR="001F3F8A">
              <w:rPr>
                <w:sz w:val="24"/>
                <w:szCs w:val="24"/>
              </w:rPr>
              <w:t>), te nabava lektire (5.000</w:t>
            </w:r>
            <w:r w:rsidRPr="00343429">
              <w:rPr>
                <w:sz w:val="24"/>
                <w:szCs w:val="24"/>
              </w:rPr>
              <w:t xml:space="preserve"> kn</w:t>
            </w:r>
            <w:r w:rsidR="001F3F8A">
              <w:rPr>
                <w:sz w:val="24"/>
                <w:szCs w:val="24"/>
              </w:rPr>
              <w:t>)</w:t>
            </w:r>
          </w:p>
          <w:p w:rsidR="00A34FE1" w:rsidRPr="00343429" w:rsidRDefault="00A34FE1" w:rsidP="001F3F8A">
            <w:pPr>
              <w:jc w:val="both"/>
              <w:rPr>
                <w:sz w:val="24"/>
                <w:szCs w:val="24"/>
              </w:rPr>
            </w:pPr>
            <w:r w:rsidRPr="00343429">
              <w:rPr>
                <w:sz w:val="24"/>
                <w:szCs w:val="24"/>
              </w:rPr>
              <w:t xml:space="preserve">preraspodjela viška prema izvorima iz 2018. godine </w:t>
            </w:r>
            <w:r w:rsidR="001F3F8A">
              <w:rPr>
                <w:sz w:val="24"/>
                <w:szCs w:val="24"/>
              </w:rPr>
              <w:t>(53.439 kn),</w:t>
            </w:r>
          </w:p>
          <w:p w:rsidR="00A34FE1" w:rsidRPr="00343429" w:rsidRDefault="00A34FE1" w:rsidP="001F3F8A">
            <w:pPr>
              <w:jc w:val="both"/>
              <w:rPr>
                <w:sz w:val="24"/>
                <w:szCs w:val="24"/>
              </w:rPr>
            </w:pPr>
            <w:r w:rsidRPr="00343429">
              <w:rPr>
                <w:sz w:val="24"/>
                <w:szCs w:val="24"/>
              </w:rPr>
              <w:t xml:space="preserve">troškove implementacije i usklađenja internih pravnih akata škole s pravilima Opće uredbe o zaštiti osobnih podataka </w:t>
            </w:r>
            <w:r w:rsidR="001F3F8A">
              <w:rPr>
                <w:sz w:val="24"/>
                <w:szCs w:val="24"/>
              </w:rPr>
              <w:t>(2.500 kn)</w:t>
            </w:r>
          </w:p>
          <w:p w:rsidR="00A34FE1" w:rsidRPr="00343429" w:rsidRDefault="00A34FE1" w:rsidP="00286873">
            <w:pPr>
              <w:jc w:val="both"/>
              <w:rPr>
                <w:sz w:val="24"/>
                <w:szCs w:val="24"/>
              </w:rPr>
            </w:pPr>
            <w:r w:rsidRPr="00343429">
              <w:rPr>
                <w:sz w:val="24"/>
                <w:szCs w:val="24"/>
              </w:rPr>
              <w:t xml:space="preserve">troškovi održavanja seminara za engleski jezik </w:t>
            </w:r>
            <w:r w:rsidR="001F3F8A">
              <w:rPr>
                <w:sz w:val="24"/>
                <w:szCs w:val="24"/>
              </w:rPr>
              <w:t>(1.400 kn)</w:t>
            </w:r>
          </w:p>
        </w:tc>
      </w:tr>
      <w:tr w:rsidR="00A34FE1" w:rsidRPr="00343429" w:rsidTr="001810B0">
        <w:tc>
          <w:tcPr>
            <w:tcW w:w="2390" w:type="dxa"/>
          </w:tcPr>
          <w:p w:rsidR="00A34FE1" w:rsidRPr="00343429" w:rsidRDefault="00A34FE1" w:rsidP="001810B0">
            <w:pPr>
              <w:rPr>
                <w:b/>
                <w:sz w:val="24"/>
                <w:szCs w:val="24"/>
              </w:rPr>
            </w:pPr>
            <w:r w:rsidRPr="00343429">
              <w:rPr>
                <w:b/>
                <w:sz w:val="24"/>
                <w:szCs w:val="24"/>
              </w:rPr>
              <w:t>Program</w:t>
            </w:r>
          </w:p>
        </w:tc>
        <w:tc>
          <w:tcPr>
            <w:tcW w:w="6898" w:type="dxa"/>
          </w:tcPr>
          <w:p w:rsidR="00A34FE1" w:rsidRPr="00343429" w:rsidRDefault="00A34FE1" w:rsidP="001810B0">
            <w:pPr>
              <w:rPr>
                <w:sz w:val="24"/>
                <w:szCs w:val="24"/>
              </w:rPr>
            </w:pPr>
            <w:r w:rsidRPr="00343429">
              <w:rPr>
                <w:sz w:val="24"/>
                <w:szCs w:val="24"/>
              </w:rPr>
              <w:t>1017 Školska kuhinja</w:t>
            </w:r>
          </w:p>
        </w:tc>
      </w:tr>
      <w:tr w:rsidR="00A34FE1" w:rsidRPr="00343429" w:rsidTr="001810B0">
        <w:tc>
          <w:tcPr>
            <w:tcW w:w="2390" w:type="dxa"/>
          </w:tcPr>
          <w:p w:rsidR="00A34FE1" w:rsidRPr="00343429" w:rsidRDefault="00A34FE1" w:rsidP="001810B0">
            <w:pPr>
              <w:rPr>
                <w:b/>
                <w:sz w:val="24"/>
                <w:szCs w:val="24"/>
              </w:rPr>
            </w:pPr>
            <w:r w:rsidRPr="00343429">
              <w:rPr>
                <w:b/>
                <w:sz w:val="24"/>
                <w:szCs w:val="24"/>
              </w:rPr>
              <w:t>Povećanje/Smanjenje</w:t>
            </w:r>
          </w:p>
        </w:tc>
        <w:tc>
          <w:tcPr>
            <w:tcW w:w="6898" w:type="dxa"/>
          </w:tcPr>
          <w:p w:rsidR="00A34FE1" w:rsidRPr="00343429" w:rsidRDefault="00286873" w:rsidP="001810B0">
            <w:pPr>
              <w:rPr>
                <w:sz w:val="24"/>
                <w:szCs w:val="24"/>
              </w:rPr>
            </w:pPr>
            <w:r>
              <w:rPr>
                <w:sz w:val="24"/>
                <w:szCs w:val="24"/>
              </w:rPr>
              <w:t>+76.263 kn</w:t>
            </w:r>
          </w:p>
        </w:tc>
      </w:tr>
      <w:tr w:rsidR="00A34FE1" w:rsidRPr="00343429" w:rsidTr="001F3F8A">
        <w:trPr>
          <w:trHeight w:val="920"/>
        </w:trPr>
        <w:tc>
          <w:tcPr>
            <w:tcW w:w="2390" w:type="dxa"/>
          </w:tcPr>
          <w:p w:rsidR="00A34FE1" w:rsidRPr="00343429" w:rsidRDefault="00A34FE1" w:rsidP="001810B0">
            <w:pPr>
              <w:rPr>
                <w:b/>
                <w:sz w:val="24"/>
                <w:szCs w:val="24"/>
              </w:rPr>
            </w:pPr>
            <w:r w:rsidRPr="00343429">
              <w:rPr>
                <w:b/>
                <w:sz w:val="24"/>
                <w:szCs w:val="24"/>
              </w:rPr>
              <w:t>Obrazloženje</w:t>
            </w:r>
          </w:p>
        </w:tc>
        <w:tc>
          <w:tcPr>
            <w:tcW w:w="6898" w:type="dxa"/>
          </w:tcPr>
          <w:p w:rsidR="00A34FE1" w:rsidRPr="00343429" w:rsidRDefault="00A34FE1" w:rsidP="001F3F8A">
            <w:pPr>
              <w:jc w:val="both"/>
              <w:rPr>
                <w:sz w:val="24"/>
                <w:szCs w:val="24"/>
              </w:rPr>
            </w:pPr>
            <w:r w:rsidRPr="00343429">
              <w:rPr>
                <w:sz w:val="24"/>
                <w:szCs w:val="24"/>
              </w:rPr>
              <w:t>Preraspodjel</w:t>
            </w:r>
            <w:r w:rsidR="001F3F8A">
              <w:rPr>
                <w:sz w:val="24"/>
                <w:szCs w:val="24"/>
              </w:rPr>
              <w:t xml:space="preserve">a viška prema izvoru iz  2018. godine 80.670 kn. </w:t>
            </w:r>
            <w:r w:rsidRPr="00343429">
              <w:rPr>
                <w:sz w:val="24"/>
                <w:szCs w:val="24"/>
              </w:rPr>
              <w:t>Manjak iz 2018. godine (izvor: be</w:t>
            </w:r>
            <w:r w:rsidR="001F3F8A">
              <w:rPr>
                <w:sz w:val="24"/>
                <w:szCs w:val="24"/>
              </w:rPr>
              <w:t xml:space="preserve">spovratna sredstva EU) -1.907 kn. </w:t>
            </w:r>
            <w:r w:rsidRPr="00343429">
              <w:rPr>
                <w:sz w:val="24"/>
                <w:szCs w:val="24"/>
              </w:rPr>
              <w:t>Umanjenje pozicije Intelektualne i osobne usluge (Healt</w:t>
            </w:r>
            <w:r w:rsidR="001F3F8A">
              <w:rPr>
                <w:sz w:val="24"/>
                <w:szCs w:val="24"/>
              </w:rPr>
              <w:t>hy meal standard) – 2.500 kn</w:t>
            </w:r>
          </w:p>
        </w:tc>
      </w:tr>
    </w:tbl>
    <w:p w:rsidR="00A34FE1" w:rsidRPr="00343429" w:rsidRDefault="00A34FE1" w:rsidP="00A34FE1">
      <w:pPr>
        <w:rPr>
          <w:sz w:val="24"/>
          <w:szCs w:val="24"/>
        </w:rPr>
      </w:pPr>
    </w:p>
    <w:p w:rsidR="00745BAE" w:rsidRDefault="00745BAE" w:rsidP="00E14E0B">
      <w:pPr>
        <w:pStyle w:val="Bezproreda"/>
        <w:jc w:val="both"/>
        <w:rPr>
          <w:rFonts w:cstheme="minorHAnsi"/>
          <w:b/>
          <w:sz w:val="24"/>
          <w:szCs w:val="24"/>
        </w:rPr>
      </w:pPr>
    </w:p>
    <w:sectPr w:rsidR="00745BAE" w:rsidSect="004956A9">
      <w:footerReference w:type="default" r:id="rId10"/>
      <w:pgSz w:w="11906" w:h="16838"/>
      <w:pgMar w:top="1417" w:right="1417" w:bottom="1417" w:left="1417" w:header="708" w:footer="708" w:gutter="0"/>
      <w:pgNumType w:start="1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4B" w:rsidRDefault="00E97F4B" w:rsidP="007E28F7">
      <w:pPr>
        <w:spacing w:after="0" w:line="240" w:lineRule="auto"/>
      </w:pPr>
      <w:r>
        <w:separator/>
      </w:r>
    </w:p>
  </w:endnote>
  <w:endnote w:type="continuationSeparator" w:id="0">
    <w:p w:rsidR="00E97F4B" w:rsidRDefault="00E97F4B" w:rsidP="007E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978414"/>
      <w:docPartObj>
        <w:docPartGallery w:val="Page Numbers (Bottom of Page)"/>
        <w:docPartUnique/>
      </w:docPartObj>
    </w:sdtPr>
    <w:sdtEndPr/>
    <w:sdtContent>
      <w:p w:rsidR="0019310C" w:rsidRDefault="0019310C">
        <w:pPr>
          <w:pStyle w:val="Podnoje"/>
          <w:jc w:val="center"/>
        </w:pPr>
        <w:r>
          <w:fldChar w:fldCharType="begin"/>
        </w:r>
        <w:r>
          <w:instrText>PAGE   \* MERGEFORMAT</w:instrText>
        </w:r>
        <w:r>
          <w:fldChar w:fldCharType="separate"/>
        </w:r>
        <w:r w:rsidR="00CA5C5B">
          <w:rPr>
            <w:noProof/>
          </w:rPr>
          <w:t>143</w:t>
        </w:r>
        <w:r>
          <w:fldChar w:fldCharType="end"/>
        </w:r>
      </w:p>
    </w:sdtContent>
  </w:sdt>
  <w:p w:rsidR="0019310C" w:rsidRDefault="0019310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4B" w:rsidRDefault="00E97F4B" w:rsidP="007E28F7">
      <w:pPr>
        <w:spacing w:after="0" w:line="240" w:lineRule="auto"/>
      </w:pPr>
      <w:r>
        <w:separator/>
      </w:r>
    </w:p>
  </w:footnote>
  <w:footnote w:type="continuationSeparator" w:id="0">
    <w:p w:rsidR="00E97F4B" w:rsidRDefault="00E97F4B" w:rsidP="007E2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452"/>
    <w:multiLevelType w:val="hybridMultilevel"/>
    <w:tmpl w:val="F9B0670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9127407"/>
    <w:multiLevelType w:val="hybridMultilevel"/>
    <w:tmpl w:val="DE7E34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DE16ED0"/>
    <w:multiLevelType w:val="hybridMultilevel"/>
    <w:tmpl w:val="EA787D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EF5CC8"/>
    <w:multiLevelType w:val="hybridMultilevel"/>
    <w:tmpl w:val="8BB4139A"/>
    <w:lvl w:ilvl="0" w:tplc="CF72E9C4">
      <w:start w:val="138"/>
      <w:numFmt w:val="bullet"/>
      <w:lvlText w:val="-"/>
      <w:lvlJc w:val="left"/>
      <w:pPr>
        <w:ind w:left="765" w:hanging="360"/>
      </w:pPr>
      <w:rPr>
        <w:rFonts w:ascii="Calibri" w:eastAsiaTheme="minorHAnsi" w:hAnsi="Calibri" w:cs="Calibr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nsid w:val="22EE4ABC"/>
    <w:multiLevelType w:val="hybridMultilevel"/>
    <w:tmpl w:val="ECB0A07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81A236C"/>
    <w:multiLevelType w:val="hybridMultilevel"/>
    <w:tmpl w:val="A01A6BC4"/>
    <w:lvl w:ilvl="0" w:tplc="89B8002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A1E01D1"/>
    <w:multiLevelType w:val="hybridMultilevel"/>
    <w:tmpl w:val="065A2EEE"/>
    <w:lvl w:ilvl="0" w:tplc="D30036B4">
      <w:start w:val="14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D9F75C6"/>
    <w:multiLevelType w:val="hybridMultilevel"/>
    <w:tmpl w:val="2D6A9D50"/>
    <w:lvl w:ilvl="0" w:tplc="88ACC83A">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50D6FBA"/>
    <w:multiLevelType w:val="hybridMultilevel"/>
    <w:tmpl w:val="1122C0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76C6597"/>
    <w:multiLevelType w:val="hybridMultilevel"/>
    <w:tmpl w:val="5EE26B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3183ACD"/>
    <w:multiLevelType w:val="hybridMultilevel"/>
    <w:tmpl w:val="A1CEDF6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9FF0BAB"/>
    <w:multiLevelType w:val="hybridMultilevel"/>
    <w:tmpl w:val="A8486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A5A363A"/>
    <w:multiLevelType w:val="hybridMultilevel"/>
    <w:tmpl w:val="BBAC58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A810484"/>
    <w:multiLevelType w:val="hybridMultilevel"/>
    <w:tmpl w:val="28F229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3A34979"/>
    <w:multiLevelType w:val="hybridMultilevel"/>
    <w:tmpl w:val="C75A68D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53DA1D1E"/>
    <w:multiLevelType w:val="hybridMultilevel"/>
    <w:tmpl w:val="0BD41A0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5EF7B9A"/>
    <w:multiLevelType w:val="hybridMultilevel"/>
    <w:tmpl w:val="9FC2666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7B32C1F"/>
    <w:multiLevelType w:val="hybridMultilevel"/>
    <w:tmpl w:val="D632B3C6"/>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57B62E43"/>
    <w:multiLevelType w:val="hybridMultilevel"/>
    <w:tmpl w:val="7B0888E2"/>
    <w:lvl w:ilvl="0" w:tplc="9D4E5306">
      <w:start w:val="2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9BF3F00"/>
    <w:multiLevelType w:val="hybridMultilevel"/>
    <w:tmpl w:val="3404F460"/>
    <w:lvl w:ilvl="0" w:tplc="01961C90">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5D357E44"/>
    <w:multiLevelType w:val="hybridMultilevel"/>
    <w:tmpl w:val="0FAA4AD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696571"/>
    <w:multiLevelType w:val="hybridMultilevel"/>
    <w:tmpl w:val="4952632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33E5B7B"/>
    <w:multiLevelType w:val="hybridMultilevel"/>
    <w:tmpl w:val="C758041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4802D77"/>
    <w:multiLevelType w:val="hybridMultilevel"/>
    <w:tmpl w:val="C20C003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52019C8"/>
    <w:multiLevelType w:val="hybridMultilevel"/>
    <w:tmpl w:val="B672AF8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71D7023"/>
    <w:multiLevelType w:val="hybridMultilevel"/>
    <w:tmpl w:val="7646D1E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nsid w:val="7B2173EB"/>
    <w:multiLevelType w:val="hybridMultilevel"/>
    <w:tmpl w:val="6966F3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F0F3BFF"/>
    <w:multiLevelType w:val="hybridMultilevel"/>
    <w:tmpl w:val="77C43AF4"/>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9"/>
  </w:num>
  <w:num w:numId="4">
    <w:abstractNumId w:val="11"/>
  </w:num>
  <w:num w:numId="5">
    <w:abstractNumId w:val="13"/>
  </w:num>
  <w:num w:numId="6">
    <w:abstractNumId w:val="19"/>
  </w:num>
  <w:num w:numId="7">
    <w:abstractNumId w:val="25"/>
  </w:num>
  <w:num w:numId="8">
    <w:abstractNumId w:val="26"/>
  </w:num>
  <w:num w:numId="9">
    <w:abstractNumId w:val="14"/>
  </w:num>
  <w:num w:numId="10">
    <w:abstractNumId w:val="22"/>
  </w:num>
  <w:num w:numId="11">
    <w:abstractNumId w:val="16"/>
  </w:num>
  <w:num w:numId="12">
    <w:abstractNumId w:val="24"/>
  </w:num>
  <w:num w:numId="13">
    <w:abstractNumId w:val="1"/>
  </w:num>
  <w:num w:numId="14">
    <w:abstractNumId w:val="10"/>
  </w:num>
  <w:num w:numId="15">
    <w:abstractNumId w:val="27"/>
  </w:num>
  <w:num w:numId="16">
    <w:abstractNumId w:val="2"/>
  </w:num>
  <w:num w:numId="17">
    <w:abstractNumId w:val="7"/>
  </w:num>
  <w:num w:numId="18">
    <w:abstractNumId w:val="12"/>
  </w:num>
  <w:num w:numId="19">
    <w:abstractNumId w:val="21"/>
  </w:num>
  <w:num w:numId="20">
    <w:abstractNumId w:val="20"/>
  </w:num>
  <w:num w:numId="21">
    <w:abstractNumId w:val="17"/>
  </w:num>
  <w:num w:numId="22">
    <w:abstractNumId w:val="5"/>
  </w:num>
  <w:num w:numId="23">
    <w:abstractNumId w:val="6"/>
  </w:num>
  <w:num w:numId="24">
    <w:abstractNumId w:val="15"/>
  </w:num>
  <w:num w:numId="25">
    <w:abstractNumId w:val="3"/>
  </w:num>
  <w:num w:numId="26">
    <w:abstractNumId w:val="18"/>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60"/>
    <w:rsid w:val="0001020A"/>
    <w:rsid w:val="000112B1"/>
    <w:rsid w:val="00015C18"/>
    <w:rsid w:val="000174CA"/>
    <w:rsid w:val="00022A49"/>
    <w:rsid w:val="00026349"/>
    <w:rsid w:val="00026D2A"/>
    <w:rsid w:val="000300EE"/>
    <w:rsid w:val="00035313"/>
    <w:rsid w:val="000412A8"/>
    <w:rsid w:val="00042040"/>
    <w:rsid w:val="000478C1"/>
    <w:rsid w:val="00050855"/>
    <w:rsid w:val="00053881"/>
    <w:rsid w:val="00055BEF"/>
    <w:rsid w:val="00074E91"/>
    <w:rsid w:val="00077849"/>
    <w:rsid w:val="00084264"/>
    <w:rsid w:val="000859E2"/>
    <w:rsid w:val="00093075"/>
    <w:rsid w:val="000944DA"/>
    <w:rsid w:val="000973D4"/>
    <w:rsid w:val="00097C76"/>
    <w:rsid w:val="000A55B7"/>
    <w:rsid w:val="000B16F4"/>
    <w:rsid w:val="000B6D39"/>
    <w:rsid w:val="000B7887"/>
    <w:rsid w:val="000B7A3B"/>
    <w:rsid w:val="000C18E7"/>
    <w:rsid w:val="000C2D51"/>
    <w:rsid w:val="000C5F80"/>
    <w:rsid w:val="000C6224"/>
    <w:rsid w:val="000C691B"/>
    <w:rsid w:val="000D01DE"/>
    <w:rsid w:val="000D3886"/>
    <w:rsid w:val="000D6B95"/>
    <w:rsid w:val="000E0A67"/>
    <w:rsid w:val="000E336A"/>
    <w:rsid w:val="000E6107"/>
    <w:rsid w:val="000F6708"/>
    <w:rsid w:val="000F7257"/>
    <w:rsid w:val="00101002"/>
    <w:rsid w:val="001121D1"/>
    <w:rsid w:val="00115FD6"/>
    <w:rsid w:val="00116094"/>
    <w:rsid w:val="0012018C"/>
    <w:rsid w:val="001207AE"/>
    <w:rsid w:val="00122E51"/>
    <w:rsid w:val="00124F76"/>
    <w:rsid w:val="00136701"/>
    <w:rsid w:val="00137AF4"/>
    <w:rsid w:val="00137D26"/>
    <w:rsid w:val="001414BC"/>
    <w:rsid w:val="0014175E"/>
    <w:rsid w:val="00142CE1"/>
    <w:rsid w:val="00151FB8"/>
    <w:rsid w:val="00156C96"/>
    <w:rsid w:val="00157B4C"/>
    <w:rsid w:val="00161918"/>
    <w:rsid w:val="00162360"/>
    <w:rsid w:val="001623B2"/>
    <w:rsid w:val="00167149"/>
    <w:rsid w:val="00176EE1"/>
    <w:rsid w:val="00177D17"/>
    <w:rsid w:val="001810B0"/>
    <w:rsid w:val="00182CFC"/>
    <w:rsid w:val="0019310C"/>
    <w:rsid w:val="001A1E77"/>
    <w:rsid w:val="001A1FBA"/>
    <w:rsid w:val="001A2B3F"/>
    <w:rsid w:val="001B33F7"/>
    <w:rsid w:val="001B3613"/>
    <w:rsid w:val="001B3EF6"/>
    <w:rsid w:val="001B6FC8"/>
    <w:rsid w:val="001C0129"/>
    <w:rsid w:val="001C1B55"/>
    <w:rsid w:val="001D1D80"/>
    <w:rsid w:val="001D2B2E"/>
    <w:rsid w:val="001D4563"/>
    <w:rsid w:val="001D476E"/>
    <w:rsid w:val="001D5A01"/>
    <w:rsid w:val="001E053B"/>
    <w:rsid w:val="001F3F8A"/>
    <w:rsid w:val="001F4019"/>
    <w:rsid w:val="001F561E"/>
    <w:rsid w:val="001F59A9"/>
    <w:rsid w:val="001F65B6"/>
    <w:rsid w:val="00207731"/>
    <w:rsid w:val="00207F38"/>
    <w:rsid w:val="00211151"/>
    <w:rsid w:val="00212883"/>
    <w:rsid w:val="00214BE9"/>
    <w:rsid w:val="002151AA"/>
    <w:rsid w:val="0022552F"/>
    <w:rsid w:val="002266F6"/>
    <w:rsid w:val="00233A92"/>
    <w:rsid w:val="00233FF7"/>
    <w:rsid w:val="002344E8"/>
    <w:rsid w:val="002420B1"/>
    <w:rsid w:val="00242DB4"/>
    <w:rsid w:val="00247A93"/>
    <w:rsid w:val="00252C4F"/>
    <w:rsid w:val="00253F5E"/>
    <w:rsid w:val="00257923"/>
    <w:rsid w:val="00263D83"/>
    <w:rsid w:val="002642C0"/>
    <w:rsid w:val="0026455C"/>
    <w:rsid w:val="00272561"/>
    <w:rsid w:val="00273CFB"/>
    <w:rsid w:val="00274D7D"/>
    <w:rsid w:val="00277E65"/>
    <w:rsid w:val="002802AC"/>
    <w:rsid w:val="00280541"/>
    <w:rsid w:val="00284353"/>
    <w:rsid w:val="002849EF"/>
    <w:rsid w:val="00286873"/>
    <w:rsid w:val="00291AD9"/>
    <w:rsid w:val="00293910"/>
    <w:rsid w:val="00296145"/>
    <w:rsid w:val="00297443"/>
    <w:rsid w:val="002A65A6"/>
    <w:rsid w:val="002A6FF3"/>
    <w:rsid w:val="002B04C5"/>
    <w:rsid w:val="002B186F"/>
    <w:rsid w:val="002B20A2"/>
    <w:rsid w:val="002B59EF"/>
    <w:rsid w:val="002B6E48"/>
    <w:rsid w:val="002C1C81"/>
    <w:rsid w:val="002C39E0"/>
    <w:rsid w:val="002D04FA"/>
    <w:rsid w:val="002D0EE8"/>
    <w:rsid w:val="002E2118"/>
    <w:rsid w:val="002E2E1F"/>
    <w:rsid w:val="002E3F6E"/>
    <w:rsid w:val="002E7C39"/>
    <w:rsid w:val="002F0B7F"/>
    <w:rsid w:val="002F422A"/>
    <w:rsid w:val="002F47C8"/>
    <w:rsid w:val="002F62F8"/>
    <w:rsid w:val="003005E8"/>
    <w:rsid w:val="0030180F"/>
    <w:rsid w:val="00304980"/>
    <w:rsid w:val="00311960"/>
    <w:rsid w:val="00317882"/>
    <w:rsid w:val="00320044"/>
    <w:rsid w:val="00323CBD"/>
    <w:rsid w:val="00331664"/>
    <w:rsid w:val="00333CB3"/>
    <w:rsid w:val="0033405F"/>
    <w:rsid w:val="003356C5"/>
    <w:rsid w:val="00335A22"/>
    <w:rsid w:val="00340CD9"/>
    <w:rsid w:val="003419E7"/>
    <w:rsid w:val="003448B9"/>
    <w:rsid w:val="00346B98"/>
    <w:rsid w:val="0035181B"/>
    <w:rsid w:val="00356340"/>
    <w:rsid w:val="00361478"/>
    <w:rsid w:val="00364CE9"/>
    <w:rsid w:val="00367871"/>
    <w:rsid w:val="00374D5E"/>
    <w:rsid w:val="00374E4F"/>
    <w:rsid w:val="0037593E"/>
    <w:rsid w:val="00382ECB"/>
    <w:rsid w:val="00393431"/>
    <w:rsid w:val="003979E1"/>
    <w:rsid w:val="003A0866"/>
    <w:rsid w:val="003A2036"/>
    <w:rsid w:val="003A49EE"/>
    <w:rsid w:val="003A5010"/>
    <w:rsid w:val="003A7391"/>
    <w:rsid w:val="003B474C"/>
    <w:rsid w:val="003B5514"/>
    <w:rsid w:val="003C1DAD"/>
    <w:rsid w:val="003C327F"/>
    <w:rsid w:val="003D2D46"/>
    <w:rsid w:val="003D33C7"/>
    <w:rsid w:val="003D396C"/>
    <w:rsid w:val="003E17E9"/>
    <w:rsid w:val="003E3023"/>
    <w:rsid w:val="003E3A2A"/>
    <w:rsid w:val="003F4C06"/>
    <w:rsid w:val="003F59A0"/>
    <w:rsid w:val="0040249F"/>
    <w:rsid w:val="004062AF"/>
    <w:rsid w:val="004105AA"/>
    <w:rsid w:val="00412695"/>
    <w:rsid w:val="0041402A"/>
    <w:rsid w:val="004150A8"/>
    <w:rsid w:val="00415886"/>
    <w:rsid w:val="004233EA"/>
    <w:rsid w:val="004254D7"/>
    <w:rsid w:val="00425CF1"/>
    <w:rsid w:val="004276FE"/>
    <w:rsid w:val="004372A7"/>
    <w:rsid w:val="00440F6A"/>
    <w:rsid w:val="00441B18"/>
    <w:rsid w:val="00443299"/>
    <w:rsid w:val="004440DC"/>
    <w:rsid w:val="004446A3"/>
    <w:rsid w:val="004654EE"/>
    <w:rsid w:val="0046590D"/>
    <w:rsid w:val="00470A98"/>
    <w:rsid w:val="004727C2"/>
    <w:rsid w:val="004744E9"/>
    <w:rsid w:val="00477CB8"/>
    <w:rsid w:val="00477FD0"/>
    <w:rsid w:val="00481152"/>
    <w:rsid w:val="00481E62"/>
    <w:rsid w:val="00482AFB"/>
    <w:rsid w:val="00484A61"/>
    <w:rsid w:val="00484CCA"/>
    <w:rsid w:val="00485993"/>
    <w:rsid w:val="00487140"/>
    <w:rsid w:val="0049021B"/>
    <w:rsid w:val="00490FFC"/>
    <w:rsid w:val="00492424"/>
    <w:rsid w:val="00493130"/>
    <w:rsid w:val="00493526"/>
    <w:rsid w:val="00493D92"/>
    <w:rsid w:val="004943D8"/>
    <w:rsid w:val="004956A9"/>
    <w:rsid w:val="004974DE"/>
    <w:rsid w:val="004A0238"/>
    <w:rsid w:val="004A0CB5"/>
    <w:rsid w:val="004A14B2"/>
    <w:rsid w:val="004A44EC"/>
    <w:rsid w:val="004A5864"/>
    <w:rsid w:val="004A5C83"/>
    <w:rsid w:val="004B106C"/>
    <w:rsid w:val="004B5CF2"/>
    <w:rsid w:val="004D30C0"/>
    <w:rsid w:val="004D4EA9"/>
    <w:rsid w:val="004E330E"/>
    <w:rsid w:val="004E4A55"/>
    <w:rsid w:val="004E4AFF"/>
    <w:rsid w:val="004F2F3D"/>
    <w:rsid w:val="004F62F7"/>
    <w:rsid w:val="00500666"/>
    <w:rsid w:val="00501016"/>
    <w:rsid w:val="00501E6C"/>
    <w:rsid w:val="00506575"/>
    <w:rsid w:val="00507722"/>
    <w:rsid w:val="005105BA"/>
    <w:rsid w:val="005105EB"/>
    <w:rsid w:val="005112B7"/>
    <w:rsid w:val="00521D10"/>
    <w:rsid w:val="00523A0C"/>
    <w:rsid w:val="00537B60"/>
    <w:rsid w:val="00537FD2"/>
    <w:rsid w:val="00542A31"/>
    <w:rsid w:val="0054437E"/>
    <w:rsid w:val="00550376"/>
    <w:rsid w:val="005514EC"/>
    <w:rsid w:val="00557D73"/>
    <w:rsid w:val="00562BC2"/>
    <w:rsid w:val="005643F0"/>
    <w:rsid w:val="00566DDA"/>
    <w:rsid w:val="005674DA"/>
    <w:rsid w:val="00571A3A"/>
    <w:rsid w:val="00573E07"/>
    <w:rsid w:val="00575460"/>
    <w:rsid w:val="00577882"/>
    <w:rsid w:val="00580B0B"/>
    <w:rsid w:val="0058204F"/>
    <w:rsid w:val="00582B20"/>
    <w:rsid w:val="00584596"/>
    <w:rsid w:val="00585B7F"/>
    <w:rsid w:val="00587173"/>
    <w:rsid w:val="00590AD3"/>
    <w:rsid w:val="00593AD8"/>
    <w:rsid w:val="00595D36"/>
    <w:rsid w:val="005A3C89"/>
    <w:rsid w:val="005A4A4B"/>
    <w:rsid w:val="005A4E63"/>
    <w:rsid w:val="005A6DC5"/>
    <w:rsid w:val="005A6F5D"/>
    <w:rsid w:val="005B74DE"/>
    <w:rsid w:val="005B7CE0"/>
    <w:rsid w:val="005C28EE"/>
    <w:rsid w:val="005C3C8D"/>
    <w:rsid w:val="005C461F"/>
    <w:rsid w:val="005C768E"/>
    <w:rsid w:val="005D124C"/>
    <w:rsid w:val="005E0170"/>
    <w:rsid w:val="005E0CB2"/>
    <w:rsid w:val="005E4F21"/>
    <w:rsid w:val="005E5122"/>
    <w:rsid w:val="005E5DAC"/>
    <w:rsid w:val="005E6981"/>
    <w:rsid w:val="005F206F"/>
    <w:rsid w:val="005F21F1"/>
    <w:rsid w:val="005F56ED"/>
    <w:rsid w:val="005F58BF"/>
    <w:rsid w:val="00602D28"/>
    <w:rsid w:val="00607754"/>
    <w:rsid w:val="006143D2"/>
    <w:rsid w:val="00614B96"/>
    <w:rsid w:val="00615C8C"/>
    <w:rsid w:val="00615DE2"/>
    <w:rsid w:val="0061614F"/>
    <w:rsid w:val="00625A38"/>
    <w:rsid w:val="00627CAC"/>
    <w:rsid w:val="006353D1"/>
    <w:rsid w:val="00636376"/>
    <w:rsid w:val="00637EFA"/>
    <w:rsid w:val="00640EAE"/>
    <w:rsid w:val="0064249C"/>
    <w:rsid w:val="00654F4E"/>
    <w:rsid w:val="00660C89"/>
    <w:rsid w:val="006640CC"/>
    <w:rsid w:val="00676BDC"/>
    <w:rsid w:val="006773BC"/>
    <w:rsid w:val="006805FE"/>
    <w:rsid w:val="0068095B"/>
    <w:rsid w:val="00682D4C"/>
    <w:rsid w:val="00682DD1"/>
    <w:rsid w:val="00686235"/>
    <w:rsid w:val="00686C51"/>
    <w:rsid w:val="0069284A"/>
    <w:rsid w:val="00692D8F"/>
    <w:rsid w:val="006954B8"/>
    <w:rsid w:val="00696CF3"/>
    <w:rsid w:val="0069796B"/>
    <w:rsid w:val="006A07BF"/>
    <w:rsid w:val="006A2D8E"/>
    <w:rsid w:val="006A4B49"/>
    <w:rsid w:val="006B4CD6"/>
    <w:rsid w:val="006B7777"/>
    <w:rsid w:val="006C00D1"/>
    <w:rsid w:val="006C4EA2"/>
    <w:rsid w:val="006C6832"/>
    <w:rsid w:val="006C7FD1"/>
    <w:rsid w:val="006D0AD8"/>
    <w:rsid w:val="006D138B"/>
    <w:rsid w:val="006D3663"/>
    <w:rsid w:val="006D4865"/>
    <w:rsid w:val="006D4C12"/>
    <w:rsid w:val="006D5167"/>
    <w:rsid w:val="006E7996"/>
    <w:rsid w:val="006E7E91"/>
    <w:rsid w:val="006F7095"/>
    <w:rsid w:val="007007E0"/>
    <w:rsid w:val="007017CB"/>
    <w:rsid w:val="00704091"/>
    <w:rsid w:val="007059AC"/>
    <w:rsid w:val="00706D2E"/>
    <w:rsid w:val="0071044F"/>
    <w:rsid w:val="007125A9"/>
    <w:rsid w:val="0072008E"/>
    <w:rsid w:val="00721959"/>
    <w:rsid w:val="00724191"/>
    <w:rsid w:val="007327DD"/>
    <w:rsid w:val="007337B5"/>
    <w:rsid w:val="00742A93"/>
    <w:rsid w:val="00742D99"/>
    <w:rsid w:val="00743B85"/>
    <w:rsid w:val="007447FA"/>
    <w:rsid w:val="00745BAE"/>
    <w:rsid w:val="00745FF4"/>
    <w:rsid w:val="007474D1"/>
    <w:rsid w:val="00750456"/>
    <w:rsid w:val="0075063B"/>
    <w:rsid w:val="00752BDA"/>
    <w:rsid w:val="00757D5C"/>
    <w:rsid w:val="00757FB6"/>
    <w:rsid w:val="00760187"/>
    <w:rsid w:val="00765CB2"/>
    <w:rsid w:val="00767D9C"/>
    <w:rsid w:val="00767E4D"/>
    <w:rsid w:val="00772B53"/>
    <w:rsid w:val="00781F4A"/>
    <w:rsid w:val="0078421E"/>
    <w:rsid w:val="00797083"/>
    <w:rsid w:val="00797EDD"/>
    <w:rsid w:val="007A711D"/>
    <w:rsid w:val="007B405C"/>
    <w:rsid w:val="007B4673"/>
    <w:rsid w:val="007B6161"/>
    <w:rsid w:val="007C2032"/>
    <w:rsid w:val="007C57AB"/>
    <w:rsid w:val="007D2335"/>
    <w:rsid w:val="007D32F5"/>
    <w:rsid w:val="007D41DD"/>
    <w:rsid w:val="007D504F"/>
    <w:rsid w:val="007D51B6"/>
    <w:rsid w:val="007E1F60"/>
    <w:rsid w:val="007E28F7"/>
    <w:rsid w:val="007E3E69"/>
    <w:rsid w:val="007E4D6C"/>
    <w:rsid w:val="007E5895"/>
    <w:rsid w:val="007E6E07"/>
    <w:rsid w:val="007F00E5"/>
    <w:rsid w:val="007F08FE"/>
    <w:rsid w:val="007F4D6C"/>
    <w:rsid w:val="007F7C4A"/>
    <w:rsid w:val="008009AF"/>
    <w:rsid w:val="00806BFE"/>
    <w:rsid w:val="00813C22"/>
    <w:rsid w:val="0082047C"/>
    <w:rsid w:val="008222F8"/>
    <w:rsid w:val="00822FC8"/>
    <w:rsid w:val="00825409"/>
    <w:rsid w:val="00826954"/>
    <w:rsid w:val="008271D2"/>
    <w:rsid w:val="008324E7"/>
    <w:rsid w:val="00834354"/>
    <w:rsid w:val="008344F2"/>
    <w:rsid w:val="00834FB0"/>
    <w:rsid w:val="00842CDA"/>
    <w:rsid w:val="008445AA"/>
    <w:rsid w:val="00851034"/>
    <w:rsid w:val="00851497"/>
    <w:rsid w:val="0085386B"/>
    <w:rsid w:val="0085543C"/>
    <w:rsid w:val="00855A21"/>
    <w:rsid w:val="00860D85"/>
    <w:rsid w:val="0086265F"/>
    <w:rsid w:val="008648B7"/>
    <w:rsid w:val="0086697C"/>
    <w:rsid w:val="00870016"/>
    <w:rsid w:val="008706C8"/>
    <w:rsid w:val="00874872"/>
    <w:rsid w:val="0087604B"/>
    <w:rsid w:val="008818ED"/>
    <w:rsid w:val="00881AEB"/>
    <w:rsid w:val="0088402C"/>
    <w:rsid w:val="008875CA"/>
    <w:rsid w:val="008916F4"/>
    <w:rsid w:val="00892349"/>
    <w:rsid w:val="0089508F"/>
    <w:rsid w:val="008A20DE"/>
    <w:rsid w:val="008A662A"/>
    <w:rsid w:val="008B0909"/>
    <w:rsid w:val="008B3C26"/>
    <w:rsid w:val="008B6262"/>
    <w:rsid w:val="008C1127"/>
    <w:rsid w:val="008C2EAF"/>
    <w:rsid w:val="008C609A"/>
    <w:rsid w:val="008C7497"/>
    <w:rsid w:val="008D0792"/>
    <w:rsid w:val="008D21FA"/>
    <w:rsid w:val="008D2F11"/>
    <w:rsid w:val="008D6A34"/>
    <w:rsid w:val="008E11F8"/>
    <w:rsid w:val="008E4AC8"/>
    <w:rsid w:val="008E4E92"/>
    <w:rsid w:val="008F0C1A"/>
    <w:rsid w:val="008F0F20"/>
    <w:rsid w:val="008F2371"/>
    <w:rsid w:val="008F387F"/>
    <w:rsid w:val="008F4B8F"/>
    <w:rsid w:val="008F6C42"/>
    <w:rsid w:val="009012C5"/>
    <w:rsid w:val="009019F0"/>
    <w:rsid w:val="00901CCC"/>
    <w:rsid w:val="00902E8D"/>
    <w:rsid w:val="00916444"/>
    <w:rsid w:val="00916988"/>
    <w:rsid w:val="009205AC"/>
    <w:rsid w:val="009251AF"/>
    <w:rsid w:val="009259FD"/>
    <w:rsid w:val="00927796"/>
    <w:rsid w:val="009320C6"/>
    <w:rsid w:val="00933328"/>
    <w:rsid w:val="00940DA1"/>
    <w:rsid w:val="00941870"/>
    <w:rsid w:val="00944436"/>
    <w:rsid w:val="009454CD"/>
    <w:rsid w:val="0094619B"/>
    <w:rsid w:val="00947FD5"/>
    <w:rsid w:val="00950CE4"/>
    <w:rsid w:val="009510FF"/>
    <w:rsid w:val="0095344D"/>
    <w:rsid w:val="00953FB4"/>
    <w:rsid w:val="00962E69"/>
    <w:rsid w:val="009725B1"/>
    <w:rsid w:val="00983CCE"/>
    <w:rsid w:val="00987C3B"/>
    <w:rsid w:val="00990D17"/>
    <w:rsid w:val="009943CB"/>
    <w:rsid w:val="00997A29"/>
    <w:rsid w:val="00997A79"/>
    <w:rsid w:val="009A739B"/>
    <w:rsid w:val="009A7E9E"/>
    <w:rsid w:val="009B18EC"/>
    <w:rsid w:val="009B24BC"/>
    <w:rsid w:val="009C133D"/>
    <w:rsid w:val="009C4273"/>
    <w:rsid w:val="009C70B5"/>
    <w:rsid w:val="009D2E9B"/>
    <w:rsid w:val="009D5B90"/>
    <w:rsid w:val="009D6305"/>
    <w:rsid w:val="009E2C66"/>
    <w:rsid w:val="009E2DFE"/>
    <w:rsid w:val="009E54E2"/>
    <w:rsid w:val="009E5620"/>
    <w:rsid w:val="009E7884"/>
    <w:rsid w:val="009F3E32"/>
    <w:rsid w:val="009F5228"/>
    <w:rsid w:val="009F6AFA"/>
    <w:rsid w:val="00A118C8"/>
    <w:rsid w:val="00A33634"/>
    <w:rsid w:val="00A34FE1"/>
    <w:rsid w:val="00A361CC"/>
    <w:rsid w:val="00A373F9"/>
    <w:rsid w:val="00A41BF9"/>
    <w:rsid w:val="00A4468C"/>
    <w:rsid w:val="00A45DB2"/>
    <w:rsid w:val="00A46238"/>
    <w:rsid w:val="00A46D91"/>
    <w:rsid w:val="00A50327"/>
    <w:rsid w:val="00A5109A"/>
    <w:rsid w:val="00A56AFB"/>
    <w:rsid w:val="00A611BD"/>
    <w:rsid w:val="00A63F72"/>
    <w:rsid w:val="00A64EA3"/>
    <w:rsid w:val="00A767B0"/>
    <w:rsid w:val="00A80F9F"/>
    <w:rsid w:val="00A86EF2"/>
    <w:rsid w:val="00A900D1"/>
    <w:rsid w:val="00A9246B"/>
    <w:rsid w:val="00A943CF"/>
    <w:rsid w:val="00A94DE6"/>
    <w:rsid w:val="00AA0FDB"/>
    <w:rsid w:val="00AA54F6"/>
    <w:rsid w:val="00AA7347"/>
    <w:rsid w:val="00AB3CE2"/>
    <w:rsid w:val="00AC2CE9"/>
    <w:rsid w:val="00AC52F3"/>
    <w:rsid w:val="00AC69D7"/>
    <w:rsid w:val="00AC787A"/>
    <w:rsid w:val="00AD1184"/>
    <w:rsid w:val="00AD5136"/>
    <w:rsid w:val="00AE36B6"/>
    <w:rsid w:val="00AE405F"/>
    <w:rsid w:val="00AE79AF"/>
    <w:rsid w:val="00AE7ECE"/>
    <w:rsid w:val="00AF1AC4"/>
    <w:rsid w:val="00AF66A3"/>
    <w:rsid w:val="00B0002A"/>
    <w:rsid w:val="00B016CA"/>
    <w:rsid w:val="00B065FA"/>
    <w:rsid w:val="00B06934"/>
    <w:rsid w:val="00B06F28"/>
    <w:rsid w:val="00B14C50"/>
    <w:rsid w:val="00B14E04"/>
    <w:rsid w:val="00B20B2E"/>
    <w:rsid w:val="00B21AD9"/>
    <w:rsid w:val="00B23604"/>
    <w:rsid w:val="00B255D2"/>
    <w:rsid w:val="00B2563C"/>
    <w:rsid w:val="00B279A3"/>
    <w:rsid w:val="00B27AB3"/>
    <w:rsid w:val="00B30238"/>
    <w:rsid w:val="00B312AB"/>
    <w:rsid w:val="00B36A56"/>
    <w:rsid w:val="00B404D8"/>
    <w:rsid w:val="00B408DE"/>
    <w:rsid w:val="00B444DD"/>
    <w:rsid w:val="00B46A1D"/>
    <w:rsid w:val="00B52D51"/>
    <w:rsid w:val="00B57A6C"/>
    <w:rsid w:val="00B60BC6"/>
    <w:rsid w:val="00B63F04"/>
    <w:rsid w:val="00B64E12"/>
    <w:rsid w:val="00B6501B"/>
    <w:rsid w:val="00B70BA0"/>
    <w:rsid w:val="00B73621"/>
    <w:rsid w:val="00B76826"/>
    <w:rsid w:val="00B77CA7"/>
    <w:rsid w:val="00B8064E"/>
    <w:rsid w:val="00B9163A"/>
    <w:rsid w:val="00B91B57"/>
    <w:rsid w:val="00B91B90"/>
    <w:rsid w:val="00B922B2"/>
    <w:rsid w:val="00B952B1"/>
    <w:rsid w:val="00BA07E6"/>
    <w:rsid w:val="00BA1CF2"/>
    <w:rsid w:val="00BA4C46"/>
    <w:rsid w:val="00BA7335"/>
    <w:rsid w:val="00BB71D2"/>
    <w:rsid w:val="00BC1D22"/>
    <w:rsid w:val="00BC387E"/>
    <w:rsid w:val="00BC487B"/>
    <w:rsid w:val="00BC63C1"/>
    <w:rsid w:val="00BD1C47"/>
    <w:rsid w:val="00BD2B7C"/>
    <w:rsid w:val="00BD2CF3"/>
    <w:rsid w:val="00BD2CFD"/>
    <w:rsid w:val="00BD30DE"/>
    <w:rsid w:val="00BD516A"/>
    <w:rsid w:val="00BD655B"/>
    <w:rsid w:val="00BE0AD3"/>
    <w:rsid w:val="00BE316D"/>
    <w:rsid w:val="00C02576"/>
    <w:rsid w:val="00C03853"/>
    <w:rsid w:val="00C03A94"/>
    <w:rsid w:val="00C045E7"/>
    <w:rsid w:val="00C06DFB"/>
    <w:rsid w:val="00C06E96"/>
    <w:rsid w:val="00C13C76"/>
    <w:rsid w:val="00C15B15"/>
    <w:rsid w:val="00C23A24"/>
    <w:rsid w:val="00C25D9F"/>
    <w:rsid w:val="00C31788"/>
    <w:rsid w:val="00C36791"/>
    <w:rsid w:val="00C43F5A"/>
    <w:rsid w:val="00C47BBD"/>
    <w:rsid w:val="00C653B1"/>
    <w:rsid w:val="00C7048E"/>
    <w:rsid w:val="00C7486D"/>
    <w:rsid w:val="00C7644E"/>
    <w:rsid w:val="00C80AFE"/>
    <w:rsid w:val="00C86830"/>
    <w:rsid w:val="00C916DC"/>
    <w:rsid w:val="00C932CC"/>
    <w:rsid w:val="00CA03C4"/>
    <w:rsid w:val="00CA19DA"/>
    <w:rsid w:val="00CA1E58"/>
    <w:rsid w:val="00CA2143"/>
    <w:rsid w:val="00CA5C5B"/>
    <w:rsid w:val="00CB4242"/>
    <w:rsid w:val="00CD3440"/>
    <w:rsid w:val="00CD727D"/>
    <w:rsid w:val="00CD7550"/>
    <w:rsid w:val="00CF028F"/>
    <w:rsid w:val="00CF4BCA"/>
    <w:rsid w:val="00CF597C"/>
    <w:rsid w:val="00D06B28"/>
    <w:rsid w:val="00D072BD"/>
    <w:rsid w:val="00D1060A"/>
    <w:rsid w:val="00D121D6"/>
    <w:rsid w:val="00D12F2A"/>
    <w:rsid w:val="00D21FA8"/>
    <w:rsid w:val="00D23C26"/>
    <w:rsid w:val="00D25DED"/>
    <w:rsid w:val="00D25EA9"/>
    <w:rsid w:val="00D34C2D"/>
    <w:rsid w:val="00D34EE3"/>
    <w:rsid w:val="00D358E5"/>
    <w:rsid w:val="00D37653"/>
    <w:rsid w:val="00D4089C"/>
    <w:rsid w:val="00D51451"/>
    <w:rsid w:val="00D56D62"/>
    <w:rsid w:val="00D573DD"/>
    <w:rsid w:val="00D575EB"/>
    <w:rsid w:val="00D5796F"/>
    <w:rsid w:val="00D57AE0"/>
    <w:rsid w:val="00D609C6"/>
    <w:rsid w:val="00D646C4"/>
    <w:rsid w:val="00D67D7B"/>
    <w:rsid w:val="00D71BDD"/>
    <w:rsid w:val="00D720A2"/>
    <w:rsid w:val="00D75555"/>
    <w:rsid w:val="00D8208B"/>
    <w:rsid w:val="00D82137"/>
    <w:rsid w:val="00D8213A"/>
    <w:rsid w:val="00D82713"/>
    <w:rsid w:val="00D850F1"/>
    <w:rsid w:val="00D874C5"/>
    <w:rsid w:val="00D9049B"/>
    <w:rsid w:val="00D92E6A"/>
    <w:rsid w:val="00D93EF2"/>
    <w:rsid w:val="00DA0084"/>
    <w:rsid w:val="00DA20AF"/>
    <w:rsid w:val="00DA3607"/>
    <w:rsid w:val="00DA7B02"/>
    <w:rsid w:val="00DB04A8"/>
    <w:rsid w:val="00DB39E6"/>
    <w:rsid w:val="00DB4652"/>
    <w:rsid w:val="00DB56BC"/>
    <w:rsid w:val="00DB5FDD"/>
    <w:rsid w:val="00DB600D"/>
    <w:rsid w:val="00DB76BA"/>
    <w:rsid w:val="00DD03D7"/>
    <w:rsid w:val="00DD221E"/>
    <w:rsid w:val="00DD2521"/>
    <w:rsid w:val="00DD63BE"/>
    <w:rsid w:val="00DD679E"/>
    <w:rsid w:val="00DD6F46"/>
    <w:rsid w:val="00DF0A67"/>
    <w:rsid w:val="00DF0CB7"/>
    <w:rsid w:val="00DF1CE7"/>
    <w:rsid w:val="00DF69AD"/>
    <w:rsid w:val="00DF7087"/>
    <w:rsid w:val="00E05B12"/>
    <w:rsid w:val="00E1483C"/>
    <w:rsid w:val="00E14E0B"/>
    <w:rsid w:val="00E15B2C"/>
    <w:rsid w:val="00E23886"/>
    <w:rsid w:val="00E26676"/>
    <w:rsid w:val="00E3038D"/>
    <w:rsid w:val="00E31D8F"/>
    <w:rsid w:val="00E35A89"/>
    <w:rsid w:val="00E36008"/>
    <w:rsid w:val="00E42122"/>
    <w:rsid w:val="00E43694"/>
    <w:rsid w:val="00E4436A"/>
    <w:rsid w:val="00E45418"/>
    <w:rsid w:val="00E46D87"/>
    <w:rsid w:val="00E53BE0"/>
    <w:rsid w:val="00E5671A"/>
    <w:rsid w:val="00E56986"/>
    <w:rsid w:val="00E60E9D"/>
    <w:rsid w:val="00E60F90"/>
    <w:rsid w:val="00E61F4E"/>
    <w:rsid w:val="00E65494"/>
    <w:rsid w:val="00E66A4D"/>
    <w:rsid w:val="00E73DBA"/>
    <w:rsid w:val="00E74811"/>
    <w:rsid w:val="00E74C7B"/>
    <w:rsid w:val="00E75DA8"/>
    <w:rsid w:val="00E75DA9"/>
    <w:rsid w:val="00E7649D"/>
    <w:rsid w:val="00E7772A"/>
    <w:rsid w:val="00E8067F"/>
    <w:rsid w:val="00E97C14"/>
    <w:rsid w:val="00E97F4B"/>
    <w:rsid w:val="00EA26FF"/>
    <w:rsid w:val="00EA59CA"/>
    <w:rsid w:val="00EA7EC8"/>
    <w:rsid w:val="00EB2B41"/>
    <w:rsid w:val="00EC07D2"/>
    <w:rsid w:val="00EC2607"/>
    <w:rsid w:val="00EC31D0"/>
    <w:rsid w:val="00ED1331"/>
    <w:rsid w:val="00ED444F"/>
    <w:rsid w:val="00ED4579"/>
    <w:rsid w:val="00ED58B9"/>
    <w:rsid w:val="00ED5984"/>
    <w:rsid w:val="00EE51A0"/>
    <w:rsid w:val="00EE5A11"/>
    <w:rsid w:val="00EF02F6"/>
    <w:rsid w:val="00EF2795"/>
    <w:rsid w:val="00EF38D1"/>
    <w:rsid w:val="00EF3AFB"/>
    <w:rsid w:val="00F02217"/>
    <w:rsid w:val="00F06FFF"/>
    <w:rsid w:val="00F14179"/>
    <w:rsid w:val="00F14265"/>
    <w:rsid w:val="00F15400"/>
    <w:rsid w:val="00F236EE"/>
    <w:rsid w:val="00F23C12"/>
    <w:rsid w:val="00F2717B"/>
    <w:rsid w:val="00F33577"/>
    <w:rsid w:val="00F35150"/>
    <w:rsid w:val="00F37907"/>
    <w:rsid w:val="00F43EB5"/>
    <w:rsid w:val="00F4735D"/>
    <w:rsid w:val="00F52404"/>
    <w:rsid w:val="00F53D0F"/>
    <w:rsid w:val="00F55884"/>
    <w:rsid w:val="00F55998"/>
    <w:rsid w:val="00F60DB0"/>
    <w:rsid w:val="00F63C76"/>
    <w:rsid w:val="00F672EB"/>
    <w:rsid w:val="00F70BF5"/>
    <w:rsid w:val="00F74FC9"/>
    <w:rsid w:val="00F80499"/>
    <w:rsid w:val="00F82765"/>
    <w:rsid w:val="00F85253"/>
    <w:rsid w:val="00F9045C"/>
    <w:rsid w:val="00F970E2"/>
    <w:rsid w:val="00FA325B"/>
    <w:rsid w:val="00FA4396"/>
    <w:rsid w:val="00FB1570"/>
    <w:rsid w:val="00FB4B84"/>
    <w:rsid w:val="00FB71D8"/>
    <w:rsid w:val="00FB760D"/>
    <w:rsid w:val="00FC00D7"/>
    <w:rsid w:val="00FC01E0"/>
    <w:rsid w:val="00FC1B6B"/>
    <w:rsid w:val="00FC6A9B"/>
    <w:rsid w:val="00FC74DF"/>
    <w:rsid w:val="00FD24A4"/>
    <w:rsid w:val="00FD2BC3"/>
    <w:rsid w:val="00FD4155"/>
    <w:rsid w:val="00FD584D"/>
    <w:rsid w:val="00FD701E"/>
    <w:rsid w:val="00FE2604"/>
    <w:rsid w:val="00FE5AA0"/>
    <w:rsid w:val="00FE7FB1"/>
    <w:rsid w:val="00FF3290"/>
    <w:rsid w:val="00FF7A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C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F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474D1"/>
    <w:pPr>
      <w:ind w:left="720"/>
      <w:contextualSpacing/>
    </w:pPr>
  </w:style>
  <w:style w:type="paragraph" w:styleId="Bezproreda">
    <w:name w:val="No Spacing"/>
    <w:uiPriority w:val="1"/>
    <w:qFormat/>
    <w:rsid w:val="00B06934"/>
    <w:pPr>
      <w:spacing w:after="0" w:line="240" w:lineRule="auto"/>
    </w:pPr>
  </w:style>
  <w:style w:type="paragraph" w:styleId="Tekstbalonia">
    <w:name w:val="Balloon Text"/>
    <w:basedOn w:val="Normal"/>
    <w:link w:val="TekstbaloniaChar"/>
    <w:uiPriority w:val="99"/>
    <w:semiHidden/>
    <w:unhideWhenUsed/>
    <w:rsid w:val="0048115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1152"/>
    <w:rPr>
      <w:rFonts w:ascii="Tahoma" w:hAnsi="Tahoma" w:cs="Tahoma"/>
      <w:sz w:val="16"/>
      <w:szCs w:val="16"/>
    </w:rPr>
  </w:style>
  <w:style w:type="paragraph" w:styleId="Zaglavlje">
    <w:name w:val="header"/>
    <w:basedOn w:val="Normal"/>
    <w:link w:val="ZaglavljeChar"/>
    <w:uiPriority w:val="99"/>
    <w:unhideWhenUsed/>
    <w:rsid w:val="007E28F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28F7"/>
  </w:style>
  <w:style w:type="paragraph" w:styleId="Podnoje">
    <w:name w:val="footer"/>
    <w:basedOn w:val="Normal"/>
    <w:link w:val="PodnojeChar"/>
    <w:uiPriority w:val="99"/>
    <w:unhideWhenUsed/>
    <w:rsid w:val="007E28F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28F7"/>
  </w:style>
  <w:style w:type="paragraph" w:styleId="Tijeloteksta">
    <w:name w:val="Body Text"/>
    <w:basedOn w:val="Normal"/>
    <w:link w:val="TijelotekstaChar"/>
    <w:rsid w:val="008916F4"/>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ijelotekstaChar">
    <w:name w:val="Tijelo teksta Char"/>
    <w:basedOn w:val="Zadanifontodlomka"/>
    <w:link w:val="Tijeloteksta"/>
    <w:rsid w:val="008916F4"/>
    <w:rPr>
      <w:rFonts w:ascii="Times New Roman" w:eastAsia="Andale Sans UI" w:hAnsi="Times New Roman" w:cs="Times New Roman"/>
      <w:kern w:val="1"/>
      <w:sz w:val="24"/>
      <w:szCs w:val="24"/>
    </w:rPr>
  </w:style>
  <w:style w:type="paragraph" w:styleId="StandardWeb">
    <w:name w:val="Normal (Web)"/>
    <w:basedOn w:val="Normal"/>
    <w:uiPriority w:val="99"/>
    <w:unhideWhenUsed/>
    <w:rsid w:val="008916F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8916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C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F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474D1"/>
    <w:pPr>
      <w:ind w:left="720"/>
      <w:contextualSpacing/>
    </w:pPr>
  </w:style>
  <w:style w:type="paragraph" w:styleId="Bezproreda">
    <w:name w:val="No Spacing"/>
    <w:uiPriority w:val="1"/>
    <w:qFormat/>
    <w:rsid w:val="00B06934"/>
    <w:pPr>
      <w:spacing w:after="0" w:line="240" w:lineRule="auto"/>
    </w:pPr>
  </w:style>
  <w:style w:type="paragraph" w:styleId="Tekstbalonia">
    <w:name w:val="Balloon Text"/>
    <w:basedOn w:val="Normal"/>
    <w:link w:val="TekstbaloniaChar"/>
    <w:uiPriority w:val="99"/>
    <w:semiHidden/>
    <w:unhideWhenUsed/>
    <w:rsid w:val="0048115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1152"/>
    <w:rPr>
      <w:rFonts w:ascii="Tahoma" w:hAnsi="Tahoma" w:cs="Tahoma"/>
      <w:sz w:val="16"/>
      <w:szCs w:val="16"/>
    </w:rPr>
  </w:style>
  <w:style w:type="paragraph" w:styleId="Zaglavlje">
    <w:name w:val="header"/>
    <w:basedOn w:val="Normal"/>
    <w:link w:val="ZaglavljeChar"/>
    <w:uiPriority w:val="99"/>
    <w:unhideWhenUsed/>
    <w:rsid w:val="007E28F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28F7"/>
  </w:style>
  <w:style w:type="paragraph" w:styleId="Podnoje">
    <w:name w:val="footer"/>
    <w:basedOn w:val="Normal"/>
    <w:link w:val="PodnojeChar"/>
    <w:uiPriority w:val="99"/>
    <w:unhideWhenUsed/>
    <w:rsid w:val="007E28F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28F7"/>
  </w:style>
  <w:style w:type="paragraph" w:styleId="Tijeloteksta">
    <w:name w:val="Body Text"/>
    <w:basedOn w:val="Normal"/>
    <w:link w:val="TijelotekstaChar"/>
    <w:rsid w:val="008916F4"/>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ijelotekstaChar">
    <w:name w:val="Tijelo teksta Char"/>
    <w:basedOn w:val="Zadanifontodlomka"/>
    <w:link w:val="Tijeloteksta"/>
    <w:rsid w:val="008916F4"/>
    <w:rPr>
      <w:rFonts w:ascii="Times New Roman" w:eastAsia="Andale Sans UI" w:hAnsi="Times New Roman" w:cs="Times New Roman"/>
      <w:kern w:val="1"/>
      <w:sz w:val="24"/>
      <w:szCs w:val="24"/>
    </w:rPr>
  </w:style>
  <w:style w:type="paragraph" w:styleId="StandardWeb">
    <w:name w:val="Normal (Web)"/>
    <w:basedOn w:val="Normal"/>
    <w:uiPriority w:val="99"/>
    <w:unhideWhenUsed/>
    <w:rsid w:val="008916F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891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9115">
      <w:bodyDiv w:val="1"/>
      <w:marLeft w:val="0"/>
      <w:marRight w:val="0"/>
      <w:marTop w:val="0"/>
      <w:marBottom w:val="0"/>
      <w:divBdr>
        <w:top w:val="none" w:sz="0" w:space="0" w:color="auto"/>
        <w:left w:val="none" w:sz="0" w:space="0" w:color="auto"/>
        <w:bottom w:val="none" w:sz="0" w:space="0" w:color="auto"/>
        <w:right w:val="none" w:sz="0" w:space="0" w:color="auto"/>
      </w:divBdr>
      <w:divsChild>
        <w:div w:id="1941063034">
          <w:marLeft w:val="0"/>
          <w:marRight w:val="0"/>
          <w:marTop w:val="0"/>
          <w:marBottom w:val="0"/>
          <w:divBdr>
            <w:top w:val="none" w:sz="0" w:space="0" w:color="auto"/>
            <w:left w:val="none" w:sz="0" w:space="0" w:color="auto"/>
            <w:bottom w:val="none" w:sz="0" w:space="0" w:color="auto"/>
            <w:right w:val="none" w:sz="0" w:space="0" w:color="auto"/>
          </w:divBdr>
          <w:divsChild>
            <w:div w:id="2060400872">
              <w:marLeft w:val="0"/>
              <w:marRight w:val="0"/>
              <w:marTop w:val="0"/>
              <w:marBottom w:val="0"/>
              <w:divBdr>
                <w:top w:val="none" w:sz="0" w:space="0" w:color="auto"/>
                <w:left w:val="none" w:sz="0" w:space="0" w:color="auto"/>
                <w:bottom w:val="none" w:sz="0" w:space="0" w:color="auto"/>
                <w:right w:val="none" w:sz="0" w:space="0" w:color="auto"/>
              </w:divBdr>
            </w:div>
            <w:div w:id="882248236">
              <w:marLeft w:val="0"/>
              <w:marRight w:val="0"/>
              <w:marTop w:val="0"/>
              <w:marBottom w:val="0"/>
              <w:divBdr>
                <w:top w:val="none" w:sz="0" w:space="0" w:color="auto"/>
                <w:left w:val="none" w:sz="0" w:space="0" w:color="auto"/>
                <w:bottom w:val="none" w:sz="0" w:space="0" w:color="auto"/>
                <w:right w:val="none" w:sz="0" w:space="0" w:color="auto"/>
              </w:divBdr>
            </w:div>
            <w:div w:id="937178083">
              <w:marLeft w:val="0"/>
              <w:marRight w:val="0"/>
              <w:marTop w:val="0"/>
              <w:marBottom w:val="0"/>
              <w:divBdr>
                <w:top w:val="none" w:sz="0" w:space="0" w:color="auto"/>
                <w:left w:val="none" w:sz="0" w:space="0" w:color="auto"/>
                <w:bottom w:val="none" w:sz="0" w:space="0" w:color="auto"/>
                <w:right w:val="none" w:sz="0" w:space="0" w:color="auto"/>
              </w:divBdr>
            </w:div>
            <w:div w:id="720835013">
              <w:marLeft w:val="0"/>
              <w:marRight w:val="0"/>
              <w:marTop w:val="0"/>
              <w:marBottom w:val="0"/>
              <w:divBdr>
                <w:top w:val="none" w:sz="0" w:space="0" w:color="auto"/>
                <w:left w:val="none" w:sz="0" w:space="0" w:color="auto"/>
                <w:bottom w:val="none" w:sz="0" w:space="0" w:color="auto"/>
                <w:right w:val="none" w:sz="0" w:space="0" w:color="auto"/>
              </w:divBdr>
            </w:div>
            <w:div w:id="1302269783">
              <w:marLeft w:val="0"/>
              <w:marRight w:val="0"/>
              <w:marTop w:val="0"/>
              <w:marBottom w:val="0"/>
              <w:divBdr>
                <w:top w:val="none" w:sz="0" w:space="0" w:color="auto"/>
                <w:left w:val="none" w:sz="0" w:space="0" w:color="auto"/>
                <w:bottom w:val="none" w:sz="0" w:space="0" w:color="auto"/>
                <w:right w:val="none" w:sz="0" w:space="0" w:color="auto"/>
              </w:divBdr>
            </w:div>
            <w:div w:id="2131507788">
              <w:marLeft w:val="0"/>
              <w:marRight w:val="0"/>
              <w:marTop w:val="0"/>
              <w:marBottom w:val="0"/>
              <w:divBdr>
                <w:top w:val="none" w:sz="0" w:space="0" w:color="auto"/>
                <w:left w:val="none" w:sz="0" w:space="0" w:color="auto"/>
                <w:bottom w:val="none" w:sz="0" w:space="0" w:color="auto"/>
                <w:right w:val="none" w:sz="0" w:space="0" w:color="auto"/>
              </w:divBdr>
            </w:div>
            <w:div w:id="426777081">
              <w:marLeft w:val="0"/>
              <w:marRight w:val="0"/>
              <w:marTop w:val="0"/>
              <w:marBottom w:val="0"/>
              <w:divBdr>
                <w:top w:val="none" w:sz="0" w:space="0" w:color="auto"/>
                <w:left w:val="none" w:sz="0" w:space="0" w:color="auto"/>
                <w:bottom w:val="none" w:sz="0" w:space="0" w:color="auto"/>
                <w:right w:val="none" w:sz="0" w:space="0" w:color="auto"/>
              </w:divBdr>
            </w:div>
            <w:div w:id="1870332557">
              <w:marLeft w:val="0"/>
              <w:marRight w:val="0"/>
              <w:marTop w:val="0"/>
              <w:marBottom w:val="0"/>
              <w:divBdr>
                <w:top w:val="none" w:sz="0" w:space="0" w:color="auto"/>
                <w:left w:val="none" w:sz="0" w:space="0" w:color="auto"/>
                <w:bottom w:val="none" w:sz="0" w:space="0" w:color="auto"/>
                <w:right w:val="none" w:sz="0" w:space="0" w:color="auto"/>
              </w:divBdr>
            </w:div>
            <w:div w:id="1356883219">
              <w:marLeft w:val="0"/>
              <w:marRight w:val="0"/>
              <w:marTop w:val="0"/>
              <w:marBottom w:val="0"/>
              <w:divBdr>
                <w:top w:val="none" w:sz="0" w:space="0" w:color="auto"/>
                <w:left w:val="none" w:sz="0" w:space="0" w:color="auto"/>
                <w:bottom w:val="none" w:sz="0" w:space="0" w:color="auto"/>
                <w:right w:val="none" w:sz="0" w:space="0" w:color="auto"/>
              </w:divBdr>
            </w:div>
            <w:div w:id="1078938186">
              <w:marLeft w:val="0"/>
              <w:marRight w:val="0"/>
              <w:marTop w:val="0"/>
              <w:marBottom w:val="0"/>
              <w:divBdr>
                <w:top w:val="none" w:sz="0" w:space="0" w:color="auto"/>
                <w:left w:val="none" w:sz="0" w:space="0" w:color="auto"/>
                <w:bottom w:val="none" w:sz="0" w:space="0" w:color="auto"/>
                <w:right w:val="none" w:sz="0" w:space="0" w:color="auto"/>
              </w:divBdr>
            </w:div>
            <w:div w:id="327099461">
              <w:marLeft w:val="0"/>
              <w:marRight w:val="0"/>
              <w:marTop w:val="0"/>
              <w:marBottom w:val="0"/>
              <w:divBdr>
                <w:top w:val="none" w:sz="0" w:space="0" w:color="auto"/>
                <w:left w:val="none" w:sz="0" w:space="0" w:color="auto"/>
                <w:bottom w:val="none" w:sz="0" w:space="0" w:color="auto"/>
                <w:right w:val="none" w:sz="0" w:space="0" w:color="auto"/>
              </w:divBdr>
            </w:div>
            <w:div w:id="183636292">
              <w:marLeft w:val="0"/>
              <w:marRight w:val="0"/>
              <w:marTop w:val="0"/>
              <w:marBottom w:val="0"/>
              <w:divBdr>
                <w:top w:val="none" w:sz="0" w:space="0" w:color="auto"/>
                <w:left w:val="none" w:sz="0" w:space="0" w:color="auto"/>
                <w:bottom w:val="none" w:sz="0" w:space="0" w:color="auto"/>
                <w:right w:val="none" w:sz="0" w:space="0" w:color="auto"/>
              </w:divBdr>
            </w:div>
            <w:div w:id="1816288128">
              <w:marLeft w:val="0"/>
              <w:marRight w:val="0"/>
              <w:marTop w:val="0"/>
              <w:marBottom w:val="0"/>
              <w:divBdr>
                <w:top w:val="none" w:sz="0" w:space="0" w:color="auto"/>
                <w:left w:val="none" w:sz="0" w:space="0" w:color="auto"/>
                <w:bottom w:val="none" w:sz="0" w:space="0" w:color="auto"/>
                <w:right w:val="none" w:sz="0" w:space="0" w:color="auto"/>
              </w:divBdr>
            </w:div>
            <w:div w:id="1798259089">
              <w:marLeft w:val="0"/>
              <w:marRight w:val="0"/>
              <w:marTop w:val="0"/>
              <w:marBottom w:val="0"/>
              <w:divBdr>
                <w:top w:val="none" w:sz="0" w:space="0" w:color="auto"/>
                <w:left w:val="none" w:sz="0" w:space="0" w:color="auto"/>
                <w:bottom w:val="none" w:sz="0" w:space="0" w:color="auto"/>
                <w:right w:val="none" w:sz="0" w:space="0" w:color="auto"/>
              </w:divBdr>
            </w:div>
            <w:div w:id="32079530">
              <w:marLeft w:val="0"/>
              <w:marRight w:val="0"/>
              <w:marTop w:val="0"/>
              <w:marBottom w:val="0"/>
              <w:divBdr>
                <w:top w:val="none" w:sz="0" w:space="0" w:color="auto"/>
                <w:left w:val="none" w:sz="0" w:space="0" w:color="auto"/>
                <w:bottom w:val="none" w:sz="0" w:space="0" w:color="auto"/>
                <w:right w:val="none" w:sz="0" w:space="0" w:color="auto"/>
              </w:divBdr>
            </w:div>
            <w:div w:id="1948655540">
              <w:marLeft w:val="0"/>
              <w:marRight w:val="0"/>
              <w:marTop w:val="0"/>
              <w:marBottom w:val="0"/>
              <w:divBdr>
                <w:top w:val="none" w:sz="0" w:space="0" w:color="auto"/>
                <w:left w:val="none" w:sz="0" w:space="0" w:color="auto"/>
                <w:bottom w:val="none" w:sz="0" w:space="0" w:color="auto"/>
                <w:right w:val="none" w:sz="0" w:space="0" w:color="auto"/>
              </w:divBdr>
            </w:div>
            <w:div w:id="1507818823">
              <w:marLeft w:val="0"/>
              <w:marRight w:val="0"/>
              <w:marTop w:val="0"/>
              <w:marBottom w:val="0"/>
              <w:divBdr>
                <w:top w:val="none" w:sz="0" w:space="0" w:color="auto"/>
                <w:left w:val="none" w:sz="0" w:space="0" w:color="auto"/>
                <w:bottom w:val="none" w:sz="0" w:space="0" w:color="auto"/>
                <w:right w:val="none" w:sz="0" w:space="0" w:color="auto"/>
              </w:divBdr>
            </w:div>
            <w:div w:id="832180562">
              <w:marLeft w:val="0"/>
              <w:marRight w:val="0"/>
              <w:marTop w:val="0"/>
              <w:marBottom w:val="0"/>
              <w:divBdr>
                <w:top w:val="none" w:sz="0" w:space="0" w:color="auto"/>
                <w:left w:val="none" w:sz="0" w:space="0" w:color="auto"/>
                <w:bottom w:val="none" w:sz="0" w:space="0" w:color="auto"/>
                <w:right w:val="none" w:sz="0" w:space="0" w:color="auto"/>
              </w:divBdr>
            </w:div>
            <w:div w:id="53159462">
              <w:marLeft w:val="0"/>
              <w:marRight w:val="0"/>
              <w:marTop w:val="0"/>
              <w:marBottom w:val="0"/>
              <w:divBdr>
                <w:top w:val="none" w:sz="0" w:space="0" w:color="auto"/>
                <w:left w:val="none" w:sz="0" w:space="0" w:color="auto"/>
                <w:bottom w:val="none" w:sz="0" w:space="0" w:color="auto"/>
                <w:right w:val="none" w:sz="0" w:space="0" w:color="auto"/>
              </w:divBdr>
            </w:div>
            <w:div w:id="427897022">
              <w:marLeft w:val="0"/>
              <w:marRight w:val="0"/>
              <w:marTop w:val="0"/>
              <w:marBottom w:val="0"/>
              <w:divBdr>
                <w:top w:val="none" w:sz="0" w:space="0" w:color="auto"/>
                <w:left w:val="none" w:sz="0" w:space="0" w:color="auto"/>
                <w:bottom w:val="none" w:sz="0" w:space="0" w:color="auto"/>
                <w:right w:val="none" w:sz="0" w:space="0" w:color="auto"/>
              </w:divBdr>
            </w:div>
            <w:div w:id="261571608">
              <w:marLeft w:val="0"/>
              <w:marRight w:val="0"/>
              <w:marTop w:val="0"/>
              <w:marBottom w:val="0"/>
              <w:divBdr>
                <w:top w:val="none" w:sz="0" w:space="0" w:color="auto"/>
                <w:left w:val="none" w:sz="0" w:space="0" w:color="auto"/>
                <w:bottom w:val="none" w:sz="0" w:space="0" w:color="auto"/>
                <w:right w:val="none" w:sz="0" w:space="0" w:color="auto"/>
              </w:divBdr>
            </w:div>
            <w:div w:id="1532067175">
              <w:marLeft w:val="0"/>
              <w:marRight w:val="0"/>
              <w:marTop w:val="0"/>
              <w:marBottom w:val="0"/>
              <w:divBdr>
                <w:top w:val="none" w:sz="0" w:space="0" w:color="auto"/>
                <w:left w:val="none" w:sz="0" w:space="0" w:color="auto"/>
                <w:bottom w:val="none" w:sz="0" w:space="0" w:color="auto"/>
                <w:right w:val="none" w:sz="0" w:space="0" w:color="auto"/>
              </w:divBdr>
            </w:div>
            <w:div w:id="388069188">
              <w:marLeft w:val="0"/>
              <w:marRight w:val="0"/>
              <w:marTop w:val="0"/>
              <w:marBottom w:val="0"/>
              <w:divBdr>
                <w:top w:val="none" w:sz="0" w:space="0" w:color="auto"/>
                <w:left w:val="none" w:sz="0" w:space="0" w:color="auto"/>
                <w:bottom w:val="none" w:sz="0" w:space="0" w:color="auto"/>
                <w:right w:val="none" w:sz="0" w:space="0" w:color="auto"/>
              </w:divBdr>
            </w:div>
            <w:div w:id="156312281">
              <w:marLeft w:val="0"/>
              <w:marRight w:val="0"/>
              <w:marTop w:val="0"/>
              <w:marBottom w:val="0"/>
              <w:divBdr>
                <w:top w:val="none" w:sz="0" w:space="0" w:color="auto"/>
                <w:left w:val="none" w:sz="0" w:space="0" w:color="auto"/>
                <w:bottom w:val="none" w:sz="0" w:space="0" w:color="auto"/>
                <w:right w:val="none" w:sz="0" w:space="0" w:color="auto"/>
              </w:divBdr>
            </w:div>
            <w:div w:id="1931234256">
              <w:marLeft w:val="0"/>
              <w:marRight w:val="0"/>
              <w:marTop w:val="0"/>
              <w:marBottom w:val="0"/>
              <w:divBdr>
                <w:top w:val="none" w:sz="0" w:space="0" w:color="auto"/>
                <w:left w:val="none" w:sz="0" w:space="0" w:color="auto"/>
                <w:bottom w:val="none" w:sz="0" w:space="0" w:color="auto"/>
                <w:right w:val="none" w:sz="0" w:space="0" w:color="auto"/>
              </w:divBdr>
            </w:div>
            <w:div w:id="19923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1573">
      <w:bodyDiv w:val="1"/>
      <w:marLeft w:val="0"/>
      <w:marRight w:val="0"/>
      <w:marTop w:val="0"/>
      <w:marBottom w:val="0"/>
      <w:divBdr>
        <w:top w:val="none" w:sz="0" w:space="0" w:color="auto"/>
        <w:left w:val="none" w:sz="0" w:space="0" w:color="auto"/>
        <w:bottom w:val="none" w:sz="0" w:space="0" w:color="auto"/>
        <w:right w:val="none" w:sz="0" w:space="0" w:color="auto"/>
      </w:divBdr>
    </w:div>
    <w:div w:id="66156307">
      <w:bodyDiv w:val="1"/>
      <w:marLeft w:val="0"/>
      <w:marRight w:val="0"/>
      <w:marTop w:val="0"/>
      <w:marBottom w:val="0"/>
      <w:divBdr>
        <w:top w:val="none" w:sz="0" w:space="0" w:color="auto"/>
        <w:left w:val="none" w:sz="0" w:space="0" w:color="auto"/>
        <w:bottom w:val="none" w:sz="0" w:space="0" w:color="auto"/>
        <w:right w:val="none" w:sz="0" w:space="0" w:color="auto"/>
      </w:divBdr>
    </w:div>
    <w:div w:id="111557474">
      <w:bodyDiv w:val="1"/>
      <w:marLeft w:val="0"/>
      <w:marRight w:val="0"/>
      <w:marTop w:val="0"/>
      <w:marBottom w:val="0"/>
      <w:divBdr>
        <w:top w:val="none" w:sz="0" w:space="0" w:color="auto"/>
        <w:left w:val="none" w:sz="0" w:space="0" w:color="auto"/>
        <w:bottom w:val="none" w:sz="0" w:space="0" w:color="auto"/>
        <w:right w:val="none" w:sz="0" w:space="0" w:color="auto"/>
      </w:divBdr>
    </w:div>
    <w:div w:id="130250198">
      <w:bodyDiv w:val="1"/>
      <w:marLeft w:val="0"/>
      <w:marRight w:val="0"/>
      <w:marTop w:val="0"/>
      <w:marBottom w:val="0"/>
      <w:divBdr>
        <w:top w:val="none" w:sz="0" w:space="0" w:color="auto"/>
        <w:left w:val="none" w:sz="0" w:space="0" w:color="auto"/>
        <w:bottom w:val="none" w:sz="0" w:space="0" w:color="auto"/>
        <w:right w:val="none" w:sz="0" w:space="0" w:color="auto"/>
      </w:divBdr>
    </w:div>
    <w:div w:id="130370345">
      <w:bodyDiv w:val="1"/>
      <w:marLeft w:val="0"/>
      <w:marRight w:val="0"/>
      <w:marTop w:val="0"/>
      <w:marBottom w:val="0"/>
      <w:divBdr>
        <w:top w:val="none" w:sz="0" w:space="0" w:color="auto"/>
        <w:left w:val="none" w:sz="0" w:space="0" w:color="auto"/>
        <w:bottom w:val="none" w:sz="0" w:space="0" w:color="auto"/>
        <w:right w:val="none" w:sz="0" w:space="0" w:color="auto"/>
      </w:divBdr>
    </w:div>
    <w:div w:id="221796751">
      <w:bodyDiv w:val="1"/>
      <w:marLeft w:val="0"/>
      <w:marRight w:val="0"/>
      <w:marTop w:val="0"/>
      <w:marBottom w:val="0"/>
      <w:divBdr>
        <w:top w:val="none" w:sz="0" w:space="0" w:color="auto"/>
        <w:left w:val="none" w:sz="0" w:space="0" w:color="auto"/>
        <w:bottom w:val="none" w:sz="0" w:space="0" w:color="auto"/>
        <w:right w:val="none" w:sz="0" w:space="0" w:color="auto"/>
      </w:divBdr>
    </w:div>
    <w:div w:id="227111886">
      <w:bodyDiv w:val="1"/>
      <w:marLeft w:val="0"/>
      <w:marRight w:val="0"/>
      <w:marTop w:val="0"/>
      <w:marBottom w:val="0"/>
      <w:divBdr>
        <w:top w:val="none" w:sz="0" w:space="0" w:color="auto"/>
        <w:left w:val="none" w:sz="0" w:space="0" w:color="auto"/>
        <w:bottom w:val="none" w:sz="0" w:space="0" w:color="auto"/>
        <w:right w:val="none" w:sz="0" w:space="0" w:color="auto"/>
      </w:divBdr>
    </w:div>
    <w:div w:id="240454103">
      <w:bodyDiv w:val="1"/>
      <w:marLeft w:val="0"/>
      <w:marRight w:val="0"/>
      <w:marTop w:val="0"/>
      <w:marBottom w:val="0"/>
      <w:divBdr>
        <w:top w:val="none" w:sz="0" w:space="0" w:color="auto"/>
        <w:left w:val="none" w:sz="0" w:space="0" w:color="auto"/>
        <w:bottom w:val="none" w:sz="0" w:space="0" w:color="auto"/>
        <w:right w:val="none" w:sz="0" w:space="0" w:color="auto"/>
      </w:divBdr>
    </w:div>
    <w:div w:id="515848624">
      <w:bodyDiv w:val="1"/>
      <w:marLeft w:val="0"/>
      <w:marRight w:val="0"/>
      <w:marTop w:val="0"/>
      <w:marBottom w:val="0"/>
      <w:divBdr>
        <w:top w:val="none" w:sz="0" w:space="0" w:color="auto"/>
        <w:left w:val="none" w:sz="0" w:space="0" w:color="auto"/>
        <w:bottom w:val="none" w:sz="0" w:space="0" w:color="auto"/>
        <w:right w:val="none" w:sz="0" w:space="0" w:color="auto"/>
      </w:divBdr>
    </w:div>
    <w:div w:id="612522816">
      <w:bodyDiv w:val="1"/>
      <w:marLeft w:val="0"/>
      <w:marRight w:val="0"/>
      <w:marTop w:val="0"/>
      <w:marBottom w:val="0"/>
      <w:divBdr>
        <w:top w:val="none" w:sz="0" w:space="0" w:color="auto"/>
        <w:left w:val="none" w:sz="0" w:space="0" w:color="auto"/>
        <w:bottom w:val="none" w:sz="0" w:space="0" w:color="auto"/>
        <w:right w:val="none" w:sz="0" w:space="0" w:color="auto"/>
      </w:divBdr>
    </w:div>
    <w:div w:id="962882497">
      <w:bodyDiv w:val="1"/>
      <w:marLeft w:val="0"/>
      <w:marRight w:val="0"/>
      <w:marTop w:val="0"/>
      <w:marBottom w:val="0"/>
      <w:divBdr>
        <w:top w:val="none" w:sz="0" w:space="0" w:color="auto"/>
        <w:left w:val="none" w:sz="0" w:space="0" w:color="auto"/>
        <w:bottom w:val="none" w:sz="0" w:space="0" w:color="auto"/>
        <w:right w:val="none" w:sz="0" w:space="0" w:color="auto"/>
      </w:divBdr>
    </w:div>
    <w:div w:id="1097941993">
      <w:bodyDiv w:val="1"/>
      <w:marLeft w:val="0"/>
      <w:marRight w:val="0"/>
      <w:marTop w:val="0"/>
      <w:marBottom w:val="0"/>
      <w:divBdr>
        <w:top w:val="none" w:sz="0" w:space="0" w:color="auto"/>
        <w:left w:val="none" w:sz="0" w:space="0" w:color="auto"/>
        <w:bottom w:val="none" w:sz="0" w:space="0" w:color="auto"/>
        <w:right w:val="none" w:sz="0" w:space="0" w:color="auto"/>
      </w:divBdr>
    </w:div>
    <w:div w:id="1280069354">
      <w:bodyDiv w:val="1"/>
      <w:marLeft w:val="0"/>
      <w:marRight w:val="0"/>
      <w:marTop w:val="0"/>
      <w:marBottom w:val="0"/>
      <w:divBdr>
        <w:top w:val="none" w:sz="0" w:space="0" w:color="auto"/>
        <w:left w:val="none" w:sz="0" w:space="0" w:color="auto"/>
        <w:bottom w:val="none" w:sz="0" w:space="0" w:color="auto"/>
        <w:right w:val="none" w:sz="0" w:space="0" w:color="auto"/>
      </w:divBdr>
    </w:div>
    <w:div w:id="1291133268">
      <w:bodyDiv w:val="1"/>
      <w:marLeft w:val="0"/>
      <w:marRight w:val="0"/>
      <w:marTop w:val="0"/>
      <w:marBottom w:val="0"/>
      <w:divBdr>
        <w:top w:val="none" w:sz="0" w:space="0" w:color="auto"/>
        <w:left w:val="none" w:sz="0" w:space="0" w:color="auto"/>
        <w:bottom w:val="none" w:sz="0" w:space="0" w:color="auto"/>
        <w:right w:val="none" w:sz="0" w:space="0" w:color="auto"/>
      </w:divBdr>
    </w:div>
    <w:div w:id="1319840704">
      <w:bodyDiv w:val="1"/>
      <w:marLeft w:val="0"/>
      <w:marRight w:val="0"/>
      <w:marTop w:val="0"/>
      <w:marBottom w:val="0"/>
      <w:divBdr>
        <w:top w:val="none" w:sz="0" w:space="0" w:color="auto"/>
        <w:left w:val="none" w:sz="0" w:space="0" w:color="auto"/>
        <w:bottom w:val="none" w:sz="0" w:space="0" w:color="auto"/>
        <w:right w:val="none" w:sz="0" w:space="0" w:color="auto"/>
      </w:divBdr>
    </w:div>
    <w:div w:id="1392265174">
      <w:bodyDiv w:val="1"/>
      <w:marLeft w:val="0"/>
      <w:marRight w:val="0"/>
      <w:marTop w:val="0"/>
      <w:marBottom w:val="0"/>
      <w:divBdr>
        <w:top w:val="none" w:sz="0" w:space="0" w:color="auto"/>
        <w:left w:val="none" w:sz="0" w:space="0" w:color="auto"/>
        <w:bottom w:val="none" w:sz="0" w:space="0" w:color="auto"/>
        <w:right w:val="none" w:sz="0" w:space="0" w:color="auto"/>
      </w:divBdr>
    </w:div>
    <w:div w:id="1407529250">
      <w:bodyDiv w:val="1"/>
      <w:marLeft w:val="0"/>
      <w:marRight w:val="0"/>
      <w:marTop w:val="0"/>
      <w:marBottom w:val="0"/>
      <w:divBdr>
        <w:top w:val="none" w:sz="0" w:space="0" w:color="auto"/>
        <w:left w:val="none" w:sz="0" w:space="0" w:color="auto"/>
        <w:bottom w:val="none" w:sz="0" w:space="0" w:color="auto"/>
        <w:right w:val="none" w:sz="0" w:space="0" w:color="auto"/>
      </w:divBdr>
    </w:div>
    <w:div w:id="1432898109">
      <w:bodyDiv w:val="1"/>
      <w:marLeft w:val="0"/>
      <w:marRight w:val="0"/>
      <w:marTop w:val="0"/>
      <w:marBottom w:val="0"/>
      <w:divBdr>
        <w:top w:val="none" w:sz="0" w:space="0" w:color="auto"/>
        <w:left w:val="none" w:sz="0" w:space="0" w:color="auto"/>
        <w:bottom w:val="none" w:sz="0" w:space="0" w:color="auto"/>
        <w:right w:val="none" w:sz="0" w:space="0" w:color="auto"/>
      </w:divBdr>
    </w:div>
    <w:div w:id="1442069051">
      <w:bodyDiv w:val="1"/>
      <w:marLeft w:val="0"/>
      <w:marRight w:val="0"/>
      <w:marTop w:val="0"/>
      <w:marBottom w:val="0"/>
      <w:divBdr>
        <w:top w:val="none" w:sz="0" w:space="0" w:color="auto"/>
        <w:left w:val="none" w:sz="0" w:space="0" w:color="auto"/>
        <w:bottom w:val="none" w:sz="0" w:space="0" w:color="auto"/>
        <w:right w:val="none" w:sz="0" w:space="0" w:color="auto"/>
      </w:divBdr>
    </w:div>
    <w:div w:id="1477987936">
      <w:bodyDiv w:val="1"/>
      <w:marLeft w:val="0"/>
      <w:marRight w:val="0"/>
      <w:marTop w:val="0"/>
      <w:marBottom w:val="0"/>
      <w:divBdr>
        <w:top w:val="none" w:sz="0" w:space="0" w:color="auto"/>
        <w:left w:val="none" w:sz="0" w:space="0" w:color="auto"/>
        <w:bottom w:val="none" w:sz="0" w:space="0" w:color="auto"/>
        <w:right w:val="none" w:sz="0" w:space="0" w:color="auto"/>
      </w:divBdr>
    </w:div>
    <w:div w:id="1762942997">
      <w:bodyDiv w:val="1"/>
      <w:marLeft w:val="0"/>
      <w:marRight w:val="0"/>
      <w:marTop w:val="0"/>
      <w:marBottom w:val="0"/>
      <w:divBdr>
        <w:top w:val="none" w:sz="0" w:space="0" w:color="auto"/>
        <w:left w:val="none" w:sz="0" w:space="0" w:color="auto"/>
        <w:bottom w:val="none" w:sz="0" w:space="0" w:color="auto"/>
        <w:right w:val="none" w:sz="0" w:space="0" w:color="auto"/>
      </w:divBdr>
    </w:div>
    <w:div w:id="1848594786">
      <w:bodyDiv w:val="1"/>
      <w:marLeft w:val="0"/>
      <w:marRight w:val="0"/>
      <w:marTop w:val="0"/>
      <w:marBottom w:val="0"/>
      <w:divBdr>
        <w:top w:val="none" w:sz="0" w:space="0" w:color="auto"/>
        <w:left w:val="none" w:sz="0" w:space="0" w:color="auto"/>
        <w:bottom w:val="none" w:sz="0" w:space="0" w:color="auto"/>
        <w:right w:val="none" w:sz="0" w:space="0" w:color="auto"/>
      </w:divBdr>
    </w:div>
    <w:div w:id="1944026271">
      <w:bodyDiv w:val="1"/>
      <w:marLeft w:val="0"/>
      <w:marRight w:val="0"/>
      <w:marTop w:val="0"/>
      <w:marBottom w:val="0"/>
      <w:divBdr>
        <w:top w:val="none" w:sz="0" w:space="0" w:color="auto"/>
        <w:left w:val="none" w:sz="0" w:space="0" w:color="auto"/>
        <w:bottom w:val="none" w:sz="0" w:space="0" w:color="auto"/>
        <w:right w:val="none" w:sz="0" w:space="0" w:color="auto"/>
      </w:divBdr>
    </w:div>
    <w:div w:id="20839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omovi-za-starije.com/hr/dom/rebic/index.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D225-11EC-4ADB-BFD6-8AEE987E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5580</Words>
  <Characters>31810</Characters>
  <Application>Microsoft Office Word</Application>
  <DocSecurity>0</DocSecurity>
  <Lines>265</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Božić</dc:creator>
  <cp:lastModifiedBy>Anja Božić</cp:lastModifiedBy>
  <cp:revision>2</cp:revision>
  <cp:lastPrinted>2019-06-06T13:43:00Z</cp:lastPrinted>
  <dcterms:created xsi:type="dcterms:W3CDTF">2019-06-06T13:59:00Z</dcterms:created>
  <dcterms:modified xsi:type="dcterms:W3CDTF">2019-06-06T13:59:00Z</dcterms:modified>
</cp:coreProperties>
</file>