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BF" w:rsidRPr="007A2920" w:rsidRDefault="00C368BF" w:rsidP="00C368BF">
      <w:pPr>
        <w:rPr>
          <w:sz w:val="32"/>
          <w:szCs w:val="32"/>
        </w:rPr>
      </w:pPr>
      <w:bookmarkStart w:id="0" w:name="_GoBack"/>
      <w:bookmarkEnd w:id="0"/>
    </w:p>
    <w:p w:rsidR="00C368BF" w:rsidRPr="007A2920" w:rsidRDefault="00C368BF" w:rsidP="00C368BF">
      <w:pPr>
        <w:rPr>
          <w:sz w:val="32"/>
          <w:szCs w:val="32"/>
        </w:rPr>
      </w:pPr>
      <w:r w:rsidRPr="007A2920">
        <w:rPr>
          <w:sz w:val="32"/>
          <w:szCs w:val="32"/>
        </w:rPr>
        <w:t xml:space="preserve">Dana </w:t>
      </w:r>
      <w:r w:rsidRPr="007A2920">
        <w:rPr>
          <w:sz w:val="32"/>
          <w:szCs w:val="32"/>
        </w:rPr>
        <w:t>20. prosinca 2018.g. na Elektroničkom oglasniku objavljeno prethodno savjetovanje za sljedeće postupke javne nabave:</w:t>
      </w:r>
    </w:p>
    <w:p w:rsidR="00C368BF" w:rsidRPr="007A2920" w:rsidRDefault="00C368BF" w:rsidP="00C368BF">
      <w:pPr>
        <w:rPr>
          <w:sz w:val="32"/>
          <w:szCs w:val="32"/>
        </w:rPr>
      </w:pPr>
      <w:r w:rsidRPr="007A2920">
        <w:rPr>
          <w:sz w:val="32"/>
          <w:szCs w:val="32"/>
        </w:rPr>
        <w:t>1.</w:t>
      </w:r>
      <w:r w:rsidRPr="007A2920">
        <w:rPr>
          <w:sz w:val="32"/>
          <w:szCs w:val="32"/>
        </w:rPr>
        <w:tab/>
        <w:t xml:space="preserve">Tekuće održavanje nerazvrstanih neasfaltiranih prometnica – </w:t>
      </w:r>
      <w:proofErr w:type="spellStart"/>
      <w:r w:rsidRPr="007A2920">
        <w:rPr>
          <w:sz w:val="32"/>
          <w:szCs w:val="32"/>
        </w:rPr>
        <w:t>šljunčanje</w:t>
      </w:r>
      <w:proofErr w:type="spellEnd"/>
    </w:p>
    <w:p w:rsidR="00C368BF" w:rsidRPr="007A2920" w:rsidRDefault="00C368BF" w:rsidP="00C368BF">
      <w:pPr>
        <w:rPr>
          <w:sz w:val="32"/>
          <w:szCs w:val="32"/>
        </w:rPr>
      </w:pPr>
      <w:r w:rsidRPr="007A2920">
        <w:rPr>
          <w:sz w:val="32"/>
          <w:szCs w:val="32"/>
        </w:rPr>
        <w:t>2.</w:t>
      </w:r>
      <w:r w:rsidRPr="007A2920">
        <w:rPr>
          <w:sz w:val="32"/>
          <w:szCs w:val="32"/>
        </w:rPr>
        <w:tab/>
        <w:t>Tekuće održavanje nerazvrstanih asfaltiranih prometnica – krpanje za 2019. i 2020.g.</w:t>
      </w:r>
    </w:p>
    <w:p w:rsidR="00C368BF" w:rsidRPr="007A2920" w:rsidRDefault="00C368BF" w:rsidP="00C368BF">
      <w:pPr>
        <w:rPr>
          <w:sz w:val="32"/>
          <w:szCs w:val="32"/>
        </w:rPr>
      </w:pPr>
      <w:r w:rsidRPr="007A2920">
        <w:rPr>
          <w:sz w:val="32"/>
          <w:szCs w:val="32"/>
        </w:rPr>
        <w:t>Prethodno savjetovanje sa zainteresiranim gospodarskim subjektima traje do 27. prosinca 2018.g.  Sva dokumentacija dostupna je na elektroničkom oglasniku javne nabave (EOJN).</w:t>
      </w:r>
    </w:p>
    <w:p w:rsidR="009A00D6" w:rsidRDefault="009A00D6" w:rsidP="00C368BF"/>
    <w:sectPr w:rsidR="009A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BF"/>
    <w:rsid w:val="007A2920"/>
    <w:rsid w:val="009A00D6"/>
    <w:rsid w:val="00C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2</cp:revision>
  <dcterms:created xsi:type="dcterms:W3CDTF">2018-12-20T13:11:00Z</dcterms:created>
  <dcterms:modified xsi:type="dcterms:W3CDTF">2018-12-20T13:13:00Z</dcterms:modified>
</cp:coreProperties>
</file>