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C9" w:rsidRDefault="00BE4556">
      <w:pPr>
        <w:framePr w:hSpace="180" w:wrap="auto" w:vAnchor="text" w:hAnchor="page" w:x="2318" w:y="174"/>
        <w:jc w:val="center"/>
      </w:pPr>
      <w:r>
        <w:rPr>
          <w:noProof/>
          <w:sz w:val="20"/>
        </w:rPr>
        <w:drawing>
          <wp:inline distT="0" distB="0" distL="0" distR="0">
            <wp:extent cx="600075" cy="7620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8818C9" w:rsidRDefault="008818C9"/>
    <w:p w:rsidR="008818C9" w:rsidRDefault="008818C9"/>
    <w:p w:rsidR="008818C9" w:rsidRDefault="008818C9"/>
    <w:p w:rsidR="008818C9" w:rsidRDefault="008818C9"/>
    <w:p w:rsidR="008818C9" w:rsidRDefault="008818C9"/>
    <w:p w:rsidR="008818C9" w:rsidRPr="00B114AE" w:rsidRDefault="008818C9">
      <w:pPr>
        <w:pStyle w:val="Naslov1"/>
        <w:rPr>
          <w:rFonts w:ascii="Arial" w:hAnsi="Arial" w:cs="Arial"/>
          <w:i w:val="0"/>
          <w:iCs w:val="0"/>
        </w:rPr>
      </w:pPr>
      <w:r w:rsidRPr="00B114AE">
        <w:rPr>
          <w:rFonts w:ascii="Arial" w:hAnsi="Arial" w:cs="Arial"/>
          <w:i w:val="0"/>
          <w:iCs w:val="0"/>
        </w:rPr>
        <w:t>REPUBLIKA HRVATSKA</w:t>
      </w:r>
    </w:p>
    <w:p w:rsidR="008818C9" w:rsidRPr="00B114AE" w:rsidRDefault="008818C9">
      <w:pPr>
        <w:pStyle w:val="Naslov1"/>
        <w:rPr>
          <w:rFonts w:ascii="Arial" w:hAnsi="Arial" w:cs="Arial"/>
          <w:i w:val="0"/>
          <w:iCs w:val="0"/>
        </w:rPr>
      </w:pPr>
      <w:r w:rsidRPr="00B114AE">
        <w:rPr>
          <w:rFonts w:ascii="Arial" w:hAnsi="Arial" w:cs="Arial"/>
          <w:i w:val="0"/>
          <w:iCs w:val="0"/>
        </w:rPr>
        <w:t>SISAČKO-MOSLAVAČKA ŽUPANIJA</w:t>
      </w:r>
    </w:p>
    <w:p w:rsidR="008818C9" w:rsidRPr="00B114AE" w:rsidRDefault="00016B2B">
      <w:pPr>
        <w:rPr>
          <w:rFonts w:ascii="Arial" w:hAnsi="Arial" w:cs="Arial"/>
          <w:b/>
          <w:bCs/>
        </w:rPr>
      </w:pPr>
      <w:r w:rsidRPr="00B114AE">
        <w:rPr>
          <w:rFonts w:ascii="Arial" w:hAnsi="Arial" w:cs="Arial"/>
          <w:b/>
          <w:bCs/>
        </w:rPr>
        <w:t>GRAD SISAK</w:t>
      </w:r>
    </w:p>
    <w:p w:rsidR="001D383A" w:rsidRPr="00B114AE" w:rsidRDefault="00661AB2">
      <w:pPr>
        <w:rPr>
          <w:rFonts w:ascii="Arial" w:hAnsi="Arial" w:cs="Arial"/>
          <w:b/>
          <w:bCs/>
        </w:rPr>
      </w:pPr>
      <w:r w:rsidRPr="00B114AE">
        <w:rPr>
          <w:rFonts w:ascii="Arial" w:hAnsi="Arial" w:cs="Arial"/>
          <w:b/>
          <w:bCs/>
        </w:rPr>
        <w:t>GRADONAČELNICA</w:t>
      </w:r>
    </w:p>
    <w:p w:rsidR="00B66C0E" w:rsidRPr="00B114AE" w:rsidRDefault="00B66C0E">
      <w:pPr>
        <w:rPr>
          <w:rFonts w:ascii="Arial" w:hAnsi="Arial" w:cs="Arial"/>
          <w:b/>
          <w:bCs/>
        </w:rPr>
      </w:pPr>
    </w:p>
    <w:p w:rsidR="00BF5A1E" w:rsidRPr="00B114AE" w:rsidRDefault="00104DB4">
      <w:pPr>
        <w:rPr>
          <w:rFonts w:ascii="Arial" w:hAnsi="Arial" w:cs="Arial"/>
          <w:bCs/>
        </w:rPr>
      </w:pPr>
      <w:r w:rsidRPr="00B114AE">
        <w:rPr>
          <w:rFonts w:ascii="Arial" w:hAnsi="Arial" w:cs="Arial"/>
          <w:bCs/>
        </w:rPr>
        <w:t xml:space="preserve">KLASA: </w:t>
      </w:r>
      <w:r w:rsidR="00882A63">
        <w:rPr>
          <w:rFonts w:ascii="Arial" w:hAnsi="Arial" w:cs="Arial"/>
          <w:bCs/>
        </w:rPr>
        <w:t>432-01/17-01/</w:t>
      </w:r>
      <w:proofErr w:type="spellStart"/>
      <w:r w:rsidR="00882A63">
        <w:rPr>
          <w:rFonts w:ascii="Arial" w:hAnsi="Arial" w:cs="Arial"/>
          <w:bCs/>
        </w:rPr>
        <w:t>01</w:t>
      </w:r>
      <w:proofErr w:type="spellEnd"/>
    </w:p>
    <w:p w:rsidR="00BF5A1E" w:rsidRDefault="001D383A">
      <w:pPr>
        <w:rPr>
          <w:rFonts w:ascii="Arial" w:hAnsi="Arial" w:cs="Arial"/>
          <w:bCs/>
        </w:rPr>
      </w:pPr>
      <w:r w:rsidRPr="00B114AE">
        <w:rPr>
          <w:rFonts w:ascii="Arial" w:hAnsi="Arial" w:cs="Arial"/>
          <w:bCs/>
        </w:rPr>
        <w:t xml:space="preserve">URBROJ: </w:t>
      </w:r>
      <w:r w:rsidR="00882A63">
        <w:rPr>
          <w:rFonts w:ascii="Arial" w:hAnsi="Arial" w:cs="Arial"/>
          <w:bCs/>
        </w:rPr>
        <w:t>2176/05-01/1-17</w:t>
      </w:r>
      <w:r w:rsidR="00FA4EF0">
        <w:rPr>
          <w:rFonts w:ascii="Arial" w:hAnsi="Arial" w:cs="Arial"/>
          <w:bCs/>
        </w:rPr>
        <w:t>-9</w:t>
      </w:r>
    </w:p>
    <w:p w:rsidR="00D244B7" w:rsidRPr="00B114AE" w:rsidRDefault="00D244B7">
      <w:pPr>
        <w:rPr>
          <w:rFonts w:ascii="Arial" w:hAnsi="Arial" w:cs="Arial"/>
          <w:bCs/>
        </w:rPr>
      </w:pPr>
      <w:r>
        <w:rPr>
          <w:rFonts w:ascii="Arial" w:hAnsi="Arial" w:cs="Arial"/>
          <w:bCs/>
        </w:rPr>
        <w:t>Sisak,</w:t>
      </w:r>
      <w:r w:rsidR="00E738CA">
        <w:rPr>
          <w:rFonts w:ascii="Arial" w:hAnsi="Arial" w:cs="Arial"/>
          <w:bCs/>
        </w:rPr>
        <w:t xml:space="preserve"> </w:t>
      </w:r>
      <w:r w:rsidR="00FA4EF0">
        <w:rPr>
          <w:rFonts w:ascii="Arial" w:hAnsi="Arial" w:cs="Arial"/>
          <w:bCs/>
        </w:rPr>
        <w:t>6</w:t>
      </w:r>
      <w:r w:rsidR="00882A63">
        <w:rPr>
          <w:rFonts w:ascii="Arial" w:hAnsi="Arial" w:cs="Arial"/>
          <w:bCs/>
        </w:rPr>
        <w:t>.</w:t>
      </w:r>
      <w:r w:rsidR="00FA4EF0">
        <w:rPr>
          <w:rFonts w:ascii="Arial" w:hAnsi="Arial" w:cs="Arial"/>
          <w:bCs/>
        </w:rPr>
        <w:t>ožujka</w:t>
      </w:r>
      <w:bookmarkStart w:id="0" w:name="_GoBack"/>
      <w:bookmarkEnd w:id="0"/>
      <w:r w:rsidR="00882A63">
        <w:rPr>
          <w:rFonts w:ascii="Arial" w:hAnsi="Arial" w:cs="Arial"/>
          <w:bCs/>
        </w:rPr>
        <w:t xml:space="preserve"> 2017</w:t>
      </w:r>
      <w:r w:rsidR="006F10BA">
        <w:rPr>
          <w:rFonts w:ascii="Arial" w:hAnsi="Arial" w:cs="Arial"/>
          <w:bCs/>
        </w:rPr>
        <w:t>.</w:t>
      </w:r>
    </w:p>
    <w:p w:rsidR="008818C9" w:rsidRPr="00B114AE" w:rsidRDefault="008818C9">
      <w:pPr>
        <w:rPr>
          <w:rFonts w:ascii="Arial" w:hAnsi="Arial" w:cs="Arial"/>
          <w:b/>
          <w:bCs/>
        </w:rPr>
      </w:pPr>
    </w:p>
    <w:p w:rsidR="00B315EF" w:rsidRPr="00DF1DA2" w:rsidRDefault="00B114AE" w:rsidP="00DF1DA2">
      <w:pPr>
        <w:jc w:val="both"/>
        <w:rPr>
          <w:rFonts w:ascii="Arial" w:hAnsi="Arial" w:cs="Arial"/>
        </w:rPr>
      </w:pPr>
      <w:r w:rsidRPr="00DF1DA2">
        <w:rPr>
          <w:rFonts w:ascii="Arial" w:hAnsi="Arial" w:cs="Arial"/>
        </w:rPr>
        <w:t>Na temelju</w:t>
      </w:r>
      <w:r w:rsidR="001173F2">
        <w:rPr>
          <w:rFonts w:ascii="Arial" w:hAnsi="Arial" w:cs="Arial"/>
        </w:rPr>
        <w:t xml:space="preserve"> članka 4.</w:t>
      </w:r>
      <w:r w:rsidR="00DF1DA2" w:rsidRPr="00DF1DA2">
        <w:rPr>
          <w:rFonts w:ascii="Arial" w:hAnsi="Arial" w:cs="Arial"/>
        </w:rPr>
        <w:t xml:space="preserve"> </w:t>
      </w:r>
      <w:r w:rsidR="00DF1DA2" w:rsidRPr="00DF1DA2">
        <w:rPr>
          <w:rFonts w:ascii="Arial" w:hAnsi="Arial" w:cs="Arial"/>
          <w:bCs/>
        </w:rPr>
        <w:t>P</w:t>
      </w:r>
      <w:r w:rsidR="00882A63">
        <w:rPr>
          <w:rFonts w:ascii="Arial" w:hAnsi="Arial" w:cs="Arial"/>
          <w:bCs/>
        </w:rPr>
        <w:t>rograma „Sisački poduzetnik 2017</w:t>
      </w:r>
      <w:r w:rsidR="00DF1DA2" w:rsidRPr="00DF1DA2">
        <w:rPr>
          <w:rFonts w:ascii="Arial" w:hAnsi="Arial" w:cs="Arial"/>
          <w:bCs/>
        </w:rPr>
        <w:t xml:space="preserve">.“ („Službeni glasnik Sisačko-moslavačke županije“ broj </w:t>
      </w:r>
      <w:r w:rsidR="00A8071B">
        <w:rPr>
          <w:rFonts w:ascii="Arial" w:hAnsi="Arial" w:cs="Arial"/>
          <w:bCs/>
        </w:rPr>
        <w:t>2/17</w:t>
      </w:r>
      <w:r w:rsidR="00DF1DA2" w:rsidRPr="00DF1DA2">
        <w:rPr>
          <w:rFonts w:ascii="Arial" w:hAnsi="Arial" w:cs="Arial"/>
          <w:bCs/>
        </w:rPr>
        <w:t xml:space="preserve">) i </w:t>
      </w:r>
      <w:r w:rsidRPr="00DF1DA2">
        <w:rPr>
          <w:rFonts w:ascii="Arial" w:hAnsi="Arial" w:cs="Arial"/>
        </w:rPr>
        <w:t>Ugovora o poslovnoj suradnji</w:t>
      </w:r>
      <w:r w:rsidR="00D165EC" w:rsidRPr="00DF1DA2">
        <w:rPr>
          <w:rFonts w:ascii="Arial" w:hAnsi="Arial" w:cs="Arial"/>
        </w:rPr>
        <w:t xml:space="preserve"> na provedbi programa</w:t>
      </w:r>
      <w:r w:rsidR="00882A63">
        <w:rPr>
          <w:rFonts w:ascii="Arial" w:hAnsi="Arial" w:cs="Arial"/>
        </w:rPr>
        <w:t xml:space="preserve"> „Sisački poduzetnik 2017</w:t>
      </w:r>
      <w:r w:rsidRPr="00DF1DA2">
        <w:rPr>
          <w:rFonts w:ascii="Arial" w:hAnsi="Arial" w:cs="Arial"/>
        </w:rPr>
        <w:t xml:space="preserve">.“ koji je Grad Sisak sklopio s OTP bankom Hrvatska </w:t>
      </w:r>
      <w:r w:rsidR="00D165EC" w:rsidRPr="00DF1DA2">
        <w:rPr>
          <w:rFonts w:ascii="Arial" w:hAnsi="Arial" w:cs="Arial"/>
        </w:rPr>
        <w:t>dioničko društvo</w:t>
      </w:r>
      <w:r w:rsidR="00882A63">
        <w:rPr>
          <w:rFonts w:ascii="Arial" w:hAnsi="Arial" w:cs="Arial"/>
        </w:rPr>
        <w:t xml:space="preserve"> i Erste&amp;</w:t>
      </w:r>
      <w:proofErr w:type="spellStart"/>
      <w:r w:rsidR="00882A63">
        <w:rPr>
          <w:rFonts w:ascii="Arial" w:hAnsi="Arial" w:cs="Arial"/>
        </w:rPr>
        <w:t>Steiermärkische</w:t>
      </w:r>
      <w:proofErr w:type="spellEnd"/>
      <w:r w:rsidR="00882A63">
        <w:rPr>
          <w:rFonts w:ascii="Arial" w:hAnsi="Arial" w:cs="Arial"/>
        </w:rPr>
        <w:t xml:space="preserve"> </w:t>
      </w:r>
      <w:proofErr w:type="spellStart"/>
      <w:r w:rsidR="00882A63">
        <w:rPr>
          <w:rFonts w:ascii="Arial" w:hAnsi="Arial" w:cs="Arial"/>
        </w:rPr>
        <w:t>bank</w:t>
      </w:r>
      <w:proofErr w:type="spellEnd"/>
      <w:r w:rsidR="00882A63">
        <w:rPr>
          <w:rFonts w:ascii="Arial" w:hAnsi="Arial" w:cs="Arial"/>
        </w:rPr>
        <w:t xml:space="preserve"> d.d.,</w:t>
      </w:r>
      <w:r w:rsidRPr="00DF1DA2">
        <w:rPr>
          <w:rFonts w:ascii="Arial" w:hAnsi="Arial" w:cs="Arial"/>
        </w:rPr>
        <w:t xml:space="preserve"> Grad Sisak raspisuje </w:t>
      </w:r>
    </w:p>
    <w:p w:rsidR="00B114AE" w:rsidRPr="00B114AE" w:rsidRDefault="00B114AE" w:rsidP="00B315EF">
      <w:pPr>
        <w:rPr>
          <w:rFonts w:ascii="Arial" w:hAnsi="Arial" w:cs="Arial"/>
        </w:rPr>
      </w:pPr>
    </w:p>
    <w:p w:rsidR="00B114AE" w:rsidRPr="00113895" w:rsidRDefault="00B114AE" w:rsidP="00B315EF">
      <w:pPr>
        <w:rPr>
          <w:rFonts w:ascii="Arial" w:hAnsi="Arial" w:cs="Arial"/>
        </w:rPr>
      </w:pPr>
    </w:p>
    <w:p w:rsidR="000E3748" w:rsidRPr="00113895" w:rsidRDefault="000E3748" w:rsidP="00BA2ACA">
      <w:pPr>
        <w:rPr>
          <w:rFonts w:ascii="Arial" w:hAnsi="Arial" w:cs="Arial"/>
          <w:b/>
        </w:rPr>
      </w:pPr>
    </w:p>
    <w:p w:rsidR="00BA2ACA" w:rsidRPr="00113895" w:rsidRDefault="00B114AE" w:rsidP="00B114AE">
      <w:pPr>
        <w:jc w:val="center"/>
        <w:rPr>
          <w:rFonts w:ascii="Arial" w:hAnsi="Arial" w:cs="Arial"/>
          <w:b/>
        </w:rPr>
      </w:pPr>
      <w:r w:rsidRPr="00113895">
        <w:rPr>
          <w:rFonts w:ascii="Arial" w:hAnsi="Arial" w:cs="Arial"/>
          <w:b/>
        </w:rPr>
        <w:t>NATJEČAJ</w:t>
      </w:r>
    </w:p>
    <w:p w:rsidR="00B114AE" w:rsidRPr="00113895" w:rsidRDefault="00B114AE" w:rsidP="00B114AE">
      <w:pPr>
        <w:jc w:val="center"/>
        <w:rPr>
          <w:rFonts w:ascii="Arial" w:hAnsi="Arial" w:cs="Arial"/>
          <w:b/>
        </w:rPr>
      </w:pPr>
      <w:r w:rsidRPr="00113895">
        <w:rPr>
          <w:rFonts w:ascii="Arial" w:hAnsi="Arial" w:cs="Arial"/>
          <w:b/>
        </w:rPr>
        <w:t>za dodjelu poduzetničkih kredita</w:t>
      </w:r>
    </w:p>
    <w:p w:rsidR="00BA2ACA" w:rsidRPr="00113895" w:rsidRDefault="00B114AE" w:rsidP="00B114AE">
      <w:pPr>
        <w:jc w:val="center"/>
        <w:rPr>
          <w:rFonts w:ascii="Arial" w:hAnsi="Arial" w:cs="Arial"/>
          <w:b/>
        </w:rPr>
      </w:pPr>
      <w:r w:rsidRPr="00113895">
        <w:rPr>
          <w:rFonts w:ascii="Arial" w:hAnsi="Arial" w:cs="Arial"/>
          <w:b/>
        </w:rPr>
        <w:t xml:space="preserve">za </w:t>
      </w:r>
      <w:r w:rsidR="00882A63" w:rsidRPr="00113895">
        <w:rPr>
          <w:rFonts w:ascii="Arial" w:hAnsi="Arial" w:cs="Arial"/>
          <w:b/>
        </w:rPr>
        <w:t>Program „Sisački poduzetnik 2017</w:t>
      </w:r>
      <w:r w:rsidRPr="00113895">
        <w:rPr>
          <w:rFonts w:ascii="Arial" w:hAnsi="Arial" w:cs="Arial"/>
          <w:b/>
        </w:rPr>
        <w:t>.“</w:t>
      </w:r>
    </w:p>
    <w:p w:rsidR="00B114AE" w:rsidRPr="00113895" w:rsidRDefault="00B114AE" w:rsidP="00B114AE">
      <w:pPr>
        <w:rPr>
          <w:rFonts w:ascii="Arial" w:hAnsi="Arial" w:cs="Arial"/>
          <w:b/>
        </w:rPr>
      </w:pPr>
    </w:p>
    <w:p w:rsidR="00B114AE" w:rsidRPr="00113895" w:rsidRDefault="00B114AE" w:rsidP="00B114AE">
      <w:pPr>
        <w:pStyle w:val="Odlomakpopisa"/>
        <w:numPr>
          <w:ilvl w:val="0"/>
          <w:numId w:val="9"/>
        </w:numPr>
        <w:rPr>
          <w:rFonts w:ascii="Arial" w:hAnsi="Arial" w:cs="Arial"/>
          <w:b/>
        </w:rPr>
      </w:pPr>
      <w:r w:rsidRPr="00113895">
        <w:rPr>
          <w:rFonts w:ascii="Arial" w:hAnsi="Arial" w:cs="Arial"/>
          <w:b/>
        </w:rPr>
        <w:t>KORISNICI KREDITA</w:t>
      </w:r>
    </w:p>
    <w:p w:rsidR="00B114AE" w:rsidRPr="00113895" w:rsidRDefault="00B114AE" w:rsidP="00B114AE">
      <w:pPr>
        <w:rPr>
          <w:rFonts w:ascii="Arial" w:hAnsi="Arial" w:cs="Arial"/>
        </w:rPr>
      </w:pPr>
    </w:p>
    <w:p w:rsidR="00B723F8" w:rsidRPr="00113895" w:rsidRDefault="00B723F8" w:rsidP="00B723F8">
      <w:pPr>
        <w:ind w:left="360"/>
        <w:jc w:val="both"/>
        <w:rPr>
          <w:rFonts w:ascii="Arial" w:hAnsi="Arial" w:cs="Arial"/>
        </w:rPr>
      </w:pPr>
      <w:r w:rsidRPr="00113895">
        <w:rPr>
          <w:rFonts w:ascii="Arial" w:hAnsi="Arial" w:cs="Arial"/>
        </w:rPr>
        <w:t>Temeljem članka 2. i 3. Zakona o poticanju razvoja malog gospodarstva („Narodne novine“ broj 29/02, 63/07, 53/12, 56/13 i 121/16), subjekti malog</w:t>
      </w:r>
      <w:r w:rsidR="00192FC6">
        <w:rPr>
          <w:rFonts w:ascii="Arial" w:hAnsi="Arial" w:cs="Arial"/>
        </w:rPr>
        <w:t xml:space="preserve"> gospodarstva su mali, srednji </w:t>
      </w:r>
      <w:r w:rsidRPr="00113895">
        <w:rPr>
          <w:rFonts w:ascii="Arial" w:hAnsi="Arial" w:cs="Arial"/>
        </w:rPr>
        <w:t>i mikro poduzetnici.</w:t>
      </w:r>
    </w:p>
    <w:p w:rsidR="00B723F8" w:rsidRPr="00113895" w:rsidRDefault="00B723F8" w:rsidP="00B723F8">
      <w:pPr>
        <w:ind w:left="360"/>
        <w:jc w:val="both"/>
        <w:rPr>
          <w:rFonts w:ascii="Arial" w:hAnsi="Arial" w:cs="Arial"/>
        </w:rPr>
      </w:pPr>
      <w:r w:rsidRPr="00113895">
        <w:rPr>
          <w:rFonts w:ascii="Arial" w:hAnsi="Arial" w:cs="Arial"/>
        </w:rPr>
        <w:t>Korisnici kredita po ovom Programu mogu biti:</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sz w:val="24"/>
          <w:szCs w:val="24"/>
          <w:lang w:val="hr-HR"/>
        </w:rPr>
      </w:pPr>
      <w:r w:rsidRPr="00113895">
        <w:rPr>
          <w:rFonts w:ascii="Arial" w:hAnsi="Arial" w:cs="Arial"/>
          <w:sz w:val="24"/>
          <w:szCs w:val="24"/>
          <w:lang w:val="hr-HR"/>
        </w:rPr>
        <w:t>trgovačka društva i obrti koji posluju na području Grada Siska neovisno o registriranom sjedištu,</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trgovačka društva i obrtnici koji imaju najmanje 50% zaposlenih prema zadnjem JOPPD obrascu (stranica B) s prebivalištem u Gradu Sisku,</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sz w:val="24"/>
          <w:szCs w:val="24"/>
          <w:lang w:val="hr-HR"/>
        </w:rPr>
      </w:pPr>
      <w:r w:rsidRPr="00113895">
        <w:rPr>
          <w:rFonts w:ascii="Arial" w:hAnsi="Arial" w:cs="Arial"/>
          <w:sz w:val="24"/>
          <w:szCs w:val="24"/>
          <w:lang w:val="hr-HR"/>
        </w:rPr>
        <w:t xml:space="preserve">trgovačka društva i obrtnici koji na dan podnošenja Zahtjeva za kredit „Sisački poduzetnik 2017.“ nemaju nepodmirenih obveza prema Gradu Sisku, </w:t>
      </w:r>
      <w:proofErr w:type="spellStart"/>
      <w:r w:rsidR="00F36514">
        <w:rPr>
          <w:rFonts w:ascii="Arial" w:hAnsi="Arial" w:cs="Arial"/>
          <w:bCs/>
          <w:sz w:val="24"/>
          <w:szCs w:val="24"/>
        </w:rPr>
        <w:t>na</w:t>
      </w:r>
      <w:r w:rsidR="003F031C">
        <w:rPr>
          <w:rFonts w:ascii="Arial" w:hAnsi="Arial" w:cs="Arial"/>
          <w:bCs/>
          <w:sz w:val="24"/>
          <w:szCs w:val="24"/>
        </w:rPr>
        <w:t>d</w:t>
      </w:r>
      <w:proofErr w:type="spellEnd"/>
      <w:r w:rsidR="00F36514">
        <w:rPr>
          <w:rFonts w:ascii="Arial" w:hAnsi="Arial" w:cs="Arial"/>
          <w:bCs/>
          <w:sz w:val="24"/>
          <w:szCs w:val="24"/>
        </w:rPr>
        <w:t xml:space="preserve"> </w:t>
      </w:r>
      <w:proofErr w:type="spellStart"/>
      <w:r w:rsidRPr="00113895">
        <w:rPr>
          <w:rFonts w:ascii="Arial" w:hAnsi="Arial" w:cs="Arial"/>
          <w:bCs/>
          <w:sz w:val="24"/>
          <w:szCs w:val="24"/>
        </w:rPr>
        <w:t>kojima</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nije</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otvoren</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stečajni</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predstečajni</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postupak</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ili</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postupak</w:t>
      </w:r>
      <w:proofErr w:type="spellEnd"/>
      <w:r w:rsidRPr="00113895">
        <w:rPr>
          <w:rFonts w:ascii="Arial" w:hAnsi="Arial" w:cs="Arial"/>
          <w:bCs/>
          <w:sz w:val="24"/>
          <w:szCs w:val="24"/>
        </w:rPr>
        <w:t xml:space="preserve"> </w:t>
      </w:r>
      <w:proofErr w:type="spellStart"/>
      <w:r w:rsidRPr="00113895">
        <w:rPr>
          <w:rFonts w:ascii="Arial" w:hAnsi="Arial" w:cs="Arial"/>
          <w:bCs/>
          <w:sz w:val="24"/>
          <w:szCs w:val="24"/>
        </w:rPr>
        <w:t>likvidacije</w:t>
      </w:r>
      <w:proofErr w:type="spellEnd"/>
      <w:r w:rsidRPr="00113895">
        <w:rPr>
          <w:rFonts w:ascii="Arial" w:hAnsi="Arial" w:cs="Arial"/>
          <w:sz w:val="24"/>
          <w:szCs w:val="24"/>
          <w:lang w:val="hr-HR"/>
        </w:rPr>
        <w:t>.</w:t>
      </w:r>
    </w:p>
    <w:p w:rsidR="00B723F8" w:rsidRPr="00113895" w:rsidRDefault="00B723F8" w:rsidP="006E3B19">
      <w:pPr>
        <w:pStyle w:val="Podnoje"/>
        <w:tabs>
          <w:tab w:val="clear" w:pos="4153"/>
          <w:tab w:val="clear" w:pos="8306"/>
        </w:tabs>
        <w:spacing w:before="60"/>
        <w:jc w:val="both"/>
        <w:rPr>
          <w:rFonts w:ascii="Arial" w:hAnsi="Arial" w:cs="Arial"/>
          <w:sz w:val="24"/>
          <w:szCs w:val="24"/>
          <w:lang w:val="hr-HR"/>
        </w:rPr>
      </w:pPr>
    </w:p>
    <w:p w:rsidR="006E3B19" w:rsidRPr="00113895" w:rsidRDefault="006E3B19" w:rsidP="006E3B19">
      <w:pPr>
        <w:ind w:left="360"/>
        <w:jc w:val="both"/>
        <w:rPr>
          <w:rFonts w:ascii="Arial" w:hAnsi="Arial" w:cs="Arial"/>
        </w:rPr>
      </w:pPr>
      <w:r w:rsidRPr="00113895">
        <w:rPr>
          <w:rFonts w:ascii="Arial" w:hAnsi="Arial" w:cs="Arial"/>
        </w:rPr>
        <w:t>Nositelj i organizator  provođenja ovog Programa je Grad Sisak (u daljnjem tekstu: Nositelj Programa) u suradnji s OTP bankom Hrvatska d.d. i Erste&amp;</w:t>
      </w:r>
      <w:proofErr w:type="spellStart"/>
      <w:r w:rsidRPr="00113895">
        <w:rPr>
          <w:rFonts w:ascii="Arial" w:hAnsi="Arial" w:cs="Arial"/>
        </w:rPr>
        <w:t>Steiermärkische</w:t>
      </w:r>
      <w:proofErr w:type="spellEnd"/>
      <w:r w:rsidRPr="00113895">
        <w:rPr>
          <w:rFonts w:ascii="Arial" w:hAnsi="Arial" w:cs="Arial"/>
        </w:rPr>
        <w:t xml:space="preserve"> </w:t>
      </w:r>
      <w:proofErr w:type="spellStart"/>
      <w:r w:rsidRPr="00113895">
        <w:rPr>
          <w:rFonts w:ascii="Arial" w:hAnsi="Arial" w:cs="Arial"/>
        </w:rPr>
        <w:t>bank</w:t>
      </w:r>
      <w:proofErr w:type="spellEnd"/>
      <w:r w:rsidRPr="00113895">
        <w:rPr>
          <w:rFonts w:ascii="Arial" w:hAnsi="Arial" w:cs="Arial"/>
        </w:rPr>
        <w:t xml:space="preserve"> d.d. (u daljnjem tekstu: Banke). Nositelj Programa će sa svakom Bankom sklopiti Ugovor o poslovnoj suradnji „Sisački poduzetnik 2017.“.</w:t>
      </w:r>
    </w:p>
    <w:p w:rsidR="006E3B19" w:rsidRPr="00113895" w:rsidRDefault="006E3B19" w:rsidP="006E3B19">
      <w:pPr>
        <w:pStyle w:val="Podnoje"/>
        <w:tabs>
          <w:tab w:val="clear" w:pos="4153"/>
          <w:tab w:val="clear" w:pos="8306"/>
        </w:tabs>
        <w:spacing w:before="60"/>
        <w:jc w:val="both"/>
        <w:rPr>
          <w:rFonts w:ascii="Arial" w:hAnsi="Arial" w:cs="Arial"/>
          <w:sz w:val="24"/>
          <w:szCs w:val="24"/>
          <w:lang w:val="hr-HR"/>
        </w:rPr>
      </w:pPr>
    </w:p>
    <w:p w:rsidR="00B723F8" w:rsidRPr="00113895" w:rsidRDefault="00B723F8" w:rsidP="00B723F8">
      <w:pPr>
        <w:ind w:left="360"/>
        <w:jc w:val="both"/>
        <w:rPr>
          <w:rFonts w:ascii="Arial" w:hAnsi="Arial" w:cs="Arial"/>
        </w:rPr>
      </w:pPr>
      <w:r w:rsidRPr="00113895">
        <w:rPr>
          <w:rFonts w:ascii="Arial" w:hAnsi="Arial" w:cs="Arial"/>
        </w:rPr>
        <w:t>Kod podnošenja zahtjeva za kredit nije obvezno da Korisnik kredita bude klijent OTP banke Hrvatska d.d</w:t>
      </w:r>
      <w:r w:rsidR="00392B43">
        <w:rPr>
          <w:rFonts w:ascii="Arial" w:hAnsi="Arial" w:cs="Arial"/>
        </w:rPr>
        <w:t>.</w:t>
      </w:r>
      <w:r w:rsidRPr="00113895">
        <w:rPr>
          <w:rFonts w:ascii="Arial" w:hAnsi="Arial" w:cs="Arial"/>
        </w:rPr>
        <w:t xml:space="preserve"> ili Erste&amp;</w:t>
      </w:r>
      <w:proofErr w:type="spellStart"/>
      <w:r w:rsidRPr="00113895">
        <w:rPr>
          <w:rFonts w:ascii="Arial" w:hAnsi="Arial" w:cs="Arial"/>
        </w:rPr>
        <w:t>Steiermärkische</w:t>
      </w:r>
      <w:proofErr w:type="spellEnd"/>
      <w:r w:rsidRPr="00113895">
        <w:rPr>
          <w:rFonts w:ascii="Arial" w:hAnsi="Arial" w:cs="Arial"/>
        </w:rPr>
        <w:t xml:space="preserve"> Bank d.d.</w:t>
      </w:r>
    </w:p>
    <w:p w:rsidR="00414745" w:rsidRPr="00113895" w:rsidRDefault="00414745" w:rsidP="00B62162">
      <w:pPr>
        <w:pStyle w:val="Podnoje"/>
        <w:tabs>
          <w:tab w:val="clear" w:pos="4153"/>
          <w:tab w:val="clear" w:pos="8306"/>
        </w:tabs>
        <w:spacing w:before="60"/>
        <w:ind w:left="360"/>
        <w:jc w:val="both"/>
        <w:rPr>
          <w:rFonts w:ascii="Arial" w:hAnsi="Arial" w:cs="Arial"/>
          <w:sz w:val="24"/>
          <w:szCs w:val="24"/>
          <w:lang w:val="hr-HR"/>
        </w:rPr>
      </w:pPr>
    </w:p>
    <w:p w:rsidR="00414745" w:rsidRPr="00113895" w:rsidRDefault="00414745" w:rsidP="00B62162">
      <w:pPr>
        <w:ind w:left="360"/>
        <w:jc w:val="both"/>
        <w:rPr>
          <w:rFonts w:ascii="Arial" w:hAnsi="Arial" w:cs="Arial"/>
        </w:rPr>
      </w:pPr>
      <w:r w:rsidRPr="00113895">
        <w:rPr>
          <w:rFonts w:ascii="Arial" w:hAnsi="Arial" w:cs="Arial"/>
        </w:rPr>
        <w:lastRenderedPageBreak/>
        <w:t>Svi podnositelji zahtjeva za kredit uz navedeno moraju ispunjavati slijedeće uvjete:</w:t>
      </w:r>
    </w:p>
    <w:p w:rsidR="00414745" w:rsidRPr="00113895" w:rsidRDefault="00414745" w:rsidP="00B62162">
      <w:pPr>
        <w:numPr>
          <w:ilvl w:val="0"/>
          <w:numId w:val="12"/>
        </w:numPr>
        <w:jc w:val="both"/>
        <w:rPr>
          <w:rFonts w:ascii="Arial" w:hAnsi="Arial" w:cs="Arial"/>
        </w:rPr>
      </w:pPr>
      <w:r w:rsidRPr="00113895">
        <w:rPr>
          <w:rFonts w:ascii="Arial" w:hAnsi="Arial" w:cs="Arial"/>
        </w:rPr>
        <w:t>najmanje 75% privatnog vlasništva u vlasničkoj strukturi na dan podnošenja zahtjeva za kredit i</w:t>
      </w:r>
    </w:p>
    <w:p w:rsidR="00414745" w:rsidRPr="00113895" w:rsidRDefault="00414745" w:rsidP="00B62162">
      <w:pPr>
        <w:numPr>
          <w:ilvl w:val="0"/>
          <w:numId w:val="12"/>
        </w:numPr>
        <w:jc w:val="both"/>
        <w:rPr>
          <w:rFonts w:ascii="Arial" w:hAnsi="Arial" w:cs="Arial"/>
        </w:rPr>
      </w:pPr>
      <w:r w:rsidRPr="00113895">
        <w:rPr>
          <w:rFonts w:ascii="Arial" w:hAnsi="Arial" w:cs="Arial"/>
        </w:rPr>
        <w:t>ostvarena neto dobit za prethodnu godinu poslovanja &gt;=0,  odnosno ostvareni dohodak &gt;=0 za prethodnu godinu poslovanja</w:t>
      </w:r>
    </w:p>
    <w:p w:rsidR="00414745" w:rsidRPr="00113895" w:rsidRDefault="00414745" w:rsidP="00B62162">
      <w:pPr>
        <w:numPr>
          <w:ilvl w:val="0"/>
          <w:numId w:val="12"/>
        </w:numPr>
        <w:jc w:val="both"/>
        <w:rPr>
          <w:rFonts w:ascii="Arial" w:hAnsi="Arial" w:cs="Arial"/>
        </w:rPr>
      </w:pPr>
      <w:r w:rsidRPr="00113895">
        <w:rPr>
          <w:rFonts w:ascii="Arial" w:hAnsi="Arial" w:cs="Arial"/>
        </w:rPr>
        <w:t>reguliran dug prema državi.</w:t>
      </w:r>
    </w:p>
    <w:p w:rsidR="00414745" w:rsidRPr="00113895" w:rsidRDefault="00414745" w:rsidP="00B62162">
      <w:pPr>
        <w:ind w:left="720"/>
        <w:jc w:val="both"/>
        <w:rPr>
          <w:rFonts w:ascii="Arial" w:hAnsi="Arial" w:cs="Arial"/>
          <w:u w:val="single"/>
        </w:rPr>
      </w:pPr>
    </w:p>
    <w:p w:rsidR="00B114AE" w:rsidRPr="00113895" w:rsidRDefault="00B723F8" w:rsidP="00B62162">
      <w:pPr>
        <w:jc w:val="both"/>
        <w:rPr>
          <w:rFonts w:ascii="Arial" w:hAnsi="Arial" w:cs="Arial"/>
          <w:u w:val="single"/>
        </w:rPr>
      </w:pPr>
      <w:r w:rsidRPr="00113895">
        <w:rPr>
          <w:rFonts w:ascii="Arial" w:hAnsi="Arial" w:cs="Arial"/>
          <w:u w:val="single"/>
        </w:rPr>
        <w:t>Prednost pri dodjeli potpora će imati projekti proizvodne djelatnosti, projekti kojima se otvaraju nova radna mjesta te projekti od posebnog značaja za gospodarski razvoj Grada Siska koji su definirani Strategijom razvoja Grada Siska 2015-2020.</w:t>
      </w:r>
    </w:p>
    <w:p w:rsidR="006E3B19" w:rsidRPr="00113895" w:rsidRDefault="006E3B19" w:rsidP="00B62162">
      <w:pPr>
        <w:jc w:val="both"/>
        <w:rPr>
          <w:rFonts w:ascii="Arial" w:hAnsi="Arial" w:cs="Arial"/>
          <w:u w:val="single"/>
        </w:rPr>
      </w:pPr>
    </w:p>
    <w:p w:rsidR="006E3B19" w:rsidRPr="00113895" w:rsidRDefault="006E3B19" w:rsidP="00B62162">
      <w:pPr>
        <w:jc w:val="both"/>
        <w:rPr>
          <w:rFonts w:ascii="Arial" w:hAnsi="Arial" w:cs="Arial"/>
          <w:u w:val="single"/>
        </w:rPr>
      </w:pPr>
    </w:p>
    <w:p w:rsidR="00B723F8" w:rsidRPr="00113895" w:rsidRDefault="00B723F8" w:rsidP="00B62162">
      <w:pPr>
        <w:jc w:val="both"/>
        <w:rPr>
          <w:rFonts w:ascii="Arial" w:hAnsi="Arial" w:cs="Arial"/>
        </w:rPr>
      </w:pPr>
    </w:p>
    <w:p w:rsidR="00414745" w:rsidRPr="00113895" w:rsidRDefault="00414745" w:rsidP="00B62162">
      <w:pPr>
        <w:pStyle w:val="Odlomakpopisa"/>
        <w:numPr>
          <w:ilvl w:val="0"/>
          <w:numId w:val="9"/>
        </w:numPr>
        <w:jc w:val="both"/>
        <w:rPr>
          <w:rFonts w:ascii="Arial" w:hAnsi="Arial" w:cs="Arial"/>
          <w:b/>
        </w:rPr>
      </w:pPr>
      <w:r w:rsidRPr="00113895">
        <w:rPr>
          <w:rFonts w:ascii="Arial" w:hAnsi="Arial" w:cs="Arial"/>
          <w:b/>
        </w:rPr>
        <w:t>NAMJENA KREDITA</w:t>
      </w:r>
    </w:p>
    <w:p w:rsidR="00BA2ACA" w:rsidRPr="00113895" w:rsidRDefault="00BA2ACA" w:rsidP="00B62162">
      <w:pPr>
        <w:jc w:val="both"/>
        <w:rPr>
          <w:rFonts w:ascii="Arial" w:hAnsi="Arial" w:cs="Arial"/>
        </w:rPr>
      </w:pPr>
      <w:r w:rsidRPr="00113895">
        <w:rPr>
          <w:rFonts w:ascii="Arial" w:hAnsi="Arial" w:cs="Arial"/>
          <w:b/>
        </w:rPr>
        <w:tab/>
      </w:r>
      <w:r w:rsidRPr="00113895">
        <w:rPr>
          <w:rFonts w:ascii="Arial" w:hAnsi="Arial" w:cs="Arial"/>
          <w:b/>
        </w:rPr>
        <w:tab/>
      </w:r>
      <w:r w:rsidRPr="00113895">
        <w:rPr>
          <w:rFonts w:ascii="Arial" w:hAnsi="Arial" w:cs="Arial"/>
          <w:b/>
        </w:rPr>
        <w:tab/>
      </w:r>
      <w:r w:rsidRPr="00113895">
        <w:rPr>
          <w:rFonts w:ascii="Arial" w:hAnsi="Arial" w:cs="Arial"/>
          <w:b/>
        </w:rPr>
        <w:tab/>
      </w:r>
      <w:r w:rsidRPr="00113895">
        <w:rPr>
          <w:rFonts w:ascii="Arial" w:hAnsi="Arial" w:cs="Arial"/>
          <w:b/>
        </w:rPr>
        <w:tab/>
      </w:r>
      <w:r w:rsidRPr="00113895">
        <w:rPr>
          <w:rFonts w:ascii="Arial" w:hAnsi="Arial" w:cs="Arial"/>
        </w:rPr>
        <w:tab/>
      </w:r>
      <w:r w:rsidRPr="00113895">
        <w:rPr>
          <w:rFonts w:ascii="Arial" w:hAnsi="Arial" w:cs="Arial"/>
        </w:rPr>
        <w:tab/>
      </w:r>
      <w:r w:rsidRPr="00113895">
        <w:rPr>
          <w:rFonts w:ascii="Arial" w:hAnsi="Arial" w:cs="Arial"/>
        </w:rPr>
        <w:tab/>
      </w:r>
    </w:p>
    <w:p w:rsidR="00B723F8" w:rsidRPr="00113895" w:rsidRDefault="00B723F8" w:rsidP="00B723F8">
      <w:pPr>
        <w:jc w:val="both"/>
        <w:rPr>
          <w:rFonts w:ascii="Arial" w:hAnsi="Arial" w:cs="Arial"/>
        </w:rPr>
      </w:pPr>
      <w:r w:rsidRPr="00113895">
        <w:rPr>
          <w:rFonts w:ascii="Arial" w:hAnsi="Arial" w:cs="Arial"/>
        </w:rPr>
        <w:t>Namjena kredita je financiranje kupnje ili izgradnje gospodarskih objekata ili proširenje istih, financiranje kupnje opreme i financiranje trajnih obrtnih sredstava.</w:t>
      </w:r>
    </w:p>
    <w:p w:rsidR="00B723F8" w:rsidRPr="00113895" w:rsidRDefault="00B723F8" w:rsidP="00B723F8">
      <w:pPr>
        <w:pStyle w:val="Podnoje"/>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 xml:space="preserve">Financiranje kupnje opreme odnosi se na kupnju nove i rabljene opreme kod ovlaštenog distributera. Korisnik kredita koji kupuje  </w:t>
      </w:r>
      <w:r w:rsidR="00392B43">
        <w:rPr>
          <w:rFonts w:ascii="Arial" w:hAnsi="Arial" w:cs="Arial"/>
          <w:color w:val="000000" w:themeColor="text1"/>
          <w:sz w:val="24"/>
          <w:szCs w:val="24"/>
          <w:lang w:val="hr-HR"/>
        </w:rPr>
        <w:t xml:space="preserve">rabljenu </w:t>
      </w:r>
      <w:r w:rsidRPr="00113895">
        <w:rPr>
          <w:rFonts w:ascii="Arial" w:hAnsi="Arial" w:cs="Arial"/>
          <w:color w:val="000000" w:themeColor="text1"/>
          <w:sz w:val="24"/>
          <w:szCs w:val="24"/>
          <w:lang w:val="hr-HR"/>
        </w:rPr>
        <w:t xml:space="preserve">opremu će potpisati </w:t>
      </w:r>
      <w:r w:rsidRPr="00113895">
        <w:rPr>
          <w:rFonts w:ascii="Arial" w:hAnsi="Arial" w:cs="Arial"/>
          <w:b/>
          <w:color w:val="000000" w:themeColor="text1"/>
          <w:sz w:val="24"/>
          <w:szCs w:val="24"/>
          <w:lang w:val="hr-HR"/>
        </w:rPr>
        <w:t>Izjavu o zabrani daljnje preprodaje opreme do isteka otplate kredita</w:t>
      </w:r>
      <w:r w:rsidRPr="00113895">
        <w:rPr>
          <w:rFonts w:ascii="Arial" w:hAnsi="Arial" w:cs="Arial"/>
          <w:color w:val="000000" w:themeColor="text1"/>
          <w:sz w:val="24"/>
          <w:szCs w:val="24"/>
          <w:lang w:val="hr-HR"/>
        </w:rPr>
        <w:t>.</w:t>
      </w:r>
    </w:p>
    <w:p w:rsidR="00B723F8" w:rsidRPr="00113895" w:rsidRDefault="00B723F8" w:rsidP="00B723F8">
      <w:pPr>
        <w:pStyle w:val="Podnoje"/>
        <w:tabs>
          <w:tab w:val="clear" w:pos="4153"/>
          <w:tab w:val="clear" w:pos="8306"/>
        </w:tabs>
        <w:spacing w:before="60"/>
        <w:ind w:left="360"/>
        <w:jc w:val="both"/>
        <w:rPr>
          <w:rFonts w:ascii="Arial" w:hAnsi="Arial" w:cs="Arial"/>
          <w:color w:val="000000" w:themeColor="text1"/>
          <w:sz w:val="24"/>
          <w:szCs w:val="24"/>
          <w:lang w:val="hr-HR"/>
        </w:rPr>
      </w:pPr>
    </w:p>
    <w:p w:rsidR="00B723F8" w:rsidRPr="00113895" w:rsidRDefault="00B723F8" w:rsidP="00B723F8">
      <w:pPr>
        <w:pStyle w:val="Podnoje"/>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Trajna obrtna sredstva za potrebe ovog Programa su sredstva potrebna za financiranje tekućih (kratkoročnih obveza) koje nastaju u redovnim poslovnim aktivnostima krajnjeg korisnika kredita, a odnose se na sirovine i materijal, zalihe, ostale proizvodne troškove, plaće i opće troškove.</w:t>
      </w:r>
    </w:p>
    <w:p w:rsidR="00B723F8" w:rsidRPr="00113895" w:rsidRDefault="00B723F8" w:rsidP="00B723F8">
      <w:pPr>
        <w:pStyle w:val="Podnoje"/>
        <w:tabs>
          <w:tab w:val="clear" w:pos="4153"/>
          <w:tab w:val="clear" w:pos="8306"/>
        </w:tabs>
        <w:spacing w:before="60"/>
        <w:ind w:left="360"/>
        <w:jc w:val="both"/>
        <w:rPr>
          <w:rFonts w:ascii="Arial" w:hAnsi="Arial" w:cs="Arial"/>
          <w:color w:val="000000" w:themeColor="text1"/>
          <w:sz w:val="24"/>
          <w:szCs w:val="24"/>
          <w:lang w:val="hr-HR"/>
        </w:rPr>
      </w:pPr>
    </w:p>
    <w:p w:rsidR="00B723F8" w:rsidRPr="00113895" w:rsidRDefault="00B723F8" w:rsidP="00B723F8">
      <w:pPr>
        <w:pStyle w:val="Podnoje"/>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Sredstva kredita za financiranje trajnih obrtnih sredstava se mogu koristiti za:</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 xml:space="preserve">nabavu sirovine, repromaterijala, poluproizvoda, </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za troškove radne snage,</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za režijske troškove i</w:t>
      </w:r>
    </w:p>
    <w:p w:rsidR="00B723F8" w:rsidRPr="00113895" w:rsidRDefault="00B723F8" w:rsidP="00B723F8">
      <w:pPr>
        <w:pStyle w:val="Podnoje"/>
        <w:numPr>
          <w:ilvl w:val="0"/>
          <w:numId w:val="10"/>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ostale tekuće troškove tekućeg poslovanja.</w:t>
      </w:r>
    </w:p>
    <w:p w:rsidR="00B723F8" w:rsidRPr="00113895" w:rsidRDefault="00B723F8" w:rsidP="00B723F8">
      <w:pPr>
        <w:pStyle w:val="Podnoje"/>
        <w:tabs>
          <w:tab w:val="clear" w:pos="4153"/>
          <w:tab w:val="clear" w:pos="8306"/>
        </w:tabs>
        <w:spacing w:before="60"/>
        <w:ind w:firstLine="360"/>
        <w:jc w:val="both"/>
        <w:rPr>
          <w:rFonts w:ascii="Arial" w:hAnsi="Arial" w:cs="Arial"/>
          <w:color w:val="000000" w:themeColor="text1"/>
          <w:sz w:val="24"/>
          <w:szCs w:val="24"/>
          <w:lang w:val="hr-HR"/>
        </w:rPr>
      </w:pPr>
    </w:p>
    <w:p w:rsidR="00B723F8" w:rsidRPr="00113895" w:rsidRDefault="00B723F8" w:rsidP="00B723F8">
      <w:pPr>
        <w:pStyle w:val="Podnoje"/>
        <w:tabs>
          <w:tab w:val="clear" w:pos="4153"/>
          <w:tab w:val="clear" w:pos="8306"/>
        </w:tabs>
        <w:spacing w:before="60"/>
        <w:ind w:firstLine="3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Krediti se ne odobravaju za:</w:t>
      </w:r>
    </w:p>
    <w:p w:rsidR="00B723F8" w:rsidRPr="00113895" w:rsidRDefault="00B723F8" w:rsidP="00B723F8">
      <w:pPr>
        <w:pStyle w:val="Podnoje"/>
        <w:numPr>
          <w:ilvl w:val="0"/>
          <w:numId w:val="11"/>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podmirenje postojećih obveza prema bankama ili drugim kreditnim/financijskim institucijama,</w:t>
      </w:r>
    </w:p>
    <w:p w:rsidR="00B723F8" w:rsidRPr="00113895" w:rsidRDefault="00B723F8" w:rsidP="00B723F8">
      <w:pPr>
        <w:pStyle w:val="Podnoje"/>
        <w:numPr>
          <w:ilvl w:val="0"/>
          <w:numId w:val="11"/>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kupovinu udjela u trgovačkim društvima,</w:t>
      </w:r>
    </w:p>
    <w:p w:rsidR="00B723F8" w:rsidRPr="00113895" w:rsidRDefault="00B723F8" w:rsidP="00B723F8">
      <w:pPr>
        <w:pStyle w:val="Podnoje"/>
        <w:numPr>
          <w:ilvl w:val="0"/>
          <w:numId w:val="11"/>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ulaganje u kockarnice i igračnice,</w:t>
      </w:r>
    </w:p>
    <w:p w:rsidR="00B723F8" w:rsidRPr="00113895" w:rsidRDefault="00B723F8" w:rsidP="00B723F8">
      <w:pPr>
        <w:pStyle w:val="Podnoje"/>
        <w:numPr>
          <w:ilvl w:val="0"/>
          <w:numId w:val="11"/>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ulaganje u vrijednosnice,</w:t>
      </w:r>
    </w:p>
    <w:p w:rsidR="00B723F8" w:rsidRPr="00113895" w:rsidRDefault="00B723F8" w:rsidP="00B723F8">
      <w:pPr>
        <w:pStyle w:val="Podnoje"/>
        <w:numPr>
          <w:ilvl w:val="0"/>
          <w:numId w:val="11"/>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javnobilježničku djelatnost</w:t>
      </w:r>
      <w:r w:rsidR="006E3B19" w:rsidRPr="00113895">
        <w:rPr>
          <w:rFonts w:ascii="Arial" w:hAnsi="Arial" w:cs="Arial"/>
          <w:color w:val="000000" w:themeColor="text1"/>
          <w:sz w:val="24"/>
          <w:szCs w:val="24"/>
          <w:lang w:val="hr-HR"/>
        </w:rPr>
        <w:t xml:space="preserve"> i</w:t>
      </w:r>
    </w:p>
    <w:p w:rsidR="006E3B19" w:rsidRPr="00113895" w:rsidRDefault="006E3B19" w:rsidP="00B723F8">
      <w:pPr>
        <w:pStyle w:val="Podnoje"/>
        <w:numPr>
          <w:ilvl w:val="0"/>
          <w:numId w:val="11"/>
        </w:numPr>
        <w:tabs>
          <w:tab w:val="clear" w:pos="4153"/>
          <w:tab w:val="clear" w:pos="8306"/>
        </w:tabs>
        <w:spacing w:before="60"/>
        <w:jc w:val="both"/>
        <w:rPr>
          <w:rFonts w:ascii="Arial" w:hAnsi="Arial" w:cs="Arial"/>
          <w:color w:val="000000" w:themeColor="text1"/>
          <w:sz w:val="24"/>
          <w:szCs w:val="24"/>
          <w:lang w:val="hr-HR"/>
        </w:rPr>
      </w:pPr>
      <w:r w:rsidRPr="00113895">
        <w:rPr>
          <w:rFonts w:ascii="Arial" w:hAnsi="Arial" w:cs="Arial"/>
          <w:color w:val="000000" w:themeColor="text1"/>
          <w:sz w:val="24"/>
          <w:szCs w:val="24"/>
          <w:lang w:val="hr-HR"/>
        </w:rPr>
        <w:t>plaćanje PDV-a.</w:t>
      </w:r>
    </w:p>
    <w:p w:rsidR="006C71E1" w:rsidRPr="00113895" w:rsidRDefault="006C71E1" w:rsidP="00B62162">
      <w:pPr>
        <w:jc w:val="both"/>
        <w:rPr>
          <w:rFonts w:ascii="Arial" w:hAnsi="Arial" w:cs="Arial"/>
        </w:rPr>
      </w:pPr>
    </w:p>
    <w:p w:rsidR="00414745" w:rsidRPr="00113895" w:rsidRDefault="00414745" w:rsidP="00B62162">
      <w:pPr>
        <w:pStyle w:val="Odlomakpopisa"/>
        <w:numPr>
          <w:ilvl w:val="0"/>
          <w:numId w:val="9"/>
        </w:numPr>
        <w:jc w:val="both"/>
        <w:rPr>
          <w:rFonts w:ascii="Arial" w:hAnsi="Arial" w:cs="Arial"/>
          <w:b/>
        </w:rPr>
      </w:pPr>
      <w:r w:rsidRPr="00113895">
        <w:rPr>
          <w:rFonts w:ascii="Arial" w:hAnsi="Arial" w:cs="Arial"/>
          <w:b/>
        </w:rPr>
        <w:t>KREDITNI UVJETI</w:t>
      </w:r>
      <w:r w:rsidR="009F41A5" w:rsidRPr="00113895">
        <w:rPr>
          <w:rFonts w:ascii="Arial" w:hAnsi="Arial" w:cs="Arial"/>
          <w:b/>
        </w:rPr>
        <w:t xml:space="preserve"> I NAČIN ISPLATE SREDSTAVA</w:t>
      </w:r>
    </w:p>
    <w:p w:rsidR="00051E09" w:rsidRPr="00113895" w:rsidRDefault="00051E09" w:rsidP="00051E09">
      <w:pPr>
        <w:pStyle w:val="Odlomakpopisa"/>
        <w:jc w:val="both"/>
        <w:rPr>
          <w:rFonts w:ascii="Arial" w:hAnsi="Arial" w:cs="Arial"/>
          <w:b/>
        </w:rPr>
      </w:pPr>
    </w:p>
    <w:p w:rsidR="00414745" w:rsidRPr="00113895" w:rsidRDefault="00414745" w:rsidP="00B62162">
      <w:pPr>
        <w:ind w:firstLine="360"/>
        <w:jc w:val="both"/>
        <w:rPr>
          <w:rFonts w:ascii="Arial" w:hAnsi="Arial" w:cs="Arial"/>
        </w:rPr>
      </w:pPr>
      <w:r w:rsidRPr="00113895">
        <w:rPr>
          <w:rFonts w:ascii="Arial" w:hAnsi="Arial" w:cs="Arial"/>
        </w:rPr>
        <w:t xml:space="preserve">Najniži iznos kredita je 50.000,00 kuna (slovima: </w:t>
      </w:r>
      <w:proofErr w:type="spellStart"/>
      <w:r w:rsidRPr="00113895">
        <w:rPr>
          <w:rFonts w:ascii="Arial" w:hAnsi="Arial" w:cs="Arial"/>
        </w:rPr>
        <w:t>pedesettisućakuna</w:t>
      </w:r>
      <w:proofErr w:type="spellEnd"/>
      <w:r w:rsidRPr="00113895">
        <w:rPr>
          <w:rFonts w:ascii="Arial" w:hAnsi="Arial" w:cs="Arial"/>
        </w:rPr>
        <w:t>).</w:t>
      </w:r>
    </w:p>
    <w:p w:rsidR="00414745" w:rsidRPr="00113895" w:rsidRDefault="00414745" w:rsidP="00B62162">
      <w:pPr>
        <w:ind w:left="360"/>
        <w:jc w:val="both"/>
        <w:rPr>
          <w:rFonts w:ascii="Arial" w:hAnsi="Arial" w:cs="Arial"/>
        </w:rPr>
      </w:pPr>
      <w:r w:rsidRPr="00113895">
        <w:rPr>
          <w:rFonts w:ascii="Arial" w:hAnsi="Arial" w:cs="Arial"/>
        </w:rPr>
        <w:lastRenderedPageBreak/>
        <w:t xml:space="preserve">Najviši iznos kredita za kupnju, izgradnju, uređenje ili proširenje gospodarskih objekata te ulaganje u opremu iznosi do 4.000.000,00 kuna (slovima: </w:t>
      </w:r>
      <w:proofErr w:type="spellStart"/>
      <w:r w:rsidRPr="00113895">
        <w:rPr>
          <w:rFonts w:ascii="Arial" w:hAnsi="Arial" w:cs="Arial"/>
        </w:rPr>
        <w:t>četirimilijunakuna</w:t>
      </w:r>
      <w:proofErr w:type="spellEnd"/>
      <w:r w:rsidRPr="00113895">
        <w:rPr>
          <w:rFonts w:ascii="Arial" w:hAnsi="Arial" w:cs="Arial"/>
        </w:rPr>
        <w:t>).</w:t>
      </w:r>
    </w:p>
    <w:p w:rsidR="00414745" w:rsidRPr="00113895" w:rsidRDefault="00414745" w:rsidP="00B62162">
      <w:pPr>
        <w:ind w:left="360"/>
        <w:jc w:val="both"/>
        <w:rPr>
          <w:rFonts w:ascii="Arial" w:hAnsi="Arial" w:cs="Arial"/>
        </w:rPr>
      </w:pPr>
      <w:r w:rsidRPr="00113895">
        <w:rPr>
          <w:rFonts w:ascii="Arial" w:hAnsi="Arial" w:cs="Arial"/>
        </w:rPr>
        <w:t xml:space="preserve">Najviši iznos kredita za trajna obrtna sredstva iznosi do 1.000.000,00  kuna (slovima: </w:t>
      </w:r>
      <w:proofErr w:type="spellStart"/>
      <w:r w:rsidRPr="00113895">
        <w:rPr>
          <w:rFonts w:ascii="Arial" w:hAnsi="Arial" w:cs="Arial"/>
        </w:rPr>
        <w:t>milijunkuna</w:t>
      </w:r>
      <w:proofErr w:type="spellEnd"/>
      <w:r w:rsidRPr="00113895">
        <w:rPr>
          <w:rFonts w:ascii="Arial" w:hAnsi="Arial" w:cs="Arial"/>
        </w:rPr>
        <w:t>).</w:t>
      </w:r>
    </w:p>
    <w:p w:rsidR="00414745" w:rsidRPr="00113895" w:rsidRDefault="00414745" w:rsidP="00B62162">
      <w:pPr>
        <w:ind w:firstLine="360"/>
        <w:jc w:val="both"/>
        <w:rPr>
          <w:rFonts w:ascii="Arial" w:hAnsi="Arial" w:cs="Arial"/>
        </w:rPr>
      </w:pPr>
      <w:r w:rsidRPr="00113895">
        <w:rPr>
          <w:rFonts w:ascii="Arial" w:hAnsi="Arial" w:cs="Arial"/>
        </w:rPr>
        <w:t>Subvencija kamata se ne plaća za vrijeme korištenja počeka.</w:t>
      </w:r>
    </w:p>
    <w:p w:rsidR="00414745" w:rsidRPr="00113895" w:rsidRDefault="00414745" w:rsidP="00B62162">
      <w:pPr>
        <w:ind w:firstLine="360"/>
        <w:jc w:val="both"/>
        <w:rPr>
          <w:rFonts w:ascii="Arial" w:hAnsi="Arial" w:cs="Arial"/>
        </w:rPr>
      </w:pPr>
      <w:r w:rsidRPr="00113895">
        <w:rPr>
          <w:rFonts w:ascii="Arial" w:hAnsi="Arial" w:cs="Arial"/>
        </w:rPr>
        <w:t xml:space="preserve">Kredit se </w:t>
      </w:r>
      <w:r w:rsidR="00CD424D" w:rsidRPr="00113895">
        <w:rPr>
          <w:rFonts w:ascii="Arial" w:hAnsi="Arial" w:cs="Arial"/>
        </w:rPr>
        <w:t>ot</w:t>
      </w:r>
      <w:r w:rsidR="005E2A19" w:rsidRPr="00113895">
        <w:rPr>
          <w:rFonts w:ascii="Arial" w:hAnsi="Arial" w:cs="Arial"/>
        </w:rPr>
        <w:t>plać</w:t>
      </w:r>
      <w:r w:rsidR="00CD424D" w:rsidRPr="00113895">
        <w:rPr>
          <w:rFonts w:ascii="Arial" w:hAnsi="Arial" w:cs="Arial"/>
        </w:rPr>
        <w:t>uje</w:t>
      </w:r>
      <w:r w:rsidRPr="00113895">
        <w:rPr>
          <w:rFonts w:ascii="Arial" w:hAnsi="Arial" w:cs="Arial"/>
        </w:rPr>
        <w:t xml:space="preserve"> u mjesečnim </w:t>
      </w:r>
      <w:r w:rsidR="003F031C">
        <w:rPr>
          <w:rFonts w:ascii="Arial" w:hAnsi="Arial" w:cs="Arial"/>
        </w:rPr>
        <w:t>ratama</w:t>
      </w:r>
      <w:r w:rsidRPr="00113895">
        <w:rPr>
          <w:rFonts w:ascii="Arial" w:hAnsi="Arial" w:cs="Arial"/>
        </w:rPr>
        <w:t>.</w:t>
      </w:r>
    </w:p>
    <w:p w:rsidR="00051E09" w:rsidRPr="00113895" w:rsidRDefault="00051E09" w:rsidP="00B62162">
      <w:pPr>
        <w:ind w:firstLine="360"/>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480"/>
      </w:tblGrid>
      <w:tr w:rsidR="00051E09" w:rsidRPr="00113895" w:rsidTr="001E2FDA">
        <w:tc>
          <w:tcPr>
            <w:tcW w:w="2808" w:type="dxa"/>
          </w:tcPr>
          <w:p w:rsidR="00051E09" w:rsidRPr="00113895" w:rsidRDefault="00051E09" w:rsidP="001E2FDA">
            <w:pPr>
              <w:rPr>
                <w:rFonts w:ascii="Arial" w:hAnsi="Arial" w:cs="Arial"/>
                <w:color w:val="000000"/>
              </w:rPr>
            </w:pPr>
            <w:r w:rsidRPr="00113895">
              <w:rPr>
                <w:rFonts w:ascii="Arial" w:hAnsi="Arial" w:cs="Arial"/>
                <w:color w:val="000000"/>
              </w:rPr>
              <w:t>Iznos kredita</w:t>
            </w:r>
          </w:p>
        </w:tc>
        <w:tc>
          <w:tcPr>
            <w:tcW w:w="6480" w:type="dxa"/>
          </w:tcPr>
          <w:p w:rsidR="00051E09" w:rsidRPr="00113895" w:rsidRDefault="00051E09" w:rsidP="001E2FDA">
            <w:pPr>
              <w:ind w:left="360"/>
              <w:rPr>
                <w:rFonts w:ascii="Arial" w:hAnsi="Arial" w:cs="Arial"/>
                <w:color w:val="000000"/>
              </w:rPr>
            </w:pPr>
            <w:r w:rsidRPr="00113895">
              <w:rPr>
                <w:rFonts w:ascii="Arial" w:hAnsi="Arial" w:cs="Arial"/>
                <w:color w:val="000000"/>
              </w:rPr>
              <w:t>-  najniži iznos 50.000,00 kuna</w:t>
            </w:r>
          </w:p>
          <w:p w:rsidR="00051E09" w:rsidRPr="00113895" w:rsidRDefault="00051E09" w:rsidP="001E2FDA">
            <w:pPr>
              <w:ind w:left="542" w:right="170" w:hanging="182"/>
              <w:rPr>
                <w:rFonts w:ascii="Arial" w:hAnsi="Arial" w:cs="Arial"/>
                <w:color w:val="000000"/>
              </w:rPr>
            </w:pPr>
            <w:r w:rsidRPr="00113895">
              <w:rPr>
                <w:rFonts w:ascii="Arial" w:hAnsi="Arial" w:cs="Arial"/>
                <w:color w:val="000000"/>
              </w:rPr>
              <w:t xml:space="preserve">- </w:t>
            </w:r>
            <w:r w:rsidR="00392B43">
              <w:rPr>
                <w:rFonts w:ascii="Arial" w:hAnsi="Arial" w:cs="Arial"/>
                <w:color w:val="000000"/>
              </w:rPr>
              <w:t xml:space="preserve"> </w:t>
            </w:r>
            <w:r w:rsidRPr="00113895">
              <w:rPr>
                <w:rFonts w:ascii="Arial" w:hAnsi="Arial" w:cs="Arial"/>
                <w:color w:val="000000"/>
              </w:rPr>
              <w:t xml:space="preserve">najviši iznos za kupnju, izgradnju, uređenje ili </w:t>
            </w:r>
            <w:r w:rsidR="00A82DF6" w:rsidRPr="00113895">
              <w:rPr>
                <w:rFonts w:ascii="Arial" w:hAnsi="Arial" w:cs="Arial"/>
                <w:color w:val="000000"/>
              </w:rPr>
              <w:t>rekonstrukciju</w:t>
            </w:r>
            <w:r w:rsidRPr="00113895">
              <w:rPr>
                <w:rFonts w:ascii="Arial" w:hAnsi="Arial" w:cs="Arial"/>
                <w:color w:val="000000"/>
              </w:rPr>
              <w:t xml:space="preserve"> gospodarskih objekata te ulaganje u </w:t>
            </w:r>
            <w:r w:rsidR="00392B43">
              <w:rPr>
                <w:rFonts w:ascii="Arial" w:hAnsi="Arial" w:cs="Arial"/>
                <w:color w:val="000000"/>
              </w:rPr>
              <w:t xml:space="preserve">  </w:t>
            </w:r>
            <w:r w:rsidRPr="00113895">
              <w:rPr>
                <w:rFonts w:ascii="Arial" w:hAnsi="Arial" w:cs="Arial"/>
                <w:color w:val="000000"/>
              </w:rPr>
              <w:t>opremu</w:t>
            </w:r>
            <w:r w:rsidR="00113895">
              <w:rPr>
                <w:rFonts w:ascii="Arial" w:hAnsi="Arial" w:cs="Arial"/>
                <w:color w:val="000000"/>
              </w:rPr>
              <w:t xml:space="preserve"> (novu i rabljenu)</w:t>
            </w:r>
            <w:r w:rsidR="00392B43">
              <w:rPr>
                <w:rFonts w:ascii="Arial" w:hAnsi="Arial" w:cs="Arial"/>
                <w:color w:val="000000"/>
              </w:rPr>
              <w:t xml:space="preserve"> do</w:t>
            </w:r>
            <w:r w:rsidRPr="00113895">
              <w:rPr>
                <w:rFonts w:ascii="Arial" w:hAnsi="Arial" w:cs="Arial"/>
                <w:color w:val="000000"/>
              </w:rPr>
              <w:t xml:space="preserve"> 4.000.000,00 kuna</w:t>
            </w:r>
          </w:p>
          <w:p w:rsidR="00051E09" w:rsidRPr="00113895" w:rsidRDefault="00051E09" w:rsidP="001E2FDA">
            <w:pPr>
              <w:ind w:left="360"/>
              <w:rPr>
                <w:rFonts w:ascii="Arial" w:hAnsi="Arial" w:cs="Arial"/>
                <w:color w:val="000000"/>
              </w:rPr>
            </w:pPr>
            <w:r w:rsidRPr="00113895">
              <w:rPr>
                <w:rFonts w:ascii="Arial" w:hAnsi="Arial" w:cs="Arial"/>
                <w:color w:val="000000"/>
              </w:rPr>
              <w:t xml:space="preserve">-  najviši iznos za trajna obrtna sredstva </w:t>
            </w:r>
            <w:r w:rsidR="00392B43">
              <w:rPr>
                <w:rFonts w:ascii="Arial" w:hAnsi="Arial" w:cs="Arial"/>
                <w:color w:val="000000"/>
              </w:rPr>
              <w:t xml:space="preserve">do  </w:t>
            </w:r>
            <w:r w:rsidRPr="00113895">
              <w:rPr>
                <w:rFonts w:ascii="Arial" w:hAnsi="Arial" w:cs="Arial"/>
                <w:color w:val="000000"/>
              </w:rPr>
              <w:t>1.000.000,00 kuna</w:t>
            </w:r>
          </w:p>
        </w:tc>
      </w:tr>
      <w:tr w:rsidR="00051E09" w:rsidRPr="00113895" w:rsidTr="001E2FDA">
        <w:tc>
          <w:tcPr>
            <w:tcW w:w="2808" w:type="dxa"/>
          </w:tcPr>
          <w:p w:rsidR="00051E09" w:rsidRPr="00113895" w:rsidRDefault="00051E09" w:rsidP="001E2FDA">
            <w:pPr>
              <w:rPr>
                <w:rFonts w:ascii="Arial" w:hAnsi="Arial" w:cs="Arial"/>
                <w:color w:val="000000"/>
              </w:rPr>
            </w:pPr>
            <w:r w:rsidRPr="00113895">
              <w:rPr>
                <w:rFonts w:ascii="Arial" w:hAnsi="Arial" w:cs="Arial"/>
                <w:color w:val="000000"/>
              </w:rPr>
              <w:t>Namjena kredita</w:t>
            </w:r>
          </w:p>
        </w:tc>
        <w:tc>
          <w:tcPr>
            <w:tcW w:w="6480" w:type="dxa"/>
          </w:tcPr>
          <w:p w:rsidR="00051E09" w:rsidRPr="00113895" w:rsidRDefault="00051E09" w:rsidP="001E2FDA">
            <w:pPr>
              <w:ind w:left="465" w:right="227" w:hanging="182"/>
              <w:rPr>
                <w:rFonts w:ascii="Arial" w:hAnsi="Arial" w:cs="Arial"/>
                <w:color w:val="000000"/>
              </w:rPr>
            </w:pPr>
            <w:r w:rsidRPr="00113895">
              <w:rPr>
                <w:rFonts w:ascii="Arial" w:hAnsi="Arial" w:cs="Arial"/>
                <w:color w:val="000000"/>
              </w:rPr>
              <w:t xml:space="preserve">- </w:t>
            </w:r>
            <w:r w:rsidR="00392B43">
              <w:rPr>
                <w:rFonts w:ascii="Arial" w:hAnsi="Arial" w:cs="Arial"/>
                <w:color w:val="000000"/>
              </w:rPr>
              <w:t xml:space="preserve"> </w:t>
            </w:r>
            <w:r w:rsidRPr="00113895">
              <w:rPr>
                <w:rFonts w:ascii="Arial" w:hAnsi="Arial" w:cs="Arial"/>
                <w:color w:val="000000"/>
              </w:rPr>
              <w:t xml:space="preserve">financiranje kupnje, izgradnje, uređenje ili </w:t>
            </w:r>
            <w:r w:rsidR="00A82DF6" w:rsidRPr="00113895">
              <w:rPr>
                <w:rFonts w:ascii="Arial" w:hAnsi="Arial" w:cs="Arial"/>
                <w:color w:val="000000"/>
              </w:rPr>
              <w:t>rekonstrukciju</w:t>
            </w:r>
            <w:r w:rsidR="00113895">
              <w:rPr>
                <w:rFonts w:ascii="Arial" w:hAnsi="Arial" w:cs="Arial"/>
                <w:color w:val="000000"/>
              </w:rPr>
              <w:t xml:space="preserve">  </w:t>
            </w:r>
            <w:r w:rsidRPr="00113895">
              <w:rPr>
                <w:rFonts w:ascii="Arial" w:hAnsi="Arial" w:cs="Arial"/>
                <w:color w:val="000000"/>
              </w:rPr>
              <w:t>gospodarskih objekata</w:t>
            </w:r>
          </w:p>
          <w:p w:rsidR="00051E09" w:rsidRPr="00113895" w:rsidRDefault="00051E09" w:rsidP="001E2FDA">
            <w:pPr>
              <w:ind w:left="542" w:hanging="182"/>
              <w:rPr>
                <w:rFonts w:ascii="Arial" w:hAnsi="Arial" w:cs="Arial"/>
                <w:color w:val="000000"/>
              </w:rPr>
            </w:pPr>
            <w:r w:rsidRPr="00113895">
              <w:rPr>
                <w:rFonts w:ascii="Arial" w:hAnsi="Arial" w:cs="Arial"/>
                <w:color w:val="000000"/>
              </w:rPr>
              <w:t>- financiranje kupnje opreme</w:t>
            </w:r>
            <w:r w:rsidR="00113895">
              <w:rPr>
                <w:rFonts w:ascii="Arial" w:hAnsi="Arial" w:cs="Arial"/>
                <w:color w:val="000000"/>
              </w:rPr>
              <w:t xml:space="preserve"> (nove i rabljene)</w:t>
            </w:r>
          </w:p>
          <w:p w:rsidR="00051E09" w:rsidRPr="00113895" w:rsidRDefault="00051E09" w:rsidP="001E2FDA">
            <w:pPr>
              <w:ind w:left="542" w:hanging="182"/>
              <w:rPr>
                <w:rFonts w:ascii="Arial" w:hAnsi="Arial" w:cs="Arial"/>
                <w:color w:val="000000"/>
              </w:rPr>
            </w:pPr>
            <w:r w:rsidRPr="00113895">
              <w:rPr>
                <w:rFonts w:ascii="Arial" w:hAnsi="Arial" w:cs="Arial"/>
                <w:color w:val="000000"/>
              </w:rPr>
              <w:t>- financiranje trajnih obrtnih sredstava</w:t>
            </w:r>
          </w:p>
        </w:tc>
      </w:tr>
      <w:tr w:rsidR="00051E09" w:rsidRPr="00113895" w:rsidTr="001E2FDA">
        <w:tc>
          <w:tcPr>
            <w:tcW w:w="2808" w:type="dxa"/>
            <w:vAlign w:val="center"/>
          </w:tcPr>
          <w:p w:rsidR="00051E09" w:rsidRPr="00113895" w:rsidRDefault="00051E09" w:rsidP="001E2FDA">
            <w:pPr>
              <w:rPr>
                <w:rFonts w:ascii="Arial" w:hAnsi="Arial" w:cs="Arial"/>
                <w:color w:val="000000"/>
              </w:rPr>
            </w:pPr>
            <w:r w:rsidRPr="00113895">
              <w:rPr>
                <w:rFonts w:ascii="Arial" w:hAnsi="Arial" w:cs="Arial"/>
                <w:color w:val="000000"/>
              </w:rPr>
              <w:t>Način korištenja kredita</w:t>
            </w:r>
          </w:p>
        </w:tc>
        <w:tc>
          <w:tcPr>
            <w:tcW w:w="6480" w:type="dxa"/>
            <w:vAlign w:val="center"/>
          </w:tcPr>
          <w:p w:rsidR="00051E09" w:rsidRPr="00113895" w:rsidRDefault="00051E09" w:rsidP="001E2FDA">
            <w:pPr>
              <w:ind w:left="522" w:hanging="182"/>
              <w:rPr>
                <w:rFonts w:ascii="Arial" w:hAnsi="Arial" w:cs="Arial"/>
                <w:color w:val="000000"/>
              </w:rPr>
            </w:pPr>
            <w:r w:rsidRPr="00113895">
              <w:rPr>
                <w:rFonts w:ascii="Arial" w:hAnsi="Arial" w:cs="Arial"/>
                <w:color w:val="000000"/>
              </w:rPr>
              <w:t>- za financiranje ulaganja u gospodarske objekte i opremu sredstva se isplaćuju na račun dobavljača ili izvršitelja usluge na osnovi ovjerene situacije, predračuna, računa ili ugovora o isporuci; do 15% iznosa kredita moguće je isplatiti na račun Korisnika kredita za potrebe projekta</w:t>
            </w:r>
          </w:p>
          <w:p w:rsidR="00051E09" w:rsidRPr="00113895" w:rsidRDefault="00051E09" w:rsidP="001E2FDA">
            <w:pPr>
              <w:ind w:left="481" w:hanging="141"/>
              <w:rPr>
                <w:rFonts w:ascii="Arial" w:hAnsi="Arial" w:cs="Arial"/>
                <w:color w:val="000000"/>
              </w:rPr>
            </w:pPr>
            <w:r w:rsidRPr="00113895">
              <w:rPr>
                <w:rFonts w:ascii="Arial" w:hAnsi="Arial" w:cs="Arial"/>
                <w:color w:val="000000"/>
              </w:rPr>
              <w:t>- za financiranje obrtnih sredstava moguća je direktna isplata na žiro-račun korisnika, uz uvjet da Korisnik kredita u roku od 30 dana od isplate sredstava dostavi dokaz o namjenskom korištenju kredita</w:t>
            </w:r>
          </w:p>
        </w:tc>
      </w:tr>
      <w:tr w:rsidR="00051E09" w:rsidRPr="00113895" w:rsidTr="001E2FDA">
        <w:tc>
          <w:tcPr>
            <w:tcW w:w="2808" w:type="dxa"/>
            <w:vAlign w:val="center"/>
          </w:tcPr>
          <w:p w:rsidR="00051E09" w:rsidRPr="00113895" w:rsidRDefault="00051E09" w:rsidP="001E2FDA">
            <w:pPr>
              <w:rPr>
                <w:rFonts w:ascii="Arial" w:hAnsi="Arial" w:cs="Arial"/>
                <w:color w:val="000000"/>
              </w:rPr>
            </w:pPr>
            <w:r w:rsidRPr="00113895">
              <w:rPr>
                <w:rFonts w:ascii="Arial" w:hAnsi="Arial" w:cs="Arial"/>
                <w:color w:val="000000"/>
              </w:rPr>
              <w:t>Uvjeti kredita (rok otplate, poček, rok korištenja kredita)</w:t>
            </w:r>
          </w:p>
        </w:tc>
        <w:tc>
          <w:tcPr>
            <w:tcW w:w="6480" w:type="dxa"/>
          </w:tcPr>
          <w:p w:rsidR="00051E09" w:rsidRPr="00113895" w:rsidRDefault="00051E09" w:rsidP="001E2FDA">
            <w:pPr>
              <w:rPr>
                <w:rFonts w:ascii="Arial" w:hAnsi="Arial" w:cs="Arial"/>
                <w:color w:val="000000"/>
              </w:rPr>
            </w:pPr>
            <w:r w:rsidRPr="00113895">
              <w:rPr>
                <w:rFonts w:ascii="Arial" w:hAnsi="Arial" w:cs="Arial"/>
                <w:color w:val="000000"/>
              </w:rPr>
              <w:t>Rok otplate do 10 godina</w:t>
            </w:r>
          </w:p>
          <w:p w:rsidR="00051E09" w:rsidRPr="00113895" w:rsidRDefault="00051E09" w:rsidP="001E2FDA">
            <w:pPr>
              <w:rPr>
                <w:rFonts w:ascii="Arial" w:hAnsi="Arial" w:cs="Arial"/>
                <w:color w:val="000000"/>
              </w:rPr>
            </w:pPr>
            <w:r w:rsidRPr="00113895">
              <w:rPr>
                <w:rFonts w:ascii="Arial" w:hAnsi="Arial" w:cs="Arial"/>
                <w:color w:val="000000"/>
              </w:rPr>
              <w:t>Poček do 1 godine koji je uključen u rok otplate (za vrijeme počeka ne plaća se subvencija)</w:t>
            </w:r>
          </w:p>
          <w:p w:rsidR="00051E09" w:rsidRPr="00113895" w:rsidRDefault="00051E09" w:rsidP="001E2FDA">
            <w:pPr>
              <w:rPr>
                <w:rFonts w:ascii="Arial" w:hAnsi="Arial" w:cs="Arial"/>
                <w:color w:val="000000"/>
              </w:rPr>
            </w:pPr>
            <w:r w:rsidRPr="00113895">
              <w:rPr>
                <w:rFonts w:ascii="Arial" w:hAnsi="Arial" w:cs="Arial"/>
                <w:color w:val="000000"/>
              </w:rPr>
              <w:t>Rok iskorištenja do 12 mjeseci od dana potpisa ugovora o kreditu</w:t>
            </w:r>
          </w:p>
        </w:tc>
      </w:tr>
      <w:tr w:rsidR="00051E09" w:rsidRPr="00113895" w:rsidTr="001E2FDA">
        <w:tc>
          <w:tcPr>
            <w:tcW w:w="2808" w:type="dxa"/>
          </w:tcPr>
          <w:p w:rsidR="00051E09" w:rsidRPr="00113895" w:rsidRDefault="00051E09" w:rsidP="001E2FDA">
            <w:pPr>
              <w:rPr>
                <w:rFonts w:ascii="Arial" w:hAnsi="Arial" w:cs="Arial"/>
                <w:color w:val="000000"/>
              </w:rPr>
            </w:pPr>
            <w:r w:rsidRPr="00113895">
              <w:rPr>
                <w:rFonts w:ascii="Arial" w:hAnsi="Arial" w:cs="Arial"/>
                <w:color w:val="000000"/>
              </w:rPr>
              <w:t xml:space="preserve">Kamatna stopa </w:t>
            </w:r>
          </w:p>
        </w:tc>
        <w:tc>
          <w:tcPr>
            <w:tcW w:w="6480" w:type="dxa"/>
          </w:tcPr>
          <w:p w:rsidR="00051E09" w:rsidRPr="00113895" w:rsidRDefault="00051E09" w:rsidP="001E2FDA">
            <w:pPr>
              <w:rPr>
                <w:rFonts w:ascii="Arial" w:hAnsi="Arial" w:cs="Arial"/>
                <w:color w:val="000000"/>
              </w:rPr>
            </w:pPr>
            <w:r w:rsidRPr="00113895">
              <w:rPr>
                <w:rFonts w:ascii="Arial" w:hAnsi="Arial" w:cs="Arial"/>
                <w:color w:val="000000"/>
              </w:rPr>
              <w:t>5,50% godišnje, fiksna</w:t>
            </w:r>
          </w:p>
          <w:p w:rsidR="00FE35C7" w:rsidRPr="00113895" w:rsidRDefault="00FE35C7" w:rsidP="001E2FDA">
            <w:pPr>
              <w:ind w:left="254" w:hanging="254"/>
              <w:rPr>
                <w:rFonts w:ascii="Arial" w:hAnsi="Arial" w:cs="Arial"/>
                <w:b/>
                <w:color w:val="000000"/>
              </w:rPr>
            </w:pPr>
            <w:r w:rsidRPr="00113895">
              <w:rPr>
                <w:rFonts w:ascii="Arial" w:hAnsi="Arial" w:cs="Arial"/>
                <w:b/>
                <w:color w:val="000000"/>
              </w:rPr>
              <w:t>Potpora grada Siska je ovisna o namjeni kredita, te po namjenama iznosi:</w:t>
            </w:r>
          </w:p>
          <w:p w:rsidR="00051E09" w:rsidRPr="00113895" w:rsidRDefault="00051E09" w:rsidP="001E2FDA">
            <w:pPr>
              <w:ind w:left="254" w:hanging="254"/>
              <w:rPr>
                <w:rFonts w:ascii="Arial" w:hAnsi="Arial" w:cs="Arial"/>
                <w:color w:val="000000"/>
              </w:rPr>
            </w:pPr>
            <w:r w:rsidRPr="00113895">
              <w:rPr>
                <w:rFonts w:ascii="Arial" w:hAnsi="Arial" w:cs="Arial"/>
                <w:color w:val="000000"/>
              </w:rPr>
              <w:t xml:space="preserve">- </w:t>
            </w:r>
            <w:r w:rsidR="00FE35C7" w:rsidRPr="00113895">
              <w:rPr>
                <w:rFonts w:ascii="Arial" w:hAnsi="Arial" w:cs="Arial"/>
                <w:color w:val="000000"/>
              </w:rPr>
              <w:t xml:space="preserve"> </w:t>
            </w:r>
            <w:r w:rsidRPr="00113895">
              <w:rPr>
                <w:rFonts w:ascii="Arial" w:hAnsi="Arial" w:cs="Arial"/>
                <w:color w:val="000000"/>
              </w:rPr>
              <w:t xml:space="preserve">4,00 postotna poena za kupnju, izgradnju, uređenje ili </w:t>
            </w:r>
            <w:r w:rsidR="00A82DF6" w:rsidRPr="00113895">
              <w:rPr>
                <w:rFonts w:ascii="Arial" w:hAnsi="Arial" w:cs="Arial"/>
                <w:color w:val="000000"/>
              </w:rPr>
              <w:t>rekonstrukciju</w:t>
            </w:r>
            <w:r w:rsidRPr="00113895">
              <w:rPr>
                <w:rFonts w:ascii="Arial" w:hAnsi="Arial" w:cs="Arial"/>
                <w:color w:val="000000"/>
              </w:rPr>
              <w:t xml:space="preserve"> gospodarskih objekata</w:t>
            </w:r>
          </w:p>
          <w:p w:rsidR="00051E09" w:rsidRPr="00113895" w:rsidRDefault="00051E09" w:rsidP="001E2FDA">
            <w:pPr>
              <w:ind w:left="254" w:hanging="254"/>
              <w:rPr>
                <w:rFonts w:ascii="Arial" w:hAnsi="Arial" w:cs="Arial"/>
                <w:color w:val="000000"/>
              </w:rPr>
            </w:pPr>
            <w:r w:rsidRPr="00113895">
              <w:rPr>
                <w:rFonts w:ascii="Arial" w:hAnsi="Arial" w:cs="Arial"/>
                <w:color w:val="000000"/>
              </w:rPr>
              <w:t>-  3,50 postotna poena za kupnju opreme</w:t>
            </w:r>
            <w:r w:rsidR="00113895">
              <w:rPr>
                <w:rFonts w:ascii="Arial" w:hAnsi="Arial" w:cs="Arial"/>
                <w:color w:val="000000"/>
              </w:rPr>
              <w:t xml:space="preserve"> (nove i rabljene)</w:t>
            </w:r>
          </w:p>
          <w:p w:rsidR="00051E09" w:rsidRPr="00113895" w:rsidRDefault="00051E09" w:rsidP="001E2FDA">
            <w:pPr>
              <w:ind w:left="254" w:hanging="254"/>
              <w:rPr>
                <w:rFonts w:ascii="Arial" w:hAnsi="Arial" w:cs="Arial"/>
                <w:color w:val="000000"/>
              </w:rPr>
            </w:pPr>
            <w:r w:rsidRPr="00113895">
              <w:rPr>
                <w:rFonts w:ascii="Arial" w:hAnsi="Arial" w:cs="Arial"/>
                <w:color w:val="000000"/>
              </w:rPr>
              <w:t>-  2,50 postotna poena za financiranje trajnih obrtnih sredstava</w:t>
            </w:r>
          </w:p>
          <w:p w:rsidR="00FE35C7" w:rsidRPr="00113895" w:rsidRDefault="00FE35C7" w:rsidP="001E2FDA">
            <w:pPr>
              <w:ind w:left="254" w:hanging="254"/>
              <w:rPr>
                <w:rFonts w:ascii="Arial" w:hAnsi="Arial" w:cs="Arial"/>
                <w:color w:val="000000"/>
              </w:rPr>
            </w:pPr>
          </w:p>
          <w:p w:rsidR="00FE35C7" w:rsidRPr="00113895" w:rsidRDefault="00FE35C7" w:rsidP="001E2FDA">
            <w:pPr>
              <w:ind w:left="254" w:hanging="254"/>
              <w:rPr>
                <w:rFonts w:ascii="Arial" w:hAnsi="Arial" w:cs="Arial"/>
                <w:b/>
                <w:color w:val="000000"/>
              </w:rPr>
            </w:pPr>
            <w:r w:rsidRPr="00113895">
              <w:rPr>
                <w:rFonts w:ascii="Arial" w:hAnsi="Arial" w:cs="Arial"/>
                <w:b/>
                <w:color w:val="000000"/>
              </w:rPr>
              <w:t>Tako da kamatna stopa za Korisnika Kredita iznosi:</w:t>
            </w:r>
          </w:p>
          <w:p w:rsidR="00FE35C7" w:rsidRPr="00113895" w:rsidRDefault="00FE35C7" w:rsidP="00FE35C7">
            <w:pPr>
              <w:ind w:left="254" w:hanging="254"/>
              <w:rPr>
                <w:rFonts w:ascii="Arial" w:hAnsi="Arial" w:cs="Arial"/>
                <w:b/>
                <w:color w:val="000000"/>
              </w:rPr>
            </w:pPr>
            <w:r w:rsidRPr="00113895">
              <w:rPr>
                <w:rFonts w:ascii="Arial" w:hAnsi="Arial" w:cs="Arial"/>
                <w:b/>
                <w:color w:val="000000"/>
              </w:rPr>
              <w:t xml:space="preserve">-  1,50 postotna poena za kupnju, izgradnju, uređenje ili </w:t>
            </w:r>
            <w:r w:rsidR="00A82DF6" w:rsidRPr="00113895">
              <w:rPr>
                <w:rFonts w:ascii="Arial" w:hAnsi="Arial" w:cs="Arial"/>
                <w:b/>
                <w:color w:val="000000"/>
              </w:rPr>
              <w:t>rekonstrukciju</w:t>
            </w:r>
            <w:r w:rsidRPr="00113895">
              <w:rPr>
                <w:rFonts w:ascii="Arial" w:hAnsi="Arial" w:cs="Arial"/>
                <w:b/>
                <w:color w:val="000000"/>
              </w:rPr>
              <w:t xml:space="preserve"> gospodarskih objekata</w:t>
            </w:r>
          </w:p>
          <w:p w:rsidR="00FE35C7" w:rsidRPr="00113895" w:rsidRDefault="00FE35C7" w:rsidP="00FE35C7">
            <w:pPr>
              <w:ind w:left="254" w:hanging="254"/>
              <w:rPr>
                <w:rFonts w:ascii="Arial" w:hAnsi="Arial" w:cs="Arial"/>
                <w:b/>
                <w:color w:val="000000"/>
              </w:rPr>
            </w:pPr>
            <w:r w:rsidRPr="00113895">
              <w:rPr>
                <w:rFonts w:ascii="Arial" w:hAnsi="Arial" w:cs="Arial"/>
                <w:b/>
                <w:color w:val="000000"/>
              </w:rPr>
              <w:t>-  2,00 postotna poena za kupnju opreme</w:t>
            </w:r>
            <w:r w:rsidR="00113895">
              <w:rPr>
                <w:rFonts w:ascii="Arial" w:hAnsi="Arial" w:cs="Arial"/>
                <w:b/>
                <w:color w:val="000000"/>
              </w:rPr>
              <w:t xml:space="preserve"> (nove i rabljene)</w:t>
            </w:r>
          </w:p>
          <w:p w:rsidR="00FE35C7" w:rsidRDefault="00FE35C7" w:rsidP="00FE35C7">
            <w:pPr>
              <w:ind w:left="254" w:hanging="254"/>
              <w:rPr>
                <w:rFonts w:ascii="Arial" w:hAnsi="Arial" w:cs="Arial"/>
                <w:b/>
                <w:color w:val="000000"/>
              </w:rPr>
            </w:pPr>
            <w:r w:rsidRPr="00113895">
              <w:rPr>
                <w:rFonts w:ascii="Arial" w:hAnsi="Arial" w:cs="Arial"/>
                <w:b/>
                <w:color w:val="000000"/>
              </w:rPr>
              <w:t xml:space="preserve">-  </w:t>
            </w:r>
            <w:r w:rsidR="00244FF9" w:rsidRPr="00113895">
              <w:rPr>
                <w:rFonts w:ascii="Arial" w:hAnsi="Arial" w:cs="Arial"/>
                <w:b/>
                <w:color w:val="000000"/>
              </w:rPr>
              <w:t>3,0</w:t>
            </w:r>
            <w:r w:rsidRPr="00113895">
              <w:rPr>
                <w:rFonts w:ascii="Arial" w:hAnsi="Arial" w:cs="Arial"/>
                <w:b/>
                <w:color w:val="000000"/>
              </w:rPr>
              <w:t>0 postotna poena za financiranje trajnih obrtnih sredstava</w:t>
            </w:r>
          </w:p>
          <w:p w:rsidR="003F031C" w:rsidRPr="003F031C" w:rsidRDefault="003F031C" w:rsidP="00FE35C7">
            <w:pPr>
              <w:ind w:left="254" w:hanging="254"/>
              <w:rPr>
                <w:rFonts w:ascii="Arial" w:hAnsi="Arial" w:cs="Arial"/>
                <w:color w:val="000000"/>
              </w:rPr>
            </w:pPr>
            <w:proofErr w:type="spellStart"/>
            <w:r w:rsidRPr="003F031C">
              <w:rPr>
                <w:rFonts w:ascii="Arial" w:hAnsi="Arial" w:cs="Arial"/>
                <w:color w:val="000000"/>
              </w:rPr>
              <w:t>Interkalarna</w:t>
            </w:r>
            <w:proofErr w:type="spellEnd"/>
            <w:r w:rsidRPr="003F031C">
              <w:rPr>
                <w:rFonts w:ascii="Arial" w:hAnsi="Arial" w:cs="Arial"/>
                <w:color w:val="000000"/>
              </w:rPr>
              <w:t xml:space="preserve"> kamata se subvencionira.</w:t>
            </w:r>
          </w:p>
          <w:p w:rsidR="00FE35C7" w:rsidRPr="00113895" w:rsidRDefault="00FE35C7" w:rsidP="001E2FDA">
            <w:pPr>
              <w:ind w:left="254" w:hanging="254"/>
              <w:rPr>
                <w:rFonts w:ascii="Arial" w:hAnsi="Arial" w:cs="Arial"/>
                <w:color w:val="000000"/>
              </w:rPr>
            </w:pPr>
          </w:p>
        </w:tc>
      </w:tr>
      <w:tr w:rsidR="00051E09" w:rsidRPr="00113895" w:rsidTr="001E2FDA">
        <w:tc>
          <w:tcPr>
            <w:tcW w:w="2808" w:type="dxa"/>
            <w:vAlign w:val="center"/>
          </w:tcPr>
          <w:p w:rsidR="00051E09" w:rsidRPr="003F031C" w:rsidRDefault="00051E09" w:rsidP="001E2FDA">
            <w:pPr>
              <w:rPr>
                <w:rFonts w:ascii="Arial" w:hAnsi="Arial" w:cs="Arial"/>
                <w:color w:val="000000"/>
              </w:rPr>
            </w:pPr>
            <w:r w:rsidRPr="003F031C">
              <w:rPr>
                <w:rFonts w:ascii="Arial" w:hAnsi="Arial" w:cs="Arial"/>
                <w:color w:val="000000"/>
              </w:rPr>
              <w:lastRenderedPageBreak/>
              <w:t>Naknada za obradu zahtjeva</w:t>
            </w:r>
          </w:p>
        </w:tc>
        <w:tc>
          <w:tcPr>
            <w:tcW w:w="6480" w:type="dxa"/>
            <w:vAlign w:val="center"/>
          </w:tcPr>
          <w:p w:rsidR="00051E09" w:rsidRPr="003F031C" w:rsidRDefault="00051E09" w:rsidP="001E2FDA">
            <w:pPr>
              <w:rPr>
                <w:rFonts w:ascii="Arial" w:hAnsi="Arial" w:cs="Arial"/>
                <w:color w:val="000000"/>
              </w:rPr>
            </w:pPr>
            <w:r w:rsidRPr="003F031C">
              <w:rPr>
                <w:rFonts w:ascii="Arial" w:hAnsi="Arial" w:cs="Arial"/>
                <w:color w:val="000000"/>
              </w:rPr>
              <w:t>0,50% jednokratno na odobreni iznos kredita</w:t>
            </w:r>
          </w:p>
        </w:tc>
      </w:tr>
      <w:tr w:rsidR="00051E09" w:rsidRPr="00113895" w:rsidTr="001E2FDA">
        <w:tc>
          <w:tcPr>
            <w:tcW w:w="2808" w:type="dxa"/>
            <w:vAlign w:val="center"/>
          </w:tcPr>
          <w:p w:rsidR="00051E09" w:rsidRPr="00113895" w:rsidRDefault="00051E09" w:rsidP="001E2FDA">
            <w:pPr>
              <w:rPr>
                <w:rFonts w:ascii="Arial" w:hAnsi="Arial" w:cs="Arial"/>
                <w:color w:val="000000"/>
              </w:rPr>
            </w:pPr>
            <w:r w:rsidRPr="00113895">
              <w:rPr>
                <w:rFonts w:ascii="Arial" w:hAnsi="Arial" w:cs="Arial"/>
                <w:color w:val="000000"/>
              </w:rPr>
              <w:t>Otplata kredita</w:t>
            </w:r>
          </w:p>
        </w:tc>
        <w:tc>
          <w:tcPr>
            <w:tcW w:w="6480" w:type="dxa"/>
          </w:tcPr>
          <w:p w:rsidR="00051E09" w:rsidRPr="00113895" w:rsidRDefault="00143603" w:rsidP="00143603">
            <w:pPr>
              <w:rPr>
                <w:rFonts w:ascii="Arial" w:hAnsi="Arial" w:cs="Arial"/>
                <w:color w:val="000000"/>
              </w:rPr>
            </w:pPr>
            <w:r>
              <w:rPr>
                <w:rFonts w:ascii="Arial" w:hAnsi="Arial" w:cs="Arial"/>
                <w:color w:val="000000"/>
              </w:rPr>
              <w:t>Mjesečne, tromjesečne ili polugodišnje</w:t>
            </w:r>
            <w:r w:rsidR="00051E09" w:rsidRPr="00113895">
              <w:rPr>
                <w:rFonts w:ascii="Arial" w:hAnsi="Arial" w:cs="Arial"/>
                <w:color w:val="000000"/>
              </w:rPr>
              <w:t xml:space="preserve"> </w:t>
            </w:r>
            <w:r>
              <w:rPr>
                <w:rFonts w:ascii="Arial" w:hAnsi="Arial" w:cs="Arial"/>
                <w:color w:val="000000"/>
              </w:rPr>
              <w:t xml:space="preserve">rate </w:t>
            </w:r>
            <w:r w:rsidR="00051E09" w:rsidRPr="00113895">
              <w:rPr>
                <w:rFonts w:ascii="Arial" w:hAnsi="Arial" w:cs="Arial"/>
                <w:color w:val="000000"/>
              </w:rPr>
              <w:t xml:space="preserve">s dospijećem plaćanja </w:t>
            </w:r>
            <w:r w:rsidR="006E3B19" w:rsidRPr="00113895">
              <w:rPr>
                <w:rFonts w:ascii="Arial" w:hAnsi="Arial" w:cs="Arial"/>
                <w:color w:val="000000"/>
              </w:rPr>
              <w:t>prvog dana u</w:t>
            </w:r>
            <w:r w:rsidR="00051E09" w:rsidRPr="00113895">
              <w:rPr>
                <w:rFonts w:ascii="Arial" w:hAnsi="Arial" w:cs="Arial"/>
                <w:color w:val="000000"/>
              </w:rPr>
              <w:t xml:space="preserve"> mjesecu za protekli obračunski period</w:t>
            </w:r>
          </w:p>
        </w:tc>
      </w:tr>
      <w:tr w:rsidR="00051E09" w:rsidRPr="00113895" w:rsidTr="001E2FDA">
        <w:tc>
          <w:tcPr>
            <w:tcW w:w="2808" w:type="dxa"/>
          </w:tcPr>
          <w:p w:rsidR="00051E09" w:rsidRPr="00113895" w:rsidRDefault="00051E09" w:rsidP="001E2FDA">
            <w:pPr>
              <w:rPr>
                <w:rFonts w:ascii="Arial" w:hAnsi="Arial" w:cs="Arial"/>
                <w:color w:val="000000"/>
              </w:rPr>
            </w:pPr>
            <w:r w:rsidRPr="00113895">
              <w:rPr>
                <w:rFonts w:ascii="Arial" w:hAnsi="Arial" w:cs="Arial"/>
                <w:color w:val="000000"/>
              </w:rPr>
              <w:t>Instrumenti osiguranja povrata kredita</w:t>
            </w:r>
          </w:p>
        </w:tc>
        <w:tc>
          <w:tcPr>
            <w:tcW w:w="6480" w:type="dxa"/>
          </w:tcPr>
          <w:p w:rsidR="00051E09" w:rsidRPr="00113895" w:rsidRDefault="00051E09" w:rsidP="001E2FDA">
            <w:pPr>
              <w:pStyle w:val="Uvuenotijeloteksta"/>
              <w:spacing w:after="0"/>
              <w:rPr>
                <w:rFonts w:ascii="Arial" w:hAnsi="Arial" w:cs="Arial"/>
                <w:color w:val="000000"/>
              </w:rPr>
            </w:pPr>
            <w:r w:rsidRPr="00113895">
              <w:rPr>
                <w:rFonts w:ascii="Arial" w:hAnsi="Arial" w:cs="Arial"/>
                <w:color w:val="000000"/>
              </w:rPr>
              <w:t>- mjenica i zadužnica Korisnika kredita i vlasnika</w:t>
            </w:r>
          </w:p>
          <w:p w:rsidR="00051E09" w:rsidRPr="00113895" w:rsidRDefault="00051E09" w:rsidP="001E2FDA">
            <w:pPr>
              <w:pStyle w:val="Uvuenotijeloteksta"/>
              <w:spacing w:after="0"/>
              <w:ind w:left="401" w:hanging="118"/>
              <w:rPr>
                <w:rFonts w:ascii="Arial" w:hAnsi="Arial" w:cs="Arial"/>
                <w:color w:val="000000"/>
              </w:rPr>
            </w:pPr>
            <w:r w:rsidRPr="00113895">
              <w:rPr>
                <w:rFonts w:ascii="Arial" w:hAnsi="Arial" w:cs="Arial"/>
                <w:color w:val="000000"/>
              </w:rPr>
              <w:t>- zalog (hipoteka) na nekretninama i/ili pokretninama uz policu osiguranja imovine vinkuliranu u korist Banke</w:t>
            </w:r>
          </w:p>
          <w:p w:rsidR="00051E09" w:rsidRPr="00113895" w:rsidRDefault="00051E09" w:rsidP="001E2FDA">
            <w:pPr>
              <w:pStyle w:val="Uvuenotijeloteksta"/>
              <w:spacing w:after="0"/>
              <w:ind w:left="401" w:hanging="118"/>
              <w:rPr>
                <w:rFonts w:ascii="Arial" w:hAnsi="Arial" w:cs="Arial"/>
                <w:color w:val="000000"/>
              </w:rPr>
            </w:pPr>
            <w:r w:rsidRPr="00113895">
              <w:rPr>
                <w:rFonts w:ascii="Arial" w:hAnsi="Arial" w:cs="Arial"/>
                <w:color w:val="000000"/>
              </w:rPr>
              <w:t>- jamstvo HAMAG-BICRO</w:t>
            </w:r>
          </w:p>
          <w:p w:rsidR="00051E09" w:rsidRPr="00113895" w:rsidRDefault="00051E09" w:rsidP="001E2FDA">
            <w:pPr>
              <w:pStyle w:val="Uvuenotijeloteksta"/>
              <w:spacing w:after="0"/>
              <w:ind w:left="401" w:hanging="118"/>
              <w:rPr>
                <w:rFonts w:ascii="Arial" w:hAnsi="Arial" w:cs="Arial"/>
                <w:color w:val="000000"/>
              </w:rPr>
            </w:pPr>
            <w:r w:rsidRPr="00113895">
              <w:rPr>
                <w:rFonts w:ascii="Arial" w:hAnsi="Arial" w:cs="Arial"/>
                <w:color w:val="000000"/>
              </w:rPr>
              <w:t>- ostali instrumenti osiguranja u skladu s internim aktima Banke</w:t>
            </w:r>
          </w:p>
        </w:tc>
      </w:tr>
      <w:tr w:rsidR="00051E09" w:rsidRPr="00113895" w:rsidTr="001E2FDA">
        <w:tc>
          <w:tcPr>
            <w:tcW w:w="2808" w:type="dxa"/>
          </w:tcPr>
          <w:p w:rsidR="00051E09" w:rsidRPr="003F031C" w:rsidRDefault="00051E09" w:rsidP="001E2FDA">
            <w:pPr>
              <w:rPr>
                <w:rFonts w:ascii="Arial" w:hAnsi="Arial" w:cs="Arial"/>
                <w:color w:val="000000"/>
              </w:rPr>
            </w:pPr>
            <w:r w:rsidRPr="003F031C">
              <w:rPr>
                <w:rFonts w:ascii="Arial" w:hAnsi="Arial" w:cs="Arial"/>
                <w:color w:val="000000"/>
              </w:rPr>
              <w:t>Naknada za prijevremenu otplatu</w:t>
            </w:r>
          </w:p>
        </w:tc>
        <w:tc>
          <w:tcPr>
            <w:tcW w:w="6480" w:type="dxa"/>
            <w:vAlign w:val="center"/>
          </w:tcPr>
          <w:p w:rsidR="00051E09" w:rsidRPr="003F031C" w:rsidRDefault="00051E09" w:rsidP="001E2FDA">
            <w:pPr>
              <w:pStyle w:val="Uvuenotijeloteksta"/>
              <w:spacing w:after="0"/>
              <w:ind w:hanging="283"/>
              <w:rPr>
                <w:rFonts w:ascii="Arial" w:hAnsi="Arial" w:cs="Arial"/>
                <w:color w:val="000000"/>
              </w:rPr>
            </w:pPr>
            <w:r w:rsidRPr="003F031C">
              <w:rPr>
                <w:rFonts w:ascii="Arial" w:hAnsi="Arial" w:cs="Arial"/>
                <w:color w:val="000000"/>
              </w:rPr>
              <w:t>2,00% na iznos nedospjele glavnice</w:t>
            </w:r>
          </w:p>
        </w:tc>
      </w:tr>
      <w:tr w:rsidR="00051E09" w:rsidRPr="00113895" w:rsidTr="001E2FDA">
        <w:tc>
          <w:tcPr>
            <w:tcW w:w="2808" w:type="dxa"/>
          </w:tcPr>
          <w:p w:rsidR="00051E09" w:rsidRPr="00113895" w:rsidRDefault="00051E09" w:rsidP="001E2FDA">
            <w:pPr>
              <w:rPr>
                <w:rFonts w:ascii="Arial" w:hAnsi="Arial" w:cs="Arial"/>
                <w:color w:val="000000"/>
              </w:rPr>
            </w:pPr>
            <w:r w:rsidRPr="00113895">
              <w:rPr>
                <w:rFonts w:ascii="Arial" w:hAnsi="Arial" w:cs="Arial"/>
                <w:color w:val="000000"/>
              </w:rPr>
              <w:t>Ne odobravaju se:</w:t>
            </w:r>
          </w:p>
        </w:tc>
        <w:tc>
          <w:tcPr>
            <w:tcW w:w="6480" w:type="dxa"/>
          </w:tcPr>
          <w:p w:rsidR="00051E09" w:rsidRPr="00113895" w:rsidRDefault="00051E09" w:rsidP="001E2FDA">
            <w:pPr>
              <w:pStyle w:val="Uvuenotijeloteksta"/>
              <w:spacing w:after="0"/>
              <w:ind w:left="341" w:hanging="114"/>
              <w:rPr>
                <w:rFonts w:ascii="Arial" w:hAnsi="Arial" w:cs="Arial"/>
                <w:color w:val="000000"/>
              </w:rPr>
            </w:pPr>
            <w:r w:rsidRPr="00113895">
              <w:rPr>
                <w:rFonts w:ascii="Arial" w:hAnsi="Arial" w:cs="Arial"/>
                <w:color w:val="000000"/>
              </w:rPr>
              <w:t>- podmirenje postojećih obveza prema bankama ili drugim    kreditnim/financijskim institucijama</w:t>
            </w:r>
          </w:p>
          <w:p w:rsidR="00051E09" w:rsidRPr="00113895" w:rsidRDefault="00051E09" w:rsidP="001E2FDA">
            <w:pPr>
              <w:pStyle w:val="Uvuenotijeloteksta"/>
              <w:spacing w:after="0"/>
              <w:ind w:left="397" w:hanging="114"/>
              <w:rPr>
                <w:rFonts w:ascii="Arial" w:hAnsi="Arial" w:cs="Arial"/>
                <w:color w:val="000000"/>
              </w:rPr>
            </w:pPr>
            <w:r w:rsidRPr="00113895">
              <w:rPr>
                <w:rFonts w:ascii="Arial" w:hAnsi="Arial" w:cs="Arial"/>
                <w:color w:val="000000"/>
              </w:rPr>
              <w:t>- kupovina udjela u trgovačkim društvima</w:t>
            </w:r>
          </w:p>
          <w:p w:rsidR="00051E09" w:rsidRPr="00113895" w:rsidRDefault="00051E09" w:rsidP="001E2FDA">
            <w:pPr>
              <w:pStyle w:val="Uvuenotijeloteksta"/>
              <w:spacing w:after="0"/>
              <w:ind w:left="397" w:hanging="114"/>
              <w:rPr>
                <w:rFonts w:ascii="Arial" w:hAnsi="Arial" w:cs="Arial"/>
                <w:color w:val="000000"/>
              </w:rPr>
            </w:pPr>
            <w:r w:rsidRPr="00113895">
              <w:rPr>
                <w:rFonts w:ascii="Arial" w:hAnsi="Arial" w:cs="Arial"/>
                <w:color w:val="000000"/>
              </w:rPr>
              <w:t>- ulaganje u kockarnice i igračnice</w:t>
            </w:r>
          </w:p>
          <w:p w:rsidR="00051E09" w:rsidRPr="00113895" w:rsidRDefault="00051E09" w:rsidP="001E2FDA">
            <w:pPr>
              <w:pStyle w:val="Uvuenotijeloteksta"/>
              <w:spacing w:after="0"/>
              <w:ind w:left="397" w:hanging="114"/>
              <w:rPr>
                <w:rFonts w:ascii="Arial" w:hAnsi="Arial" w:cs="Arial"/>
                <w:color w:val="000000"/>
              </w:rPr>
            </w:pPr>
            <w:r w:rsidRPr="00113895">
              <w:rPr>
                <w:rFonts w:ascii="Arial" w:hAnsi="Arial" w:cs="Arial"/>
                <w:color w:val="000000"/>
              </w:rPr>
              <w:t>- ulaganje u vrijednosnice</w:t>
            </w:r>
          </w:p>
          <w:p w:rsidR="00051E09" w:rsidRPr="00113895" w:rsidRDefault="00051E09" w:rsidP="001E2FDA">
            <w:pPr>
              <w:pStyle w:val="Uvuenotijeloteksta"/>
              <w:spacing w:after="0"/>
              <w:ind w:left="397" w:hanging="114"/>
              <w:rPr>
                <w:rFonts w:ascii="Arial" w:hAnsi="Arial" w:cs="Arial"/>
                <w:color w:val="000000"/>
              </w:rPr>
            </w:pPr>
            <w:r w:rsidRPr="00113895">
              <w:rPr>
                <w:rFonts w:ascii="Arial" w:hAnsi="Arial" w:cs="Arial"/>
                <w:color w:val="000000"/>
              </w:rPr>
              <w:t>- javnobilježnička djelatnost</w:t>
            </w:r>
          </w:p>
          <w:p w:rsidR="00882A63" w:rsidRPr="00113895" w:rsidRDefault="00882A63" w:rsidP="001E2FDA">
            <w:pPr>
              <w:pStyle w:val="Uvuenotijeloteksta"/>
              <w:spacing w:after="0"/>
              <w:ind w:left="397" w:hanging="114"/>
              <w:rPr>
                <w:rFonts w:ascii="Arial" w:hAnsi="Arial" w:cs="Arial"/>
                <w:color w:val="000000"/>
              </w:rPr>
            </w:pPr>
            <w:r w:rsidRPr="00113895">
              <w:rPr>
                <w:rFonts w:ascii="Arial" w:hAnsi="Arial" w:cs="Arial"/>
                <w:color w:val="000000"/>
              </w:rPr>
              <w:t>- plaćanje PDV-a</w:t>
            </w:r>
          </w:p>
        </w:tc>
      </w:tr>
    </w:tbl>
    <w:p w:rsidR="00051E09" w:rsidRPr="00113895" w:rsidRDefault="00051E09" w:rsidP="00051E09">
      <w:pPr>
        <w:rPr>
          <w:rFonts w:ascii="Arial" w:hAnsi="Arial" w:cs="Arial"/>
          <w:color w:val="000000"/>
        </w:rPr>
      </w:pPr>
    </w:p>
    <w:p w:rsidR="00414745" w:rsidRPr="00113895" w:rsidRDefault="00414745" w:rsidP="00B62162">
      <w:pPr>
        <w:jc w:val="both"/>
        <w:rPr>
          <w:rFonts w:ascii="Arial" w:hAnsi="Arial" w:cs="Arial"/>
          <w:b/>
        </w:rPr>
      </w:pPr>
    </w:p>
    <w:p w:rsidR="00414745" w:rsidRPr="00113895" w:rsidRDefault="00414745" w:rsidP="00B62162">
      <w:pPr>
        <w:pStyle w:val="Odlomakpopisa"/>
        <w:numPr>
          <w:ilvl w:val="0"/>
          <w:numId w:val="9"/>
        </w:numPr>
        <w:jc w:val="both"/>
        <w:rPr>
          <w:rFonts w:ascii="Arial" w:hAnsi="Arial" w:cs="Arial"/>
          <w:b/>
        </w:rPr>
      </w:pPr>
      <w:r w:rsidRPr="00113895">
        <w:rPr>
          <w:rFonts w:ascii="Arial" w:hAnsi="Arial" w:cs="Arial"/>
          <w:b/>
        </w:rPr>
        <w:t>INSTRUMENTI OSIGURANJA</w:t>
      </w:r>
    </w:p>
    <w:p w:rsidR="009F41A5" w:rsidRPr="00113895" w:rsidRDefault="009F41A5" w:rsidP="00B62162">
      <w:pPr>
        <w:pStyle w:val="Odlomakpopisa"/>
        <w:jc w:val="both"/>
        <w:rPr>
          <w:rFonts w:ascii="Arial" w:hAnsi="Arial" w:cs="Arial"/>
          <w:b/>
        </w:rPr>
      </w:pPr>
    </w:p>
    <w:p w:rsidR="009F41A5" w:rsidRPr="00113895" w:rsidRDefault="00392B43" w:rsidP="00B62162">
      <w:pPr>
        <w:pStyle w:val="Podnoje"/>
        <w:numPr>
          <w:ilvl w:val="0"/>
          <w:numId w:val="11"/>
        </w:numPr>
        <w:tabs>
          <w:tab w:val="clear" w:pos="4153"/>
          <w:tab w:val="clear" w:pos="8306"/>
        </w:tabs>
        <w:spacing w:before="60"/>
        <w:ind w:left="360"/>
        <w:jc w:val="both"/>
        <w:rPr>
          <w:rFonts w:ascii="Arial" w:hAnsi="Arial" w:cs="Arial"/>
          <w:sz w:val="24"/>
          <w:szCs w:val="24"/>
          <w:lang w:val="hr-HR"/>
        </w:rPr>
      </w:pPr>
      <w:r>
        <w:rPr>
          <w:rFonts w:ascii="Arial" w:hAnsi="Arial" w:cs="Arial"/>
          <w:sz w:val="24"/>
          <w:szCs w:val="24"/>
          <w:lang w:val="hr-HR"/>
        </w:rPr>
        <w:t>mjenice i zadužnice</w:t>
      </w:r>
      <w:r w:rsidR="009F41A5" w:rsidRPr="00113895">
        <w:rPr>
          <w:rFonts w:ascii="Arial" w:hAnsi="Arial" w:cs="Arial"/>
          <w:sz w:val="24"/>
          <w:szCs w:val="24"/>
          <w:lang w:val="hr-HR"/>
        </w:rPr>
        <w:t xml:space="preserve"> </w:t>
      </w:r>
    </w:p>
    <w:p w:rsidR="009F41A5" w:rsidRPr="00113895" w:rsidRDefault="009F41A5" w:rsidP="00B62162">
      <w:pPr>
        <w:pStyle w:val="Podnoje"/>
        <w:numPr>
          <w:ilvl w:val="0"/>
          <w:numId w:val="11"/>
        </w:numPr>
        <w:tabs>
          <w:tab w:val="clear" w:pos="4153"/>
          <w:tab w:val="clear" w:pos="8306"/>
        </w:tabs>
        <w:spacing w:before="60"/>
        <w:ind w:left="360"/>
        <w:jc w:val="both"/>
        <w:rPr>
          <w:rFonts w:ascii="Arial" w:hAnsi="Arial" w:cs="Arial"/>
          <w:sz w:val="24"/>
          <w:szCs w:val="24"/>
          <w:lang w:val="hr-HR"/>
        </w:rPr>
      </w:pPr>
      <w:r w:rsidRPr="00113895">
        <w:rPr>
          <w:rFonts w:ascii="Arial" w:hAnsi="Arial" w:cs="Arial"/>
          <w:sz w:val="24"/>
          <w:szCs w:val="24"/>
          <w:lang w:val="hr-HR"/>
        </w:rPr>
        <w:t>zalog (hipoteka) na nekretninama i/ili pokretninama uz policu osiguranja imovine vinkuliranu u korist banke</w:t>
      </w:r>
    </w:p>
    <w:p w:rsidR="009F41A5" w:rsidRPr="00113895" w:rsidRDefault="009F41A5" w:rsidP="00B62162">
      <w:pPr>
        <w:pStyle w:val="Podnoje"/>
        <w:numPr>
          <w:ilvl w:val="0"/>
          <w:numId w:val="11"/>
        </w:numPr>
        <w:tabs>
          <w:tab w:val="clear" w:pos="4153"/>
          <w:tab w:val="clear" w:pos="8306"/>
        </w:tabs>
        <w:spacing w:before="60"/>
        <w:ind w:left="360"/>
        <w:jc w:val="both"/>
        <w:rPr>
          <w:rFonts w:ascii="Arial" w:hAnsi="Arial" w:cs="Arial"/>
          <w:sz w:val="24"/>
          <w:szCs w:val="24"/>
          <w:lang w:val="hr-HR"/>
        </w:rPr>
      </w:pPr>
      <w:r w:rsidRPr="00113895">
        <w:rPr>
          <w:rFonts w:ascii="Arial" w:hAnsi="Arial" w:cs="Arial"/>
          <w:sz w:val="24"/>
          <w:szCs w:val="24"/>
          <w:lang w:val="hr-HR"/>
        </w:rPr>
        <w:t>jamstva HAMAG-BICRO-a</w:t>
      </w:r>
    </w:p>
    <w:p w:rsidR="009F41A5" w:rsidRPr="00113895" w:rsidRDefault="009F41A5" w:rsidP="00B62162">
      <w:pPr>
        <w:pStyle w:val="Podnoje"/>
        <w:numPr>
          <w:ilvl w:val="0"/>
          <w:numId w:val="11"/>
        </w:numPr>
        <w:tabs>
          <w:tab w:val="clear" w:pos="4153"/>
          <w:tab w:val="clear" w:pos="8306"/>
        </w:tabs>
        <w:spacing w:before="60"/>
        <w:ind w:left="360"/>
        <w:jc w:val="both"/>
        <w:rPr>
          <w:rFonts w:ascii="Arial" w:hAnsi="Arial" w:cs="Arial"/>
          <w:sz w:val="24"/>
          <w:szCs w:val="24"/>
          <w:lang w:val="hr-HR"/>
        </w:rPr>
      </w:pPr>
      <w:r w:rsidRPr="00113895">
        <w:rPr>
          <w:rFonts w:ascii="Arial" w:hAnsi="Arial" w:cs="Arial"/>
          <w:sz w:val="24"/>
          <w:szCs w:val="24"/>
          <w:lang w:val="hr-HR"/>
        </w:rPr>
        <w:t>drugi uobičajeni instrumenti osiguranja u bankarskom poslovanju, s time da Korisnik kredita ostale instrumente osiguranja dogovara s bankom.</w:t>
      </w:r>
    </w:p>
    <w:p w:rsidR="00244FF9" w:rsidRPr="00113895" w:rsidRDefault="00244FF9" w:rsidP="00244FF9">
      <w:pPr>
        <w:pStyle w:val="Podnoje"/>
        <w:tabs>
          <w:tab w:val="clear" w:pos="4153"/>
          <w:tab w:val="clear" w:pos="8306"/>
        </w:tabs>
        <w:spacing w:before="60"/>
        <w:jc w:val="both"/>
        <w:rPr>
          <w:rFonts w:ascii="Arial" w:hAnsi="Arial" w:cs="Arial"/>
          <w:sz w:val="24"/>
          <w:szCs w:val="24"/>
          <w:lang w:val="hr-HR"/>
        </w:rPr>
      </w:pPr>
    </w:p>
    <w:p w:rsidR="00414745" w:rsidRPr="00113895" w:rsidRDefault="00414745" w:rsidP="00B62162">
      <w:pPr>
        <w:jc w:val="both"/>
        <w:rPr>
          <w:rFonts w:ascii="Arial" w:hAnsi="Arial" w:cs="Arial"/>
          <w:b/>
        </w:rPr>
      </w:pPr>
    </w:p>
    <w:p w:rsidR="009F41A5" w:rsidRPr="00113895" w:rsidRDefault="009F41A5" w:rsidP="00B62162">
      <w:pPr>
        <w:pStyle w:val="Odlomakpopisa"/>
        <w:numPr>
          <w:ilvl w:val="0"/>
          <w:numId w:val="9"/>
        </w:numPr>
        <w:jc w:val="both"/>
        <w:rPr>
          <w:rFonts w:ascii="Arial" w:hAnsi="Arial" w:cs="Arial"/>
          <w:b/>
        </w:rPr>
      </w:pPr>
      <w:r w:rsidRPr="00113895">
        <w:rPr>
          <w:rFonts w:ascii="Arial" w:hAnsi="Arial" w:cs="Arial"/>
          <w:b/>
        </w:rPr>
        <w:t>STATUS PODUZETNIKA</w:t>
      </w:r>
    </w:p>
    <w:p w:rsidR="009F41A5" w:rsidRPr="00113895" w:rsidRDefault="009F41A5" w:rsidP="00B62162">
      <w:pPr>
        <w:ind w:left="360"/>
        <w:jc w:val="both"/>
        <w:rPr>
          <w:rFonts w:ascii="Arial" w:hAnsi="Arial" w:cs="Arial"/>
        </w:rPr>
      </w:pPr>
    </w:p>
    <w:p w:rsidR="009F41A5" w:rsidRDefault="009F41A5" w:rsidP="00113895">
      <w:pPr>
        <w:jc w:val="both"/>
        <w:rPr>
          <w:rFonts w:ascii="Arial" w:hAnsi="Arial" w:cs="Arial"/>
        </w:rPr>
      </w:pPr>
      <w:r w:rsidRPr="00113895">
        <w:rPr>
          <w:rFonts w:ascii="Arial" w:hAnsi="Arial" w:cs="Arial"/>
        </w:rPr>
        <w:t xml:space="preserve">Kod podnošenja zahtjeva za kredit nije obvezno da Korisnik kredita bude klijent </w:t>
      </w:r>
      <w:r w:rsidR="00113895">
        <w:rPr>
          <w:rFonts w:ascii="Arial" w:hAnsi="Arial" w:cs="Arial"/>
        </w:rPr>
        <w:t>Banke.</w:t>
      </w:r>
    </w:p>
    <w:p w:rsidR="00392B43" w:rsidRPr="00113895" w:rsidRDefault="00392B43" w:rsidP="00113895">
      <w:pPr>
        <w:jc w:val="both"/>
        <w:rPr>
          <w:rFonts w:ascii="Arial" w:hAnsi="Arial" w:cs="Arial"/>
        </w:rPr>
      </w:pPr>
    </w:p>
    <w:p w:rsidR="009F41A5" w:rsidRPr="00113895" w:rsidRDefault="009F41A5" w:rsidP="00B62162">
      <w:pPr>
        <w:jc w:val="both"/>
        <w:rPr>
          <w:rFonts w:ascii="Arial" w:hAnsi="Arial" w:cs="Arial"/>
          <w:b/>
        </w:rPr>
      </w:pPr>
    </w:p>
    <w:p w:rsidR="009F41A5" w:rsidRPr="00113895" w:rsidRDefault="009F41A5" w:rsidP="00B62162">
      <w:pPr>
        <w:pStyle w:val="Odlomakpopisa"/>
        <w:numPr>
          <w:ilvl w:val="0"/>
          <w:numId w:val="9"/>
        </w:numPr>
        <w:jc w:val="both"/>
        <w:rPr>
          <w:rFonts w:ascii="Arial" w:hAnsi="Arial" w:cs="Arial"/>
          <w:b/>
        </w:rPr>
      </w:pPr>
      <w:r w:rsidRPr="00113895">
        <w:rPr>
          <w:rFonts w:ascii="Arial" w:hAnsi="Arial" w:cs="Arial"/>
          <w:b/>
        </w:rPr>
        <w:t>KRITERIJI KREDITNE SPOSOBNOSTI</w:t>
      </w:r>
    </w:p>
    <w:p w:rsidR="009F41A5" w:rsidRPr="00113895" w:rsidRDefault="009F41A5" w:rsidP="00B62162">
      <w:pPr>
        <w:pStyle w:val="Odlomakpopisa"/>
        <w:ind w:left="1080"/>
        <w:jc w:val="both"/>
        <w:rPr>
          <w:rFonts w:ascii="Arial" w:hAnsi="Arial" w:cs="Arial"/>
        </w:rPr>
      </w:pPr>
    </w:p>
    <w:p w:rsidR="006F10BA" w:rsidRPr="00113895" w:rsidRDefault="006F10BA" w:rsidP="006F10BA">
      <w:pPr>
        <w:rPr>
          <w:rFonts w:ascii="Arial" w:hAnsi="Arial" w:cs="Arial"/>
          <w:color w:val="000000"/>
        </w:rPr>
      </w:pPr>
      <w:r w:rsidRPr="00113895">
        <w:rPr>
          <w:rFonts w:ascii="Arial" w:hAnsi="Arial" w:cs="Arial"/>
          <w:color w:val="000000"/>
        </w:rPr>
        <w:t>Svi podnositelji zahtjeva dostavljaju slijedeću dokumentaciju:</w:t>
      </w:r>
    </w:p>
    <w:p w:rsidR="006F10BA" w:rsidRPr="00113895" w:rsidRDefault="006F10BA" w:rsidP="006F10BA">
      <w:pPr>
        <w:numPr>
          <w:ilvl w:val="0"/>
          <w:numId w:val="13"/>
        </w:numPr>
        <w:jc w:val="both"/>
        <w:rPr>
          <w:rFonts w:ascii="Arial" w:hAnsi="Arial" w:cs="Arial"/>
          <w:color w:val="000000"/>
        </w:rPr>
      </w:pPr>
      <w:r w:rsidRPr="00113895">
        <w:rPr>
          <w:rFonts w:ascii="Arial" w:hAnsi="Arial" w:cs="Arial"/>
          <w:color w:val="000000"/>
        </w:rPr>
        <w:t>Ispunjen obrazac zahtjeva</w:t>
      </w:r>
    </w:p>
    <w:p w:rsidR="006F10BA" w:rsidRPr="00113895" w:rsidRDefault="006F10BA" w:rsidP="006F10BA">
      <w:pPr>
        <w:numPr>
          <w:ilvl w:val="0"/>
          <w:numId w:val="13"/>
        </w:numPr>
        <w:jc w:val="both"/>
        <w:rPr>
          <w:rFonts w:ascii="Arial" w:hAnsi="Arial" w:cs="Arial"/>
          <w:color w:val="000000"/>
        </w:rPr>
      </w:pPr>
      <w:r w:rsidRPr="00113895">
        <w:rPr>
          <w:rFonts w:ascii="Arial" w:hAnsi="Arial" w:cs="Arial"/>
          <w:color w:val="000000"/>
        </w:rPr>
        <w:t>Skraćeni poslovni plan (za tražene kredite do 200.000,00 kn), poslovni plan (za tražene kredite od 200.000,00 kn do 700.000,00 kn) ili investicijski program (za tražene kredite u iznosu većem od 700.000,00 kn)</w:t>
      </w:r>
    </w:p>
    <w:p w:rsidR="006F10BA" w:rsidRPr="00113895" w:rsidRDefault="006F10BA" w:rsidP="006F10BA">
      <w:pPr>
        <w:numPr>
          <w:ilvl w:val="0"/>
          <w:numId w:val="13"/>
        </w:numPr>
        <w:jc w:val="both"/>
        <w:rPr>
          <w:rFonts w:ascii="Arial" w:hAnsi="Arial" w:cs="Arial"/>
          <w:color w:val="000000"/>
        </w:rPr>
      </w:pPr>
      <w:r w:rsidRPr="00113895">
        <w:rPr>
          <w:rFonts w:ascii="Arial" w:hAnsi="Arial" w:cs="Arial"/>
          <w:color w:val="000000"/>
        </w:rPr>
        <w:t>Ispunjeni obrazac Izjave o korištenim potporama male vrijednosti</w:t>
      </w:r>
    </w:p>
    <w:p w:rsidR="006E3B19" w:rsidRPr="00113895" w:rsidRDefault="006E3B19" w:rsidP="006F10BA">
      <w:pPr>
        <w:numPr>
          <w:ilvl w:val="0"/>
          <w:numId w:val="13"/>
        </w:numPr>
        <w:jc w:val="both"/>
        <w:rPr>
          <w:rFonts w:ascii="Arial" w:hAnsi="Arial" w:cs="Arial"/>
          <w:color w:val="000000"/>
        </w:rPr>
      </w:pPr>
      <w:r w:rsidRPr="00113895">
        <w:rPr>
          <w:rFonts w:ascii="Arial" w:hAnsi="Arial" w:cs="Arial"/>
          <w:color w:val="000000"/>
        </w:rPr>
        <w:t xml:space="preserve">Potpisanu </w:t>
      </w:r>
      <w:r w:rsidRPr="00113895">
        <w:rPr>
          <w:rFonts w:ascii="Arial" w:hAnsi="Arial" w:cs="Arial"/>
          <w:b/>
          <w:color w:val="000000"/>
        </w:rPr>
        <w:t xml:space="preserve">Izjavu o zabrani daljnje preprodaje opreme do isteka otplate kredita </w:t>
      </w:r>
      <w:r w:rsidRPr="00113895">
        <w:rPr>
          <w:rFonts w:ascii="Arial" w:hAnsi="Arial" w:cs="Arial"/>
          <w:color w:val="000000"/>
        </w:rPr>
        <w:t>(za kupnju rabljene opreme)</w:t>
      </w:r>
    </w:p>
    <w:p w:rsidR="006F10BA" w:rsidRPr="00113895" w:rsidRDefault="00392B43" w:rsidP="006F10BA">
      <w:pPr>
        <w:numPr>
          <w:ilvl w:val="0"/>
          <w:numId w:val="13"/>
        </w:numPr>
        <w:jc w:val="both"/>
        <w:rPr>
          <w:rFonts w:ascii="Arial" w:hAnsi="Arial" w:cs="Arial"/>
          <w:color w:val="000000"/>
        </w:rPr>
      </w:pPr>
      <w:r>
        <w:rPr>
          <w:rFonts w:ascii="Arial" w:hAnsi="Arial" w:cs="Arial"/>
          <w:color w:val="000000"/>
        </w:rPr>
        <w:lastRenderedPageBreak/>
        <w:t xml:space="preserve">Potvrdu </w:t>
      </w:r>
      <w:r w:rsidR="0044746A" w:rsidRPr="00113895">
        <w:rPr>
          <w:rFonts w:ascii="Arial" w:hAnsi="Arial" w:cs="Arial"/>
          <w:color w:val="000000"/>
        </w:rPr>
        <w:t xml:space="preserve">porezne </w:t>
      </w:r>
      <w:r w:rsidR="006F10BA" w:rsidRPr="00113895">
        <w:rPr>
          <w:rFonts w:ascii="Arial" w:hAnsi="Arial" w:cs="Arial"/>
          <w:color w:val="000000"/>
        </w:rPr>
        <w:t>uprave o nepostojanju duga prema državi, ne stariju od 30 dana od dana podnošenja zahtjeva (</w:t>
      </w:r>
      <w:r w:rsidR="006F10BA" w:rsidRPr="00113895">
        <w:rPr>
          <w:rFonts w:ascii="Arial" w:hAnsi="Arial" w:cs="Arial"/>
          <w:b/>
          <w:color w:val="000000"/>
        </w:rPr>
        <w:t>original</w:t>
      </w:r>
      <w:r w:rsidR="006F10BA" w:rsidRPr="00113895">
        <w:rPr>
          <w:rFonts w:ascii="Arial" w:hAnsi="Arial" w:cs="Arial"/>
          <w:color w:val="000000"/>
        </w:rPr>
        <w:t>)</w:t>
      </w:r>
    </w:p>
    <w:p w:rsidR="006F10BA" w:rsidRPr="00113895" w:rsidRDefault="006F10BA" w:rsidP="006F10BA">
      <w:pPr>
        <w:numPr>
          <w:ilvl w:val="0"/>
          <w:numId w:val="13"/>
        </w:numPr>
        <w:jc w:val="both"/>
        <w:rPr>
          <w:rFonts w:ascii="Arial" w:hAnsi="Arial" w:cs="Arial"/>
          <w:color w:val="000000"/>
        </w:rPr>
      </w:pPr>
      <w:r w:rsidRPr="00113895">
        <w:rPr>
          <w:rFonts w:ascii="Arial" w:hAnsi="Arial" w:cs="Arial"/>
          <w:color w:val="000000"/>
        </w:rPr>
        <w:t xml:space="preserve">Presliku obrasca JOPPD, stranica </w:t>
      </w:r>
      <w:r w:rsidR="006E3B19" w:rsidRPr="00113895">
        <w:rPr>
          <w:rFonts w:ascii="Arial" w:hAnsi="Arial" w:cs="Arial"/>
          <w:color w:val="000000"/>
        </w:rPr>
        <w:t>B</w:t>
      </w:r>
      <w:r w:rsidRPr="00113895">
        <w:rPr>
          <w:rFonts w:ascii="Arial" w:hAnsi="Arial" w:cs="Arial"/>
          <w:color w:val="000000"/>
        </w:rPr>
        <w:t xml:space="preserve"> za prethodni mjesec</w:t>
      </w:r>
      <w:r w:rsidR="00955740" w:rsidRPr="00113895">
        <w:rPr>
          <w:rFonts w:ascii="Arial" w:hAnsi="Arial" w:cs="Arial"/>
          <w:color w:val="000000"/>
        </w:rPr>
        <w:t xml:space="preserve"> iz kojeg je vidljivo da je 50% zaposlenih s područja grada Siska</w:t>
      </w:r>
      <w:r w:rsidRPr="00113895">
        <w:rPr>
          <w:rFonts w:ascii="Arial" w:hAnsi="Arial" w:cs="Arial"/>
          <w:color w:val="000000"/>
        </w:rPr>
        <w:t xml:space="preserve"> i preslika elektroničke potvrde o zaprimanju obrasca od Porezne uprave</w:t>
      </w:r>
    </w:p>
    <w:p w:rsidR="006F10BA" w:rsidRPr="00113895" w:rsidRDefault="006F10BA" w:rsidP="006F10BA">
      <w:pPr>
        <w:numPr>
          <w:ilvl w:val="0"/>
          <w:numId w:val="13"/>
        </w:numPr>
        <w:jc w:val="both"/>
        <w:rPr>
          <w:rFonts w:ascii="Arial" w:hAnsi="Arial" w:cs="Arial"/>
          <w:color w:val="000000"/>
        </w:rPr>
      </w:pPr>
      <w:r w:rsidRPr="00113895">
        <w:rPr>
          <w:rFonts w:ascii="Arial" w:hAnsi="Arial" w:cs="Arial"/>
          <w:color w:val="000000"/>
        </w:rPr>
        <w:t>karton deponiranih potpisa,</w:t>
      </w:r>
    </w:p>
    <w:p w:rsidR="000E5421" w:rsidRPr="00113895" w:rsidRDefault="000E5421" w:rsidP="000E5421">
      <w:pPr>
        <w:ind w:left="720"/>
        <w:jc w:val="both"/>
        <w:rPr>
          <w:rFonts w:ascii="Arial" w:hAnsi="Arial" w:cs="Arial"/>
          <w:b/>
          <w:color w:val="000000"/>
        </w:rPr>
      </w:pPr>
      <w:r w:rsidRPr="00113895">
        <w:rPr>
          <w:rFonts w:ascii="Arial" w:hAnsi="Arial" w:cs="Arial"/>
          <w:b/>
          <w:color w:val="000000"/>
        </w:rPr>
        <w:t xml:space="preserve">ZA GRADNJU ILI </w:t>
      </w:r>
      <w:r w:rsidR="001872BD" w:rsidRPr="00113895">
        <w:rPr>
          <w:rFonts w:ascii="Arial" w:hAnsi="Arial" w:cs="Arial"/>
          <w:b/>
          <w:color w:val="000000"/>
        </w:rPr>
        <w:t xml:space="preserve">REKONSTRUKCIJA </w:t>
      </w:r>
    </w:p>
    <w:p w:rsidR="006F10BA" w:rsidRPr="00113895" w:rsidRDefault="00946C41" w:rsidP="006F10BA">
      <w:pPr>
        <w:numPr>
          <w:ilvl w:val="0"/>
          <w:numId w:val="13"/>
        </w:numPr>
        <w:jc w:val="both"/>
        <w:rPr>
          <w:rFonts w:ascii="Arial" w:hAnsi="Arial" w:cs="Arial"/>
          <w:color w:val="000000"/>
        </w:rPr>
      </w:pPr>
      <w:r w:rsidRPr="00113895">
        <w:rPr>
          <w:rFonts w:ascii="Arial" w:hAnsi="Arial" w:cs="Arial"/>
        </w:rPr>
        <w:t xml:space="preserve">za gradnju ili rekonstrukciju </w:t>
      </w:r>
      <w:r w:rsidR="00BF1339" w:rsidRPr="00113895">
        <w:rPr>
          <w:rFonts w:ascii="Arial" w:hAnsi="Arial" w:cs="Arial"/>
        </w:rPr>
        <w:t>sukladno članku 109. stavak 1. Zakona o gradnji (NN 153/13) dostaviti jedan od dokaza</w:t>
      </w:r>
      <w:r w:rsidRPr="00113895">
        <w:rPr>
          <w:rFonts w:ascii="Arial" w:hAnsi="Arial" w:cs="Arial"/>
        </w:rPr>
        <w:t xml:space="preserve"> pravnog interesa za izdavanje građevinske dozvole ili drugog odgovarajućeg akta. Ako se radi o gradnji ili rekonstrukciji postojećih objekata osim prije navedenog treba dostaviti dokaz da </w:t>
      </w:r>
      <w:r w:rsidR="0090073F" w:rsidRPr="00113895">
        <w:rPr>
          <w:rFonts w:ascii="Arial" w:hAnsi="Arial" w:cs="Arial"/>
        </w:rPr>
        <w:t>je građevina postojeća</w:t>
      </w:r>
      <w:r w:rsidR="00FE667A" w:rsidRPr="00113895">
        <w:rPr>
          <w:rFonts w:ascii="Arial" w:hAnsi="Arial" w:cs="Arial"/>
        </w:rPr>
        <w:t>.</w:t>
      </w:r>
    </w:p>
    <w:p w:rsidR="006F10BA" w:rsidRPr="00113895" w:rsidRDefault="001872BD" w:rsidP="006F10BA">
      <w:pPr>
        <w:numPr>
          <w:ilvl w:val="0"/>
          <w:numId w:val="13"/>
        </w:numPr>
        <w:jc w:val="both"/>
        <w:rPr>
          <w:rFonts w:ascii="Arial" w:hAnsi="Arial" w:cs="Arial"/>
          <w:color w:val="000000"/>
        </w:rPr>
      </w:pPr>
      <w:r w:rsidRPr="00113895">
        <w:rPr>
          <w:rFonts w:ascii="Arial" w:hAnsi="Arial" w:cs="Arial"/>
          <w:color w:val="000000"/>
        </w:rPr>
        <w:t xml:space="preserve">pravomoćna </w:t>
      </w:r>
      <w:r w:rsidR="006F10BA" w:rsidRPr="00113895">
        <w:rPr>
          <w:rFonts w:ascii="Arial" w:hAnsi="Arial" w:cs="Arial"/>
          <w:color w:val="000000"/>
        </w:rPr>
        <w:t>građevinska dozvola ukoliko je građenje</w:t>
      </w:r>
      <w:r w:rsidR="000E5421" w:rsidRPr="00113895">
        <w:rPr>
          <w:rFonts w:ascii="Arial" w:hAnsi="Arial" w:cs="Arial"/>
          <w:color w:val="000000"/>
        </w:rPr>
        <w:t xml:space="preserve"> ili rekonstrukcija</w:t>
      </w:r>
      <w:r w:rsidR="006F10BA" w:rsidRPr="00113895">
        <w:rPr>
          <w:rFonts w:ascii="Arial" w:hAnsi="Arial" w:cs="Arial"/>
          <w:color w:val="000000"/>
        </w:rPr>
        <w:t xml:space="preserve"> predmet kreditiranja </w:t>
      </w:r>
      <w:r w:rsidR="007632A1" w:rsidRPr="00113895">
        <w:rPr>
          <w:rFonts w:ascii="Arial" w:hAnsi="Arial" w:cs="Arial"/>
          <w:color w:val="000000"/>
        </w:rPr>
        <w:t>ili potvrda nadležnog upravnog tijela da za predmetni zahvat ne treba ishoditi akt za gradnju</w:t>
      </w:r>
      <w:r w:rsidR="0090073F" w:rsidRPr="00113895">
        <w:rPr>
          <w:rFonts w:ascii="Arial" w:hAnsi="Arial" w:cs="Arial"/>
          <w:color w:val="000000"/>
        </w:rPr>
        <w:t xml:space="preserve"> sukladno posebnim propisima</w:t>
      </w:r>
    </w:p>
    <w:p w:rsidR="000E5421" w:rsidRPr="00113895" w:rsidRDefault="000E5421" w:rsidP="000E5421">
      <w:pPr>
        <w:ind w:left="720"/>
        <w:jc w:val="both"/>
        <w:rPr>
          <w:rFonts w:ascii="Arial" w:hAnsi="Arial" w:cs="Arial"/>
          <w:b/>
          <w:color w:val="000000"/>
        </w:rPr>
      </w:pPr>
      <w:r w:rsidRPr="00113895">
        <w:rPr>
          <w:rFonts w:ascii="Arial" w:hAnsi="Arial" w:cs="Arial"/>
          <w:b/>
          <w:color w:val="000000"/>
        </w:rPr>
        <w:t>ZA KUPNJU</w:t>
      </w:r>
    </w:p>
    <w:p w:rsidR="00244FF9" w:rsidRPr="00113895" w:rsidRDefault="000E5421" w:rsidP="00244FF9">
      <w:pPr>
        <w:pStyle w:val="Odlomakpopisa"/>
        <w:ind w:hanging="360"/>
        <w:rPr>
          <w:rFonts w:ascii="Arial" w:hAnsi="Arial" w:cs="Arial"/>
          <w:color w:val="1F497D"/>
        </w:rPr>
      </w:pPr>
      <w:r w:rsidRPr="00113895">
        <w:rPr>
          <w:rFonts w:ascii="Arial" w:hAnsi="Arial" w:cs="Arial"/>
          <w:color w:val="000000"/>
        </w:rPr>
        <w:t xml:space="preserve"> </w:t>
      </w:r>
      <w:r w:rsidR="00244FF9" w:rsidRPr="00113895">
        <w:rPr>
          <w:rFonts w:ascii="Arial" w:hAnsi="Arial" w:cs="Arial"/>
          <w:color w:val="000000"/>
        </w:rPr>
        <w:t xml:space="preserve"> 9</w:t>
      </w:r>
      <w:r w:rsidRPr="00113895">
        <w:rPr>
          <w:rFonts w:ascii="Arial" w:hAnsi="Arial" w:cs="Arial"/>
          <w:color w:val="000000"/>
        </w:rPr>
        <w:t>.</w:t>
      </w:r>
      <w:r w:rsidR="00244FF9" w:rsidRPr="00113895">
        <w:rPr>
          <w:rFonts w:ascii="Arial" w:hAnsi="Arial" w:cs="Arial"/>
          <w:color w:val="000000"/>
        </w:rPr>
        <w:t xml:space="preserve"> </w:t>
      </w:r>
      <w:r w:rsidR="00244FF9" w:rsidRPr="00113895">
        <w:rPr>
          <w:rFonts w:ascii="Arial" w:hAnsi="Arial" w:cs="Arial"/>
        </w:rPr>
        <w:t>kupoprodajni Ugovor ili predugovor, vlasnički list nekretnine, posjedovni list, te kopija katastarskog plana. U slučaju da nekretnina nema pozitiv</w:t>
      </w:r>
      <w:r w:rsidR="0044746A" w:rsidRPr="00113895">
        <w:rPr>
          <w:rFonts w:ascii="Arial" w:hAnsi="Arial" w:cs="Arial"/>
        </w:rPr>
        <w:t>n</w:t>
      </w:r>
      <w:r w:rsidR="00244FF9" w:rsidRPr="00113895">
        <w:rPr>
          <w:rFonts w:ascii="Arial" w:hAnsi="Arial" w:cs="Arial"/>
        </w:rPr>
        <w:t xml:space="preserve">u zabilježbu, potrebno je dokazati legalitet nekretnine tj. priložiti građevinsku i uporabnu dozvolu. </w:t>
      </w:r>
    </w:p>
    <w:p w:rsidR="006F10BA" w:rsidRPr="00113895" w:rsidRDefault="00244FF9" w:rsidP="00244FF9">
      <w:pPr>
        <w:ind w:firstLine="360"/>
        <w:jc w:val="both"/>
        <w:rPr>
          <w:rFonts w:ascii="Arial" w:hAnsi="Arial" w:cs="Arial"/>
          <w:color w:val="000000"/>
        </w:rPr>
      </w:pPr>
      <w:r w:rsidRPr="00113895">
        <w:rPr>
          <w:rFonts w:ascii="Arial" w:hAnsi="Arial" w:cs="Arial"/>
          <w:color w:val="000000"/>
        </w:rPr>
        <w:t xml:space="preserve">10. </w:t>
      </w:r>
      <w:r w:rsidR="006F10BA" w:rsidRPr="00113895">
        <w:rPr>
          <w:rFonts w:ascii="Arial" w:hAnsi="Arial" w:cs="Arial"/>
          <w:color w:val="000000"/>
        </w:rPr>
        <w:t>predračuni, računi, ugovori o isporuci ili kupnji osnovnih sredstava</w:t>
      </w:r>
    </w:p>
    <w:p w:rsidR="006F10BA" w:rsidRPr="00113895" w:rsidRDefault="006F10BA" w:rsidP="006F10BA">
      <w:pPr>
        <w:rPr>
          <w:rFonts w:ascii="Arial" w:hAnsi="Arial" w:cs="Arial"/>
          <w:color w:val="000000"/>
        </w:rPr>
      </w:pPr>
    </w:p>
    <w:p w:rsidR="006F10BA" w:rsidRPr="00113895" w:rsidRDefault="006F10BA" w:rsidP="006F10BA">
      <w:pPr>
        <w:rPr>
          <w:rFonts w:ascii="Arial" w:hAnsi="Arial" w:cs="Arial"/>
          <w:color w:val="000000"/>
        </w:rPr>
      </w:pPr>
      <w:r w:rsidRPr="00113895">
        <w:rPr>
          <w:rFonts w:ascii="Arial" w:hAnsi="Arial" w:cs="Arial"/>
          <w:color w:val="000000"/>
        </w:rPr>
        <w:t>Trgovačka društva (d.o.o. i j.d.o.o.) dostavljaju i:</w:t>
      </w:r>
    </w:p>
    <w:p w:rsidR="006F10BA" w:rsidRPr="00113895" w:rsidRDefault="006F10BA" w:rsidP="006F10BA">
      <w:pPr>
        <w:numPr>
          <w:ilvl w:val="0"/>
          <w:numId w:val="14"/>
        </w:numPr>
        <w:jc w:val="both"/>
        <w:rPr>
          <w:rFonts w:ascii="Arial" w:hAnsi="Arial" w:cs="Arial"/>
          <w:color w:val="000000"/>
        </w:rPr>
      </w:pPr>
      <w:r w:rsidRPr="00113895">
        <w:rPr>
          <w:rFonts w:ascii="Arial" w:hAnsi="Arial" w:cs="Arial"/>
          <w:color w:val="000000"/>
        </w:rPr>
        <w:t>Izvadak iz sudskog registra trgovačkog suda ne stariji od 30 dana od dana podnošenja zahtjeva (</w:t>
      </w:r>
      <w:r w:rsidRPr="00113895">
        <w:rPr>
          <w:rFonts w:ascii="Arial" w:hAnsi="Arial" w:cs="Arial"/>
          <w:b/>
          <w:color w:val="000000"/>
        </w:rPr>
        <w:t>original</w:t>
      </w:r>
      <w:r w:rsidRPr="00113895">
        <w:rPr>
          <w:rFonts w:ascii="Arial" w:hAnsi="Arial" w:cs="Arial"/>
          <w:color w:val="000000"/>
        </w:rPr>
        <w:t>)</w:t>
      </w:r>
    </w:p>
    <w:p w:rsidR="00861559" w:rsidRPr="00113895" w:rsidRDefault="006F10BA" w:rsidP="006F10BA">
      <w:pPr>
        <w:numPr>
          <w:ilvl w:val="0"/>
          <w:numId w:val="14"/>
        </w:numPr>
        <w:jc w:val="both"/>
        <w:rPr>
          <w:rFonts w:ascii="Arial" w:hAnsi="Arial" w:cs="Arial"/>
          <w:color w:val="000000"/>
        </w:rPr>
      </w:pPr>
      <w:r w:rsidRPr="00113895">
        <w:rPr>
          <w:rFonts w:ascii="Arial" w:hAnsi="Arial" w:cs="Arial"/>
          <w:color w:val="000000"/>
        </w:rPr>
        <w:t>Godiš</w:t>
      </w:r>
      <w:r w:rsidR="006E3B19" w:rsidRPr="00113895">
        <w:rPr>
          <w:rFonts w:ascii="Arial" w:hAnsi="Arial" w:cs="Arial"/>
          <w:color w:val="000000"/>
        </w:rPr>
        <w:t>nje financijsko izvješće za 2016</w:t>
      </w:r>
      <w:r w:rsidRPr="00113895">
        <w:rPr>
          <w:rFonts w:ascii="Arial" w:hAnsi="Arial" w:cs="Arial"/>
          <w:color w:val="000000"/>
        </w:rPr>
        <w:t xml:space="preserve">. godinu </w:t>
      </w:r>
    </w:p>
    <w:p w:rsidR="006F10BA" w:rsidRPr="00113895" w:rsidRDefault="006F10BA" w:rsidP="006F10BA">
      <w:pPr>
        <w:numPr>
          <w:ilvl w:val="0"/>
          <w:numId w:val="14"/>
        </w:numPr>
        <w:jc w:val="both"/>
        <w:rPr>
          <w:rFonts w:ascii="Arial" w:hAnsi="Arial" w:cs="Arial"/>
          <w:color w:val="000000"/>
        </w:rPr>
      </w:pPr>
      <w:r w:rsidRPr="00113895">
        <w:rPr>
          <w:rFonts w:ascii="Arial" w:hAnsi="Arial" w:cs="Arial"/>
          <w:color w:val="000000"/>
        </w:rPr>
        <w:t xml:space="preserve">BON 2, ne stariji od </w:t>
      </w:r>
      <w:r w:rsidRPr="00113895">
        <w:rPr>
          <w:rFonts w:ascii="Arial" w:hAnsi="Arial" w:cs="Arial"/>
          <w:b/>
          <w:bCs/>
          <w:color w:val="000000"/>
        </w:rPr>
        <w:t>10 dana</w:t>
      </w:r>
      <w:r w:rsidRPr="00113895">
        <w:rPr>
          <w:rFonts w:ascii="Arial" w:hAnsi="Arial" w:cs="Arial"/>
          <w:color w:val="000000"/>
        </w:rPr>
        <w:t xml:space="preserve"> od dana podnošenja zahtjeva (</w:t>
      </w:r>
      <w:r w:rsidRPr="00113895">
        <w:rPr>
          <w:rFonts w:ascii="Arial" w:hAnsi="Arial" w:cs="Arial"/>
          <w:b/>
          <w:color w:val="000000"/>
        </w:rPr>
        <w:t>original</w:t>
      </w:r>
      <w:r w:rsidRPr="00113895">
        <w:rPr>
          <w:rFonts w:ascii="Arial" w:hAnsi="Arial" w:cs="Arial"/>
          <w:color w:val="000000"/>
        </w:rPr>
        <w:t>)</w:t>
      </w:r>
    </w:p>
    <w:p w:rsidR="006F10BA" w:rsidRPr="00113895" w:rsidRDefault="006F10BA" w:rsidP="006F10BA">
      <w:pPr>
        <w:numPr>
          <w:ilvl w:val="0"/>
          <w:numId w:val="14"/>
        </w:numPr>
        <w:jc w:val="both"/>
        <w:rPr>
          <w:rFonts w:ascii="Arial" w:hAnsi="Arial" w:cs="Arial"/>
          <w:color w:val="000000"/>
        </w:rPr>
      </w:pPr>
      <w:r w:rsidRPr="00113895">
        <w:rPr>
          <w:rFonts w:ascii="Arial" w:hAnsi="Arial" w:cs="Arial"/>
          <w:color w:val="000000"/>
        </w:rPr>
        <w:t>Preslika prijave poreza na dobit za prethodne dvije godine, uz koju se prilaže Bilanca i Račun dobiti i gubitka te Dopunski podaci, te preslika elektroničke potvrde zaprimanja obrasca od Porezne uprave</w:t>
      </w:r>
    </w:p>
    <w:p w:rsidR="006F10BA" w:rsidRPr="00113895" w:rsidRDefault="006F10BA" w:rsidP="006F10BA">
      <w:pPr>
        <w:rPr>
          <w:rFonts w:ascii="Arial" w:hAnsi="Arial" w:cs="Arial"/>
          <w:color w:val="000000"/>
        </w:rPr>
      </w:pPr>
    </w:p>
    <w:p w:rsidR="006F10BA" w:rsidRPr="00113895" w:rsidRDefault="006F10BA" w:rsidP="00603E5E">
      <w:pPr>
        <w:jc w:val="both"/>
        <w:rPr>
          <w:rFonts w:ascii="Arial" w:hAnsi="Arial" w:cs="Arial"/>
          <w:color w:val="000000"/>
        </w:rPr>
      </w:pPr>
      <w:r w:rsidRPr="00113895">
        <w:rPr>
          <w:rFonts w:ascii="Arial" w:hAnsi="Arial" w:cs="Arial"/>
          <w:color w:val="000000"/>
        </w:rPr>
        <w:t>Obrti dostavljaju i;</w:t>
      </w:r>
    </w:p>
    <w:p w:rsidR="006F10BA" w:rsidRPr="00113895" w:rsidRDefault="006F10BA" w:rsidP="00603E5E">
      <w:pPr>
        <w:numPr>
          <w:ilvl w:val="0"/>
          <w:numId w:val="15"/>
        </w:numPr>
        <w:jc w:val="both"/>
        <w:rPr>
          <w:rFonts w:ascii="Arial" w:hAnsi="Arial" w:cs="Arial"/>
          <w:color w:val="000000"/>
        </w:rPr>
      </w:pPr>
      <w:r w:rsidRPr="00113895">
        <w:rPr>
          <w:rFonts w:ascii="Arial" w:hAnsi="Arial" w:cs="Arial"/>
          <w:color w:val="000000"/>
        </w:rPr>
        <w:t>Presliku rješenja o osnivanju obrta</w:t>
      </w:r>
    </w:p>
    <w:p w:rsidR="006F10BA" w:rsidRPr="00113895" w:rsidRDefault="006F10BA" w:rsidP="00603E5E">
      <w:pPr>
        <w:numPr>
          <w:ilvl w:val="0"/>
          <w:numId w:val="15"/>
        </w:numPr>
        <w:jc w:val="both"/>
        <w:rPr>
          <w:rFonts w:ascii="Arial" w:hAnsi="Arial" w:cs="Arial"/>
          <w:color w:val="000000"/>
        </w:rPr>
      </w:pPr>
      <w:r w:rsidRPr="00113895">
        <w:rPr>
          <w:rFonts w:ascii="Arial" w:hAnsi="Arial" w:cs="Arial"/>
          <w:color w:val="000000"/>
        </w:rPr>
        <w:t>Izvadak iz obrtnog registra ne stariji od 30 dana od dana podnošenja zahtjeva</w:t>
      </w:r>
    </w:p>
    <w:p w:rsidR="006F10BA" w:rsidRPr="00113895" w:rsidRDefault="006F10BA" w:rsidP="00603E5E">
      <w:pPr>
        <w:numPr>
          <w:ilvl w:val="0"/>
          <w:numId w:val="15"/>
        </w:numPr>
        <w:jc w:val="both"/>
        <w:rPr>
          <w:rFonts w:ascii="Arial" w:hAnsi="Arial" w:cs="Arial"/>
          <w:color w:val="000000"/>
        </w:rPr>
      </w:pPr>
      <w:r w:rsidRPr="00113895">
        <w:rPr>
          <w:rFonts w:ascii="Arial" w:hAnsi="Arial" w:cs="Arial"/>
          <w:color w:val="000000"/>
        </w:rPr>
        <w:t xml:space="preserve">BON 2, ne stariji od </w:t>
      </w:r>
      <w:r w:rsidRPr="00113895">
        <w:rPr>
          <w:rFonts w:ascii="Arial" w:hAnsi="Arial" w:cs="Arial"/>
          <w:bCs/>
          <w:color w:val="000000"/>
        </w:rPr>
        <w:t>10 dana</w:t>
      </w:r>
      <w:r w:rsidRPr="00113895">
        <w:rPr>
          <w:rFonts w:ascii="Arial" w:hAnsi="Arial" w:cs="Arial"/>
          <w:color w:val="000000"/>
        </w:rPr>
        <w:t xml:space="preserve"> od dana podnošenja zahtjeva (</w:t>
      </w:r>
      <w:r w:rsidRPr="00113895">
        <w:rPr>
          <w:rFonts w:ascii="Arial" w:hAnsi="Arial" w:cs="Arial"/>
          <w:b/>
          <w:color w:val="000000"/>
        </w:rPr>
        <w:t>original</w:t>
      </w:r>
      <w:r w:rsidRPr="00113895">
        <w:rPr>
          <w:rFonts w:ascii="Arial" w:hAnsi="Arial" w:cs="Arial"/>
          <w:color w:val="000000"/>
        </w:rPr>
        <w:t>)</w:t>
      </w:r>
    </w:p>
    <w:p w:rsidR="006F10BA" w:rsidRPr="00113895" w:rsidRDefault="006F10BA" w:rsidP="00603E5E">
      <w:pPr>
        <w:numPr>
          <w:ilvl w:val="0"/>
          <w:numId w:val="15"/>
        </w:numPr>
        <w:jc w:val="both"/>
        <w:rPr>
          <w:rFonts w:ascii="Arial" w:hAnsi="Arial" w:cs="Arial"/>
          <w:color w:val="000000"/>
        </w:rPr>
      </w:pPr>
      <w:r w:rsidRPr="00113895">
        <w:rPr>
          <w:rFonts w:ascii="Arial" w:hAnsi="Arial" w:cs="Arial"/>
          <w:color w:val="000000"/>
        </w:rPr>
        <w:t>Presliku ovjerene Prijave poreza na dohodak za prethodne dvije godine i popis dugotrajne imovine, Prijavu poreza na dobit za prethodne dvije godine, uz koju se prilaže Bilanca i Račun dobiti i gubitka i dopunski podaci, te preslika elektroničke potvrde zaprimanja obrasca od Porezne uprave ako obrtnik ispunjava jedan od narednih uvjeta:</w:t>
      </w:r>
    </w:p>
    <w:p w:rsidR="006F10BA" w:rsidRPr="00113895" w:rsidRDefault="006F10BA" w:rsidP="00603E5E">
      <w:pPr>
        <w:ind w:left="851" w:hanging="142"/>
        <w:jc w:val="both"/>
        <w:rPr>
          <w:rFonts w:ascii="Arial" w:hAnsi="Arial" w:cs="Arial"/>
          <w:color w:val="000000"/>
        </w:rPr>
      </w:pPr>
      <w:r w:rsidRPr="00113895">
        <w:rPr>
          <w:rFonts w:ascii="Arial" w:hAnsi="Arial" w:cs="Arial"/>
          <w:color w:val="000000"/>
        </w:rPr>
        <w:t>- u prethodnom poreznom razdoblju je ostvario ukupni primitak veći od 2.000.000,00 kuna ili</w:t>
      </w:r>
    </w:p>
    <w:p w:rsidR="006F10BA" w:rsidRPr="00113895" w:rsidRDefault="006F10BA" w:rsidP="00603E5E">
      <w:pPr>
        <w:ind w:left="720"/>
        <w:jc w:val="both"/>
        <w:rPr>
          <w:rFonts w:ascii="Arial" w:hAnsi="Arial" w:cs="Arial"/>
          <w:color w:val="000000"/>
        </w:rPr>
      </w:pPr>
      <w:r w:rsidRPr="00113895">
        <w:rPr>
          <w:rFonts w:ascii="Arial" w:hAnsi="Arial" w:cs="Arial"/>
          <w:color w:val="000000"/>
        </w:rPr>
        <w:t>- u prethodnom poreznom razdoblju je ostvario dohodak veći od 400.000,00 kuna ili</w:t>
      </w:r>
    </w:p>
    <w:p w:rsidR="006F10BA" w:rsidRPr="00113895" w:rsidRDefault="006F10BA" w:rsidP="00603E5E">
      <w:pPr>
        <w:ind w:left="720"/>
        <w:jc w:val="both"/>
        <w:rPr>
          <w:rFonts w:ascii="Arial" w:hAnsi="Arial" w:cs="Arial"/>
          <w:color w:val="000000"/>
        </w:rPr>
      </w:pPr>
      <w:r w:rsidRPr="00113895">
        <w:rPr>
          <w:rFonts w:ascii="Arial" w:hAnsi="Arial" w:cs="Arial"/>
          <w:color w:val="000000"/>
        </w:rPr>
        <w:t>- ima dugotrajnu imovinu u vrijednosti većoj od 2.000.000,00 kuna ili</w:t>
      </w:r>
    </w:p>
    <w:p w:rsidR="006F10BA" w:rsidRPr="00113895" w:rsidRDefault="006F10BA" w:rsidP="00603E5E">
      <w:pPr>
        <w:ind w:left="720"/>
        <w:jc w:val="both"/>
        <w:rPr>
          <w:rFonts w:ascii="Arial" w:hAnsi="Arial" w:cs="Arial"/>
          <w:color w:val="000000"/>
        </w:rPr>
      </w:pPr>
      <w:r w:rsidRPr="00113895">
        <w:rPr>
          <w:rFonts w:ascii="Arial" w:hAnsi="Arial" w:cs="Arial"/>
          <w:color w:val="000000"/>
        </w:rPr>
        <w:t>- u prethodnom poreznom razdoblju je prosječno zapošljavao više od 15 radnika</w:t>
      </w:r>
    </w:p>
    <w:p w:rsidR="006F10BA" w:rsidRPr="00113895" w:rsidRDefault="006F10BA" w:rsidP="006F10BA">
      <w:pPr>
        <w:ind w:left="720"/>
        <w:rPr>
          <w:rFonts w:ascii="Arial" w:hAnsi="Arial" w:cs="Arial"/>
          <w:color w:val="000000"/>
        </w:rPr>
      </w:pPr>
    </w:p>
    <w:p w:rsidR="006F10BA" w:rsidRPr="00113895" w:rsidRDefault="006F10BA" w:rsidP="006F10BA">
      <w:pPr>
        <w:ind w:left="720" w:hanging="720"/>
        <w:rPr>
          <w:rFonts w:ascii="Arial" w:hAnsi="Arial" w:cs="Arial"/>
          <w:color w:val="000000"/>
        </w:rPr>
      </w:pPr>
      <w:r w:rsidRPr="00113895">
        <w:rPr>
          <w:rFonts w:ascii="Arial" w:hAnsi="Arial" w:cs="Arial"/>
          <w:color w:val="000000"/>
        </w:rPr>
        <w:t>Ostala dokumentacija (navedene obrasce popunjavaju samo podnositelji zahtjeva koji imaju status povezanog subjekta):</w:t>
      </w:r>
    </w:p>
    <w:p w:rsidR="006F10BA" w:rsidRPr="00113895" w:rsidRDefault="006F10BA" w:rsidP="006F10BA">
      <w:pPr>
        <w:ind w:left="720" w:hanging="720"/>
        <w:rPr>
          <w:rFonts w:ascii="Arial" w:hAnsi="Arial" w:cs="Arial"/>
          <w:color w:val="000000"/>
        </w:rPr>
      </w:pPr>
      <w:r w:rsidRPr="00113895">
        <w:rPr>
          <w:rFonts w:ascii="Arial" w:hAnsi="Arial" w:cs="Arial"/>
          <w:color w:val="000000"/>
        </w:rPr>
        <w:lastRenderedPageBreak/>
        <w:t>1. Obrazac Skupne izjave</w:t>
      </w:r>
    </w:p>
    <w:p w:rsidR="006F10BA" w:rsidRPr="00113895" w:rsidRDefault="006F10BA" w:rsidP="006F10BA">
      <w:pPr>
        <w:ind w:left="720" w:hanging="720"/>
        <w:rPr>
          <w:rFonts w:ascii="Arial" w:hAnsi="Arial" w:cs="Arial"/>
          <w:color w:val="000000"/>
        </w:rPr>
      </w:pPr>
      <w:r w:rsidRPr="00113895">
        <w:rPr>
          <w:rFonts w:ascii="Arial" w:hAnsi="Arial" w:cs="Arial"/>
          <w:color w:val="000000"/>
        </w:rPr>
        <w:t>2. Obrazac Izjave o korištenim potporama male vrijednosti povezanih osoba</w:t>
      </w:r>
    </w:p>
    <w:p w:rsidR="006F10BA" w:rsidRPr="00113895" w:rsidRDefault="006F10BA" w:rsidP="006F10BA">
      <w:pPr>
        <w:ind w:left="284" w:hanging="284"/>
        <w:rPr>
          <w:rFonts w:ascii="Arial" w:hAnsi="Arial" w:cs="Arial"/>
          <w:color w:val="000000"/>
        </w:rPr>
      </w:pPr>
      <w:r w:rsidRPr="00113895">
        <w:rPr>
          <w:rFonts w:ascii="Arial" w:hAnsi="Arial" w:cs="Arial"/>
          <w:color w:val="000000"/>
        </w:rPr>
        <w:t>3. Dokaz da povezane osobe nemaju duga prema državi, da pozitivno posluju i da im žiro-račun nije u blokadi</w:t>
      </w:r>
    </w:p>
    <w:p w:rsidR="006F10BA" w:rsidRPr="00113895" w:rsidRDefault="006F10BA" w:rsidP="006F10BA">
      <w:pPr>
        <w:ind w:left="720" w:hanging="720"/>
        <w:rPr>
          <w:rFonts w:ascii="Arial" w:hAnsi="Arial" w:cs="Arial"/>
          <w:b/>
          <w:color w:val="000000"/>
        </w:rPr>
      </w:pPr>
    </w:p>
    <w:p w:rsidR="00CF14BC" w:rsidRPr="00113895" w:rsidRDefault="00CF14BC" w:rsidP="00603E5E">
      <w:pPr>
        <w:jc w:val="both"/>
        <w:rPr>
          <w:rFonts w:ascii="Arial" w:hAnsi="Arial" w:cs="Arial"/>
          <w:b/>
          <w:color w:val="000000"/>
        </w:rPr>
      </w:pPr>
      <w:r w:rsidRPr="00113895">
        <w:rPr>
          <w:rFonts w:ascii="Arial" w:hAnsi="Arial" w:cs="Arial"/>
          <w:b/>
          <w:color w:val="000000"/>
        </w:rPr>
        <w:t xml:space="preserve">NAPOMENA:Preporuka prije podnošenja zahtjeva obaviti informativni razgovor s kreditnim referentom u </w:t>
      </w:r>
      <w:r w:rsidR="006E3B19" w:rsidRPr="00113895">
        <w:rPr>
          <w:rFonts w:ascii="Arial" w:hAnsi="Arial" w:cs="Arial"/>
          <w:b/>
          <w:color w:val="000000"/>
        </w:rPr>
        <w:t>Ban</w:t>
      </w:r>
      <w:r w:rsidR="00392B43">
        <w:rPr>
          <w:rFonts w:ascii="Arial" w:hAnsi="Arial" w:cs="Arial"/>
          <w:b/>
          <w:color w:val="000000"/>
        </w:rPr>
        <w:t>ci</w:t>
      </w:r>
      <w:r w:rsidRPr="00113895">
        <w:rPr>
          <w:rFonts w:ascii="Arial" w:hAnsi="Arial" w:cs="Arial"/>
          <w:b/>
          <w:color w:val="000000"/>
        </w:rPr>
        <w:t xml:space="preserve"> o projektu.</w:t>
      </w:r>
    </w:p>
    <w:p w:rsidR="00CF14BC" w:rsidRPr="00113895" w:rsidRDefault="006E3B19" w:rsidP="00603E5E">
      <w:pPr>
        <w:jc w:val="both"/>
        <w:rPr>
          <w:rFonts w:ascii="Arial" w:hAnsi="Arial" w:cs="Arial"/>
          <w:b/>
          <w:color w:val="000000"/>
        </w:rPr>
      </w:pPr>
      <w:r w:rsidRPr="00113895">
        <w:rPr>
          <w:rFonts w:ascii="Arial" w:hAnsi="Arial" w:cs="Arial"/>
          <w:b/>
          <w:color w:val="000000"/>
        </w:rPr>
        <w:t>Banke</w:t>
      </w:r>
      <w:r w:rsidR="00CF14BC" w:rsidRPr="00113895">
        <w:rPr>
          <w:rFonts w:ascii="Arial" w:hAnsi="Arial" w:cs="Arial"/>
          <w:b/>
          <w:color w:val="000000"/>
        </w:rPr>
        <w:t xml:space="preserve"> nakon dostave prijedlog</w:t>
      </w:r>
      <w:r w:rsidR="00D46D76" w:rsidRPr="00113895">
        <w:rPr>
          <w:rFonts w:ascii="Arial" w:hAnsi="Arial" w:cs="Arial"/>
          <w:b/>
          <w:color w:val="000000"/>
        </w:rPr>
        <w:t>a</w:t>
      </w:r>
      <w:r w:rsidR="00CF14BC" w:rsidRPr="00113895">
        <w:rPr>
          <w:rFonts w:ascii="Arial" w:hAnsi="Arial" w:cs="Arial"/>
          <w:b/>
          <w:color w:val="000000"/>
        </w:rPr>
        <w:t xml:space="preserve"> Odluk</w:t>
      </w:r>
      <w:r w:rsidR="00192288" w:rsidRPr="00113895">
        <w:rPr>
          <w:rFonts w:ascii="Arial" w:hAnsi="Arial" w:cs="Arial"/>
          <w:b/>
          <w:color w:val="000000"/>
        </w:rPr>
        <w:t>e</w:t>
      </w:r>
      <w:r w:rsidR="00CF14BC" w:rsidRPr="00113895">
        <w:rPr>
          <w:rFonts w:ascii="Arial" w:hAnsi="Arial" w:cs="Arial"/>
          <w:b/>
          <w:color w:val="000000"/>
        </w:rPr>
        <w:t xml:space="preserve"> Povjerenstva</w:t>
      </w:r>
      <w:r w:rsidR="00192288" w:rsidRPr="00113895">
        <w:rPr>
          <w:rFonts w:ascii="Arial" w:hAnsi="Arial" w:cs="Arial"/>
          <w:b/>
          <w:color w:val="000000"/>
        </w:rPr>
        <w:t xml:space="preserve"> za ocjenjivanje poduzetničkih kredita</w:t>
      </w:r>
      <w:r w:rsidR="00CF14BC" w:rsidRPr="00113895">
        <w:rPr>
          <w:rFonts w:ascii="Arial" w:hAnsi="Arial" w:cs="Arial"/>
          <w:b/>
          <w:color w:val="000000"/>
        </w:rPr>
        <w:t xml:space="preserve"> ima</w:t>
      </w:r>
      <w:r w:rsidRPr="00113895">
        <w:rPr>
          <w:rFonts w:ascii="Arial" w:hAnsi="Arial" w:cs="Arial"/>
          <w:b/>
          <w:color w:val="000000"/>
        </w:rPr>
        <w:t>ju</w:t>
      </w:r>
      <w:r w:rsidR="00CF14BC" w:rsidRPr="00113895">
        <w:rPr>
          <w:rFonts w:ascii="Arial" w:hAnsi="Arial" w:cs="Arial"/>
          <w:b/>
          <w:color w:val="000000"/>
        </w:rPr>
        <w:t xml:space="preserve"> pravo od poduzetnika tražiti dodatnu dokumentaciju.</w:t>
      </w:r>
    </w:p>
    <w:p w:rsidR="00CF14BC" w:rsidRPr="00113895" w:rsidRDefault="00CF14BC" w:rsidP="00603E5E">
      <w:pPr>
        <w:ind w:left="720" w:hanging="720"/>
        <w:jc w:val="both"/>
        <w:rPr>
          <w:rFonts w:ascii="Arial" w:hAnsi="Arial" w:cs="Arial"/>
          <w:b/>
          <w:color w:val="000000"/>
        </w:rPr>
      </w:pPr>
    </w:p>
    <w:p w:rsidR="009F41A5" w:rsidRPr="00113895" w:rsidRDefault="009F41A5" w:rsidP="00603E5E">
      <w:pPr>
        <w:jc w:val="both"/>
        <w:rPr>
          <w:rFonts w:ascii="Arial" w:hAnsi="Arial" w:cs="Arial"/>
          <w:b/>
        </w:rPr>
      </w:pPr>
      <w:r w:rsidRPr="00113895">
        <w:rPr>
          <w:rFonts w:ascii="Arial" w:hAnsi="Arial" w:cs="Arial"/>
          <w:b/>
        </w:rPr>
        <w:t>Zahtjev s nepotpunom dokumentacijom neće se razmatrati.</w:t>
      </w:r>
    </w:p>
    <w:p w:rsidR="009F41A5" w:rsidRPr="00113895" w:rsidRDefault="009F41A5" w:rsidP="00B62162">
      <w:pPr>
        <w:pStyle w:val="Odlomakpopisa"/>
        <w:jc w:val="both"/>
        <w:rPr>
          <w:rFonts w:ascii="Arial" w:hAnsi="Arial" w:cs="Arial"/>
          <w:b/>
        </w:rPr>
      </w:pP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Gradonačelnica imenuje Povjerenstvo za ocjenjivanje poduzetničkih kredita koje razmatra zahtjeve i donosi prijedlog Odluke za poduzetničke kredite, Banke donose privremene odluke te mogu odbiti zahtjev za kredit, a konačnu Odluku nakon odobrenja kredita Banaka donosi gradonačelnica.</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Poduzetnici dostavljaju zahtjev za kredit s dokumentacijom u Upravni odjel za gospodarstvo i komunalni sustav, Rimska 26, Sisak.</w:t>
      </w:r>
    </w:p>
    <w:p w:rsidR="006E3B19" w:rsidRPr="00113895" w:rsidRDefault="006E3B19" w:rsidP="00392B43">
      <w:pPr>
        <w:jc w:val="both"/>
        <w:rPr>
          <w:rFonts w:ascii="Arial" w:hAnsi="Arial" w:cs="Arial"/>
          <w:color w:val="000000" w:themeColor="text1"/>
        </w:rPr>
      </w:pPr>
      <w:r w:rsidRPr="00113895">
        <w:rPr>
          <w:rFonts w:ascii="Arial" w:hAnsi="Arial" w:cs="Arial"/>
          <w:color w:val="000000" w:themeColor="text1"/>
        </w:rPr>
        <w:t>Rok za podnošenje zahtjeva je do iskorištenja kreditnog potencijala za koji je Grad Sisak osigurao sredstva u Proračunu za 2017. godinu.</w:t>
      </w:r>
    </w:p>
    <w:p w:rsidR="006E3B19" w:rsidRDefault="006E3B19" w:rsidP="00392B43">
      <w:pPr>
        <w:jc w:val="both"/>
        <w:rPr>
          <w:rFonts w:ascii="Arial" w:hAnsi="Arial" w:cs="Arial"/>
          <w:color w:val="000000" w:themeColor="text1"/>
        </w:rPr>
      </w:pPr>
      <w:r w:rsidRPr="00113895">
        <w:rPr>
          <w:rFonts w:ascii="Arial" w:hAnsi="Arial" w:cs="Arial"/>
          <w:color w:val="000000" w:themeColor="text1"/>
        </w:rPr>
        <w:t>Za odobrene kredite Banaka, nakon konačne Odluke gradonačelnice, Banke zaključuju Ugovore o kreditu s korisnicima kredita.</w:t>
      </w:r>
    </w:p>
    <w:p w:rsidR="00392B43" w:rsidRPr="00113895" w:rsidRDefault="00392B43" w:rsidP="00392B43">
      <w:pPr>
        <w:jc w:val="both"/>
        <w:rPr>
          <w:rFonts w:ascii="Arial" w:hAnsi="Arial" w:cs="Arial"/>
          <w:color w:val="000000" w:themeColor="text1"/>
        </w:rPr>
      </w:pPr>
    </w:p>
    <w:p w:rsidR="006E3B19" w:rsidRDefault="006E3B19" w:rsidP="00392B43">
      <w:pPr>
        <w:jc w:val="both"/>
        <w:rPr>
          <w:rFonts w:ascii="Arial" w:hAnsi="Arial" w:cs="Arial"/>
          <w:b/>
          <w:color w:val="000000" w:themeColor="text1"/>
        </w:rPr>
      </w:pPr>
      <w:r w:rsidRPr="00113895">
        <w:rPr>
          <w:rFonts w:ascii="Arial" w:hAnsi="Arial" w:cs="Arial"/>
          <w:b/>
          <w:color w:val="000000" w:themeColor="text1"/>
        </w:rPr>
        <w:t>Obvezan prilog Ugovora o kreditu je plan otplate kredita koje su Banke dužne dostaviti Gradu Sisku, Upravnom odjelu za gospodarstvo i komunalni sustav.</w:t>
      </w:r>
    </w:p>
    <w:p w:rsidR="009F41A5" w:rsidRPr="00113895" w:rsidRDefault="009F41A5" w:rsidP="009F41A5">
      <w:pPr>
        <w:autoSpaceDE w:val="0"/>
        <w:autoSpaceDN w:val="0"/>
        <w:adjustRightInd w:val="0"/>
        <w:rPr>
          <w:rFonts w:ascii="Arial" w:hAnsi="Arial" w:cs="Arial"/>
          <w:b/>
        </w:rPr>
      </w:pPr>
    </w:p>
    <w:p w:rsidR="00B62162" w:rsidRPr="00113895" w:rsidRDefault="00B62162" w:rsidP="00B62162">
      <w:pPr>
        <w:pStyle w:val="Odlomakpopisa"/>
        <w:numPr>
          <w:ilvl w:val="0"/>
          <w:numId w:val="9"/>
        </w:numPr>
        <w:autoSpaceDE w:val="0"/>
        <w:autoSpaceDN w:val="0"/>
        <w:adjustRightInd w:val="0"/>
        <w:rPr>
          <w:rFonts w:ascii="Arial" w:hAnsi="Arial" w:cs="Arial"/>
          <w:b/>
        </w:rPr>
      </w:pPr>
      <w:r w:rsidRPr="00113895">
        <w:rPr>
          <w:rFonts w:ascii="Arial" w:hAnsi="Arial" w:cs="Arial"/>
          <w:b/>
        </w:rPr>
        <w:t>PRAĆENJE PROVEDBE PROGRAMA</w:t>
      </w:r>
    </w:p>
    <w:p w:rsidR="006E3B19" w:rsidRPr="00113895" w:rsidRDefault="006E3B19" w:rsidP="006E3B19">
      <w:pPr>
        <w:pStyle w:val="Odlomakpopisa"/>
        <w:autoSpaceDE w:val="0"/>
        <w:autoSpaceDN w:val="0"/>
        <w:adjustRightInd w:val="0"/>
        <w:rPr>
          <w:rFonts w:ascii="Arial" w:hAnsi="Arial" w:cs="Arial"/>
          <w:b/>
        </w:rPr>
      </w:pP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Korisnik kredita je dužan kredit koristiti namjenski u skladu s odredbama ovog Programa, a Banke su dužne pratiti namjensko korištenje kredita od strane korisnika kredita.</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Grad Sisak zadržava pravo kontrole namjenskog korištenja kredita i kod poslovne banke  i kod korisnika kredita. Banke su dužne pribaviti i čuvati dokumentaciju te voditi evidenciju koja omogućava brzu i učinkovitu kontrolu namjenskog korištenja kredita.</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 xml:space="preserve">Poduzetnici koji su korisnici  kredita dužni su dostavljati Gradu Sisku svakih šest mjeseci JOPPD obrazac u kojem je naveden i podatak o broju zaposlenih i novozaposlenih te ostalu dokumentaciju prema zahtjevu </w:t>
      </w:r>
      <w:proofErr w:type="spellStart"/>
      <w:r w:rsidRPr="00113895">
        <w:rPr>
          <w:rFonts w:ascii="Arial" w:hAnsi="Arial" w:cs="Arial"/>
          <w:color w:val="000000" w:themeColor="text1"/>
        </w:rPr>
        <w:t>subvencionara</w:t>
      </w:r>
      <w:proofErr w:type="spellEnd"/>
      <w:r w:rsidRPr="00113895">
        <w:rPr>
          <w:rFonts w:ascii="Arial" w:hAnsi="Arial" w:cs="Arial"/>
          <w:color w:val="000000" w:themeColor="text1"/>
        </w:rPr>
        <w:t>.</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Ovim Programom se subvencionira kamata na poduzetničke kredite, kao jedan od vidova potpora malom gospodarstvu, te se za vrijeme primanja potpore kriteriji i uvjeti pod kojima je potpora ostvarena ne smiju promijeniti.</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 xml:space="preserve">Ukoliko se utvrdi nepravilnost  korištenja potpore sukladno ovom Programu, Natječaju, Ugovoru i  Zakonu o državnim potporama,  subvencija kamata na poduzetnički kredit  se ukida, a korisnik potpore je dužan izvršiti povrat isplaćene potpore uvećano za propisanu zateznu kamatu, a na temelju obračuna poslovne banke o ukupnim dugovanjima proizašlih iz povrede korištenja potpore, odnosno subvencije kamata na poduzetnički kredit.  </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 xml:space="preserve">Grad Sisak će o povredi Ugovora o dodjeli bespovratne potpore-subvencije obavijestiti Banku koja je sklopila ugovor s korisnikom kredita kod kojeg je došlo do </w:t>
      </w:r>
      <w:r w:rsidRPr="00113895">
        <w:rPr>
          <w:rFonts w:ascii="Arial" w:hAnsi="Arial" w:cs="Arial"/>
          <w:color w:val="000000" w:themeColor="text1"/>
        </w:rPr>
        <w:lastRenderedPageBreak/>
        <w:t>povrede Ugovora te će kamatu koju je subvencionirao Grad Sisak do visine ugovorene redovne kamatne stope snositi korisnik kredita.</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 xml:space="preserve">Banke su dužne, prema svojim saznanjima, o svim statusnim i ostalim promjenama kod korisnika kredita obavijestiti Grad Sisak, Upravni odjel za gospodarstvo i komunalni sustav i tražiti od Grada Siska pisanu suglasnost za nastavak obračuna subvencionirane kamate. </w:t>
      </w:r>
    </w:p>
    <w:p w:rsidR="006E3B19" w:rsidRPr="00113895" w:rsidRDefault="006E3B19" w:rsidP="006E3B19">
      <w:pPr>
        <w:jc w:val="both"/>
        <w:rPr>
          <w:rFonts w:ascii="Arial" w:hAnsi="Arial" w:cs="Arial"/>
          <w:color w:val="000000" w:themeColor="text1"/>
        </w:rPr>
      </w:pPr>
      <w:r w:rsidRPr="00113895">
        <w:rPr>
          <w:rFonts w:ascii="Arial" w:hAnsi="Arial" w:cs="Arial"/>
          <w:color w:val="000000" w:themeColor="text1"/>
        </w:rPr>
        <w:t>Ako je u vremenu trajanja kredita OTP banka d.d. Hrvatska ili Erste&amp;</w:t>
      </w:r>
      <w:proofErr w:type="spellStart"/>
      <w:r w:rsidRPr="00113895">
        <w:rPr>
          <w:rFonts w:ascii="Arial" w:hAnsi="Arial" w:cs="Arial"/>
          <w:color w:val="000000" w:themeColor="text1"/>
        </w:rPr>
        <w:t>Steiermärkische</w:t>
      </w:r>
      <w:proofErr w:type="spellEnd"/>
      <w:r w:rsidRPr="00113895">
        <w:rPr>
          <w:rFonts w:ascii="Arial" w:hAnsi="Arial" w:cs="Arial"/>
          <w:color w:val="000000" w:themeColor="text1"/>
        </w:rPr>
        <w:t xml:space="preserve"> Bank d.d. kredit razvrstala u nižu ili višu rizičnu skupinu, dužna je o tome obavijestiti Grad Sisak, Upravni odjel za gospodarstvo i komunalni sustav.</w:t>
      </w:r>
    </w:p>
    <w:p w:rsidR="00051E09" w:rsidRPr="00113895" w:rsidRDefault="00051E09" w:rsidP="00B62162">
      <w:pPr>
        <w:jc w:val="both"/>
        <w:rPr>
          <w:rFonts w:ascii="Arial" w:hAnsi="Arial" w:cs="Arial"/>
        </w:rPr>
      </w:pPr>
    </w:p>
    <w:p w:rsidR="00B62162" w:rsidRPr="00113895" w:rsidRDefault="00B62162" w:rsidP="00B62162">
      <w:pPr>
        <w:autoSpaceDE w:val="0"/>
        <w:autoSpaceDN w:val="0"/>
        <w:adjustRightInd w:val="0"/>
        <w:rPr>
          <w:rFonts w:ascii="Arial" w:hAnsi="Arial" w:cs="Arial"/>
          <w:b/>
        </w:rPr>
      </w:pPr>
    </w:p>
    <w:p w:rsidR="009F41A5" w:rsidRPr="00113895" w:rsidRDefault="00B62162" w:rsidP="00B62162">
      <w:pPr>
        <w:pStyle w:val="Odlomakpopisa"/>
        <w:numPr>
          <w:ilvl w:val="0"/>
          <w:numId w:val="9"/>
        </w:numPr>
        <w:rPr>
          <w:rFonts w:ascii="Arial" w:hAnsi="Arial" w:cs="Arial"/>
          <w:b/>
        </w:rPr>
      </w:pPr>
      <w:r w:rsidRPr="00113895">
        <w:rPr>
          <w:rFonts w:ascii="Arial" w:hAnsi="Arial" w:cs="Arial"/>
          <w:b/>
        </w:rPr>
        <w:t>ZAHTJEV ZA DODJELU KREDITA</w:t>
      </w:r>
    </w:p>
    <w:p w:rsidR="00B62162" w:rsidRPr="00113895" w:rsidRDefault="00B62162" w:rsidP="00B62162">
      <w:pPr>
        <w:rPr>
          <w:rFonts w:ascii="Arial" w:hAnsi="Arial" w:cs="Arial"/>
          <w:b/>
        </w:rPr>
      </w:pPr>
    </w:p>
    <w:p w:rsidR="00B62162" w:rsidRPr="00113895" w:rsidRDefault="00B62162" w:rsidP="00B62162">
      <w:pPr>
        <w:rPr>
          <w:rFonts w:ascii="Arial" w:hAnsi="Arial" w:cs="Arial"/>
        </w:rPr>
      </w:pPr>
      <w:r w:rsidRPr="00113895">
        <w:rPr>
          <w:rFonts w:ascii="Arial" w:hAnsi="Arial" w:cs="Arial"/>
        </w:rPr>
        <w:t xml:space="preserve">Zahtjev za dodjelu poduzetničkih kredita i pripadajuća dokumentacija podnose se osobno ili preporučeno putem pošte u </w:t>
      </w:r>
      <w:r w:rsidR="00C718F1" w:rsidRPr="00113895">
        <w:rPr>
          <w:rFonts w:ascii="Arial" w:hAnsi="Arial" w:cs="Arial"/>
        </w:rPr>
        <w:t xml:space="preserve">jednom </w:t>
      </w:r>
      <w:r w:rsidRPr="00113895">
        <w:rPr>
          <w:rFonts w:ascii="Arial" w:hAnsi="Arial" w:cs="Arial"/>
        </w:rPr>
        <w:t>primjerk</w:t>
      </w:r>
      <w:r w:rsidR="00C718F1" w:rsidRPr="00113895">
        <w:rPr>
          <w:rFonts w:ascii="Arial" w:hAnsi="Arial" w:cs="Arial"/>
        </w:rPr>
        <w:t>u</w:t>
      </w:r>
      <w:r w:rsidRPr="00113895">
        <w:rPr>
          <w:rFonts w:ascii="Arial" w:hAnsi="Arial" w:cs="Arial"/>
        </w:rPr>
        <w:t xml:space="preserve"> Povjerenstvu za ocjenjivanje </w:t>
      </w:r>
      <w:r w:rsidR="00FD31AE" w:rsidRPr="00113895">
        <w:rPr>
          <w:rFonts w:ascii="Arial" w:hAnsi="Arial" w:cs="Arial"/>
        </w:rPr>
        <w:t xml:space="preserve">poduzetničkih kredita </w:t>
      </w:r>
      <w:r w:rsidRPr="00113895">
        <w:rPr>
          <w:rFonts w:ascii="Arial" w:hAnsi="Arial" w:cs="Arial"/>
        </w:rPr>
        <w:t xml:space="preserve">putem Upravnog odjela za </w:t>
      </w:r>
      <w:r w:rsidR="00FD31AE" w:rsidRPr="00113895">
        <w:rPr>
          <w:rFonts w:ascii="Arial" w:hAnsi="Arial" w:cs="Arial"/>
        </w:rPr>
        <w:t>gospodarstvo i komunalni sustav s naznakom:</w:t>
      </w:r>
    </w:p>
    <w:p w:rsidR="00FD31AE" w:rsidRPr="00113895" w:rsidRDefault="00FD31AE" w:rsidP="00B6216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1AE" w:rsidRPr="00113895" w:rsidTr="005E02B9">
        <w:tc>
          <w:tcPr>
            <w:tcW w:w="9288" w:type="dxa"/>
            <w:shd w:val="clear" w:color="auto" w:fill="auto"/>
          </w:tcPr>
          <w:p w:rsidR="00FD31AE" w:rsidRPr="00113895" w:rsidRDefault="00FD31AE" w:rsidP="005E02B9">
            <w:pPr>
              <w:rPr>
                <w:rFonts w:ascii="Arial" w:hAnsi="Arial" w:cs="Arial"/>
              </w:rPr>
            </w:pPr>
            <w:r w:rsidRPr="00113895">
              <w:rPr>
                <w:rFonts w:ascii="Arial" w:hAnsi="Arial" w:cs="Arial"/>
              </w:rPr>
              <w:t xml:space="preserve">Puni naziv i adresa </w:t>
            </w:r>
          </w:p>
          <w:p w:rsidR="00FD31AE" w:rsidRDefault="00FD31AE" w:rsidP="005E02B9">
            <w:pPr>
              <w:rPr>
                <w:rFonts w:ascii="Arial" w:hAnsi="Arial" w:cs="Arial"/>
              </w:rPr>
            </w:pPr>
            <w:r w:rsidRPr="00113895">
              <w:rPr>
                <w:rFonts w:ascii="Arial" w:hAnsi="Arial" w:cs="Arial"/>
              </w:rPr>
              <w:t>podnositelja zahtjeva</w:t>
            </w:r>
          </w:p>
          <w:p w:rsidR="00A201C3" w:rsidRPr="00A201C3" w:rsidRDefault="00A201C3" w:rsidP="005E02B9">
            <w:pPr>
              <w:rPr>
                <w:rFonts w:ascii="Arial" w:hAnsi="Arial" w:cs="Arial"/>
                <w:b/>
              </w:rPr>
            </w:pPr>
            <w:r w:rsidRPr="00A201C3">
              <w:rPr>
                <w:rFonts w:ascii="Arial" w:hAnsi="Arial" w:cs="Arial"/>
                <w:b/>
              </w:rPr>
              <w:t>naznačiti naziv banke</w:t>
            </w:r>
          </w:p>
          <w:p w:rsidR="00FD31AE" w:rsidRPr="00113895" w:rsidRDefault="00FD31AE" w:rsidP="005E02B9">
            <w:pPr>
              <w:jc w:val="right"/>
              <w:rPr>
                <w:rFonts w:ascii="Arial" w:hAnsi="Arial" w:cs="Arial"/>
              </w:rPr>
            </w:pPr>
          </w:p>
          <w:p w:rsidR="00FD31AE" w:rsidRPr="00113895" w:rsidRDefault="00FD31AE" w:rsidP="005E02B9">
            <w:pPr>
              <w:jc w:val="right"/>
              <w:rPr>
                <w:rFonts w:ascii="Arial" w:hAnsi="Arial" w:cs="Arial"/>
              </w:rPr>
            </w:pPr>
            <w:r w:rsidRPr="00113895">
              <w:rPr>
                <w:rFonts w:ascii="Arial" w:hAnsi="Arial" w:cs="Arial"/>
              </w:rPr>
              <w:t xml:space="preserve"> GRAD SISAK</w:t>
            </w:r>
          </w:p>
          <w:p w:rsidR="00FD31AE" w:rsidRPr="00113895" w:rsidRDefault="00FD31AE" w:rsidP="005E02B9">
            <w:pPr>
              <w:jc w:val="right"/>
              <w:rPr>
                <w:rFonts w:ascii="Arial" w:hAnsi="Arial" w:cs="Arial"/>
              </w:rPr>
            </w:pPr>
            <w:r w:rsidRPr="00113895">
              <w:rPr>
                <w:rFonts w:ascii="Arial" w:hAnsi="Arial" w:cs="Arial"/>
              </w:rPr>
              <w:t>Upravni odjel za gospodarstvo i komunalni sustav</w:t>
            </w:r>
          </w:p>
          <w:p w:rsidR="00FD31AE" w:rsidRPr="00113895" w:rsidRDefault="00FD31AE" w:rsidP="005E02B9">
            <w:pPr>
              <w:jc w:val="right"/>
              <w:rPr>
                <w:rFonts w:ascii="Arial" w:hAnsi="Arial" w:cs="Arial"/>
              </w:rPr>
            </w:pPr>
            <w:r w:rsidRPr="00113895">
              <w:rPr>
                <w:rFonts w:ascii="Arial" w:hAnsi="Arial" w:cs="Arial"/>
              </w:rPr>
              <w:t xml:space="preserve">Zahtjev za natječaj </w:t>
            </w:r>
          </w:p>
          <w:p w:rsidR="00FD31AE" w:rsidRPr="00113895" w:rsidRDefault="00266C86" w:rsidP="005E02B9">
            <w:pPr>
              <w:jc w:val="right"/>
              <w:rPr>
                <w:rFonts w:ascii="Arial" w:hAnsi="Arial" w:cs="Arial"/>
              </w:rPr>
            </w:pPr>
            <w:r w:rsidRPr="00113895">
              <w:rPr>
                <w:rFonts w:ascii="Arial" w:hAnsi="Arial" w:cs="Arial"/>
              </w:rPr>
              <w:t>„SISAČKI PODUZETNIK – 2017</w:t>
            </w:r>
            <w:r w:rsidR="00FD31AE" w:rsidRPr="00113895">
              <w:rPr>
                <w:rFonts w:ascii="Arial" w:hAnsi="Arial" w:cs="Arial"/>
              </w:rPr>
              <w:t>“</w:t>
            </w:r>
          </w:p>
          <w:p w:rsidR="00FD31AE" w:rsidRPr="00113895" w:rsidRDefault="00FD31AE" w:rsidP="00FD31AE">
            <w:pPr>
              <w:numPr>
                <w:ilvl w:val="0"/>
                <w:numId w:val="17"/>
              </w:numPr>
              <w:jc w:val="right"/>
              <w:rPr>
                <w:rFonts w:ascii="Arial" w:hAnsi="Arial" w:cs="Arial"/>
              </w:rPr>
            </w:pPr>
            <w:r w:rsidRPr="00113895">
              <w:rPr>
                <w:rFonts w:ascii="Arial" w:hAnsi="Arial" w:cs="Arial"/>
              </w:rPr>
              <w:t>ne otvaraj –</w:t>
            </w:r>
          </w:p>
          <w:p w:rsidR="00FD31AE" w:rsidRPr="00113895" w:rsidRDefault="00FD31AE" w:rsidP="005E02B9">
            <w:pPr>
              <w:ind w:left="360"/>
              <w:jc w:val="right"/>
              <w:rPr>
                <w:rFonts w:ascii="Arial" w:hAnsi="Arial" w:cs="Arial"/>
              </w:rPr>
            </w:pPr>
            <w:r w:rsidRPr="00113895">
              <w:rPr>
                <w:rFonts w:ascii="Arial" w:hAnsi="Arial" w:cs="Arial"/>
              </w:rPr>
              <w:t>Rimska 26</w:t>
            </w:r>
          </w:p>
          <w:p w:rsidR="00FD31AE" w:rsidRPr="00113895" w:rsidRDefault="00FD31AE" w:rsidP="005E02B9">
            <w:pPr>
              <w:ind w:left="360"/>
              <w:jc w:val="right"/>
              <w:rPr>
                <w:rFonts w:ascii="Arial" w:hAnsi="Arial" w:cs="Arial"/>
              </w:rPr>
            </w:pPr>
            <w:r w:rsidRPr="00113895">
              <w:rPr>
                <w:rFonts w:ascii="Arial" w:hAnsi="Arial" w:cs="Arial"/>
              </w:rPr>
              <w:t>44 000 SISAK</w:t>
            </w:r>
          </w:p>
        </w:tc>
      </w:tr>
    </w:tbl>
    <w:p w:rsidR="00FD31AE" w:rsidRDefault="00FD31AE" w:rsidP="00B62162">
      <w:pPr>
        <w:rPr>
          <w:rFonts w:ascii="Arial" w:hAnsi="Arial" w:cs="Arial"/>
        </w:rPr>
      </w:pPr>
    </w:p>
    <w:p w:rsidR="00A201C3" w:rsidRPr="00A201C3" w:rsidRDefault="00A201C3" w:rsidP="00B62162">
      <w:pPr>
        <w:rPr>
          <w:rFonts w:ascii="Arial" w:hAnsi="Arial" w:cs="Arial"/>
          <w:b/>
        </w:rPr>
      </w:pPr>
      <w:r w:rsidRPr="00A201C3">
        <w:rPr>
          <w:rFonts w:ascii="Arial" w:hAnsi="Arial" w:cs="Arial"/>
          <w:b/>
        </w:rPr>
        <w:t>OBAVEZNO NA KOVERTI NAZNAČITI NAZIV BANKE KOD KOJE SE TRAŽI KREDIT!</w:t>
      </w:r>
    </w:p>
    <w:p w:rsidR="00A201C3" w:rsidRPr="00113895" w:rsidRDefault="00A201C3" w:rsidP="00B62162">
      <w:pPr>
        <w:rPr>
          <w:rFonts w:ascii="Arial" w:hAnsi="Arial" w:cs="Arial"/>
        </w:rPr>
      </w:pPr>
    </w:p>
    <w:p w:rsidR="00B62162" w:rsidRPr="00113895" w:rsidRDefault="00FD31AE" w:rsidP="00B62162">
      <w:pPr>
        <w:rPr>
          <w:rFonts w:ascii="Arial" w:hAnsi="Arial" w:cs="Arial"/>
        </w:rPr>
      </w:pPr>
      <w:r w:rsidRPr="00113895">
        <w:rPr>
          <w:rFonts w:ascii="Arial" w:hAnsi="Arial" w:cs="Arial"/>
        </w:rPr>
        <w:t xml:space="preserve">Sve informacije </w:t>
      </w:r>
      <w:r w:rsidR="00BC07D0" w:rsidRPr="00113895">
        <w:rPr>
          <w:rFonts w:ascii="Arial" w:hAnsi="Arial" w:cs="Arial"/>
        </w:rPr>
        <w:t xml:space="preserve">možete dobiti na broj telefona </w:t>
      </w:r>
      <w:r w:rsidRPr="00113895">
        <w:rPr>
          <w:rFonts w:ascii="Arial" w:hAnsi="Arial" w:cs="Arial"/>
        </w:rPr>
        <w:t>044/510-191</w:t>
      </w:r>
      <w:r w:rsidR="00603E5E" w:rsidRPr="00113895">
        <w:rPr>
          <w:rFonts w:ascii="Arial" w:hAnsi="Arial" w:cs="Arial"/>
        </w:rPr>
        <w:t xml:space="preserve"> ili direktno u </w:t>
      </w:r>
      <w:r w:rsidR="00266C86" w:rsidRPr="00113895">
        <w:rPr>
          <w:rFonts w:ascii="Arial" w:hAnsi="Arial" w:cs="Arial"/>
        </w:rPr>
        <w:t>Bankama</w:t>
      </w:r>
      <w:r w:rsidR="00603E5E" w:rsidRPr="00113895">
        <w:rPr>
          <w:rFonts w:ascii="Arial" w:hAnsi="Arial" w:cs="Arial"/>
        </w:rPr>
        <w:t xml:space="preserve"> </w:t>
      </w:r>
      <w:r w:rsidR="00BC07D0" w:rsidRPr="00113895">
        <w:rPr>
          <w:rFonts w:ascii="Arial" w:hAnsi="Arial" w:cs="Arial"/>
        </w:rPr>
        <w:t xml:space="preserve"> kod </w:t>
      </w:r>
      <w:r w:rsidR="00603E5E" w:rsidRPr="00113895">
        <w:rPr>
          <w:rFonts w:ascii="Arial" w:hAnsi="Arial" w:cs="Arial"/>
        </w:rPr>
        <w:t>kreditno</w:t>
      </w:r>
      <w:r w:rsidR="00BC07D0" w:rsidRPr="00113895">
        <w:rPr>
          <w:rFonts w:ascii="Arial" w:hAnsi="Arial" w:cs="Arial"/>
        </w:rPr>
        <w:t xml:space="preserve">g </w:t>
      </w:r>
      <w:r w:rsidR="00603E5E" w:rsidRPr="00113895">
        <w:rPr>
          <w:rFonts w:ascii="Arial" w:hAnsi="Arial" w:cs="Arial"/>
        </w:rPr>
        <w:t>referent</w:t>
      </w:r>
      <w:r w:rsidR="00BC07D0" w:rsidRPr="00113895">
        <w:rPr>
          <w:rFonts w:ascii="Arial" w:hAnsi="Arial" w:cs="Arial"/>
        </w:rPr>
        <w:t>a</w:t>
      </w:r>
      <w:r w:rsidRPr="00113895">
        <w:rPr>
          <w:rFonts w:ascii="Arial" w:hAnsi="Arial" w:cs="Arial"/>
        </w:rPr>
        <w:t>.</w:t>
      </w:r>
    </w:p>
    <w:p w:rsidR="00FD31AE" w:rsidRPr="00113895" w:rsidRDefault="00FD31AE" w:rsidP="00B62162">
      <w:pPr>
        <w:rPr>
          <w:rFonts w:ascii="Arial" w:hAnsi="Arial" w:cs="Arial"/>
        </w:rPr>
      </w:pPr>
      <w:r w:rsidRPr="00113895">
        <w:rPr>
          <w:rFonts w:ascii="Arial" w:hAnsi="Arial" w:cs="Arial"/>
        </w:rPr>
        <w:t xml:space="preserve">Sve informacije u vezi natječaja objavljene su na web stranici </w:t>
      </w:r>
      <w:hyperlink r:id="rId8" w:history="1">
        <w:r w:rsidRPr="00113895">
          <w:rPr>
            <w:rStyle w:val="Hiperveza"/>
            <w:rFonts w:ascii="Arial" w:hAnsi="Arial" w:cs="Arial"/>
          </w:rPr>
          <w:t>www.sisak.hr</w:t>
        </w:r>
      </w:hyperlink>
      <w:r w:rsidRPr="00113895">
        <w:rPr>
          <w:rFonts w:ascii="Arial" w:hAnsi="Arial" w:cs="Arial"/>
        </w:rPr>
        <w:t>.</w:t>
      </w:r>
    </w:p>
    <w:p w:rsidR="00CF14BC" w:rsidRDefault="00CF14BC"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Default="00837656" w:rsidP="00B62162">
      <w:pPr>
        <w:rPr>
          <w:rFonts w:ascii="Arial" w:hAnsi="Arial" w:cs="Arial"/>
        </w:rPr>
      </w:pPr>
    </w:p>
    <w:p w:rsidR="00837656" w:rsidRPr="00113895" w:rsidRDefault="00837656" w:rsidP="00B62162">
      <w:pPr>
        <w:rPr>
          <w:rFonts w:ascii="Arial" w:hAnsi="Arial" w:cs="Arial"/>
        </w:rPr>
      </w:pPr>
    </w:p>
    <w:p w:rsidR="00FD31AE" w:rsidRPr="00113895" w:rsidRDefault="00FD31AE" w:rsidP="00B62162">
      <w:pPr>
        <w:rPr>
          <w:rFonts w:ascii="Arial" w:hAnsi="Arial" w:cs="Arial"/>
        </w:rPr>
      </w:pPr>
    </w:p>
    <w:p w:rsidR="00FD31AE" w:rsidRPr="00113895" w:rsidRDefault="00FD31AE" w:rsidP="00FD31AE">
      <w:pPr>
        <w:pStyle w:val="Odlomakpopisa"/>
        <w:numPr>
          <w:ilvl w:val="0"/>
          <w:numId w:val="9"/>
        </w:numPr>
        <w:rPr>
          <w:rFonts w:ascii="Arial" w:hAnsi="Arial" w:cs="Arial"/>
          <w:b/>
        </w:rPr>
      </w:pPr>
      <w:r w:rsidRPr="00113895">
        <w:rPr>
          <w:rFonts w:ascii="Arial" w:hAnsi="Arial" w:cs="Arial"/>
          <w:b/>
        </w:rPr>
        <w:t>POSTUPAK OBRADE ZAHTJEVA</w:t>
      </w:r>
    </w:p>
    <w:p w:rsidR="00FD31AE" w:rsidRPr="00113895" w:rsidRDefault="00FD31AE" w:rsidP="00FD31AE">
      <w:pPr>
        <w:rPr>
          <w:rFonts w:ascii="Arial" w:hAnsi="Arial" w:cs="Arial"/>
          <w:b/>
        </w:rPr>
      </w:pPr>
    </w:p>
    <w:p w:rsidR="00266C86" w:rsidRPr="00113895" w:rsidRDefault="00266C86" w:rsidP="00837656">
      <w:pPr>
        <w:jc w:val="both"/>
        <w:rPr>
          <w:rFonts w:ascii="Arial" w:hAnsi="Arial" w:cs="Arial"/>
          <w:color w:val="000000" w:themeColor="text1"/>
        </w:rPr>
      </w:pPr>
      <w:r w:rsidRPr="00113895">
        <w:rPr>
          <w:rFonts w:ascii="Arial" w:hAnsi="Arial" w:cs="Arial"/>
          <w:color w:val="000000" w:themeColor="text1"/>
        </w:rPr>
        <w:t>Povjerenstvo za ocjenjivanje poduzetničkih kredita razmatra zahtjeve i donosi prijedlog Odluke za poduzetničke kredite, Banke donose privremene odluke te mogu odbiti zahtjev za kredit, a konačnu Odluku nakon odobrenja kredita Banaka donosi gradonačelnica.</w:t>
      </w:r>
    </w:p>
    <w:p w:rsidR="00266C86" w:rsidRDefault="00266C86" w:rsidP="00837656">
      <w:pPr>
        <w:jc w:val="both"/>
        <w:rPr>
          <w:rFonts w:ascii="Arial" w:hAnsi="Arial" w:cs="Arial"/>
          <w:color w:val="000000" w:themeColor="text1"/>
        </w:rPr>
      </w:pPr>
      <w:r w:rsidRPr="00113895">
        <w:rPr>
          <w:rFonts w:ascii="Arial" w:hAnsi="Arial" w:cs="Arial"/>
          <w:color w:val="000000" w:themeColor="text1"/>
        </w:rPr>
        <w:t xml:space="preserve">Za odobrene kredite Banaka, nakon konačne Odluke gradonačelnice, Banke zaključuju Ugovore </w:t>
      </w:r>
      <w:r w:rsidR="00837656">
        <w:rPr>
          <w:rFonts w:ascii="Arial" w:hAnsi="Arial" w:cs="Arial"/>
          <w:color w:val="000000" w:themeColor="text1"/>
        </w:rPr>
        <w:t>o kreditu s korisnicima kredita.</w:t>
      </w:r>
    </w:p>
    <w:p w:rsidR="00837656" w:rsidRPr="00113895" w:rsidRDefault="00837656" w:rsidP="00837656">
      <w:pPr>
        <w:jc w:val="both"/>
        <w:rPr>
          <w:rFonts w:ascii="Arial" w:hAnsi="Arial" w:cs="Arial"/>
          <w:b/>
          <w:color w:val="000000" w:themeColor="text1"/>
        </w:rPr>
      </w:pPr>
    </w:p>
    <w:p w:rsidR="00837656" w:rsidRPr="00113895" w:rsidRDefault="003D51D7" w:rsidP="00837656">
      <w:pPr>
        <w:jc w:val="both"/>
        <w:rPr>
          <w:rFonts w:ascii="Arial" w:hAnsi="Arial" w:cs="Arial"/>
          <w:color w:val="000000" w:themeColor="text1"/>
        </w:rPr>
      </w:pPr>
      <w:r>
        <w:rPr>
          <w:rFonts w:ascii="Arial" w:hAnsi="Arial" w:cs="Arial"/>
          <w:color w:val="000000" w:themeColor="text1"/>
        </w:rPr>
        <w:t xml:space="preserve">Gradonačelnica </w:t>
      </w:r>
      <w:r w:rsidR="00837656" w:rsidRPr="00113895">
        <w:rPr>
          <w:rFonts w:ascii="Arial" w:hAnsi="Arial" w:cs="Arial"/>
          <w:color w:val="000000" w:themeColor="text1"/>
        </w:rPr>
        <w:t>će potpisati s korisnikom odobrenog kredita Ugovor o dodjeli bespovratne potpore-subvencije kamata na poduzetničke kredite u skladu s planom otplate kredita koje će dostaviti Banke.</w:t>
      </w:r>
    </w:p>
    <w:p w:rsidR="00837656" w:rsidRPr="00113895" w:rsidRDefault="00837656" w:rsidP="00266C86">
      <w:pPr>
        <w:ind w:left="360"/>
        <w:jc w:val="both"/>
        <w:rPr>
          <w:rFonts w:ascii="Arial" w:hAnsi="Arial" w:cs="Arial"/>
          <w:color w:val="000000" w:themeColor="text1"/>
        </w:rPr>
      </w:pPr>
    </w:p>
    <w:p w:rsidR="00FD31AE" w:rsidRPr="00113895" w:rsidRDefault="00FD31AE" w:rsidP="00FD31AE">
      <w:pPr>
        <w:rPr>
          <w:rFonts w:ascii="Arial" w:hAnsi="Arial" w:cs="Arial"/>
        </w:rPr>
      </w:pPr>
    </w:p>
    <w:p w:rsidR="00FD31AE" w:rsidRPr="00113895" w:rsidRDefault="00FD31AE" w:rsidP="00FD31AE">
      <w:pPr>
        <w:rPr>
          <w:rFonts w:ascii="Arial" w:hAnsi="Arial" w:cs="Arial"/>
        </w:rPr>
      </w:pPr>
      <w:r w:rsidRPr="00113895">
        <w:rPr>
          <w:rFonts w:ascii="Arial" w:hAnsi="Arial" w:cs="Arial"/>
        </w:rPr>
        <w:t xml:space="preserve">Natječaj je otvoren do iskorištenja sredstava kreditnog fonda banke, a najkasnije do </w:t>
      </w:r>
      <w:r w:rsidR="00266C86" w:rsidRPr="00113895">
        <w:rPr>
          <w:rFonts w:ascii="Arial" w:hAnsi="Arial" w:cs="Arial"/>
        </w:rPr>
        <w:t>15.12.2017</w:t>
      </w:r>
      <w:r w:rsidRPr="00113895">
        <w:rPr>
          <w:rFonts w:ascii="Arial" w:hAnsi="Arial" w:cs="Arial"/>
        </w:rPr>
        <w:t>. godine.</w:t>
      </w:r>
    </w:p>
    <w:p w:rsidR="00FD31AE" w:rsidRPr="00113895" w:rsidRDefault="00FD31AE" w:rsidP="00B62162">
      <w:pPr>
        <w:rPr>
          <w:rFonts w:ascii="Arial" w:hAnsi="Arial" w:cs="Arial"/>
          <w:sz w:val="22"/>
          <w:szCs w:val="22"/>
        </w:rPr>
      </w:pPr>
    </w:p>
    <w:p w:rsidR="00CC4C42" w:rsidRPr="00113895" w:rsidRDefault="00CC4C42" w:rsidP="00B62162">
      <w:pPr>
        <w:rPr>
          <w:rFonts w:ascii="Arial" w:hAnsi="Arial" w:cs="Arial"/>
        </w:rPr>
      </w:pPr>
    </w:p>
    <w:p w:rsidR="00CC4C42" w:rsidRPr="00113895" w:rsidRDefault="00CC4C42" w:rsidP="00B62162">
      <w:pPr>
        <w:rPr>
          <w:rFonts w:ascii="Arial" w:hAnsi="Arial" w:cs="Arial"/>
          <w:sz w:val="22"/>
          <w:szCs w:val="22"/>
        </w:rPr>
      </w:pPr>
    </w:p>
    <w:p w:rsidR="00D244B7" w:rsidRPr="00113895" w:rsidRDefault="00D244B7" w:rsidP="00B62162">
      <w:pPr>
        <w:rPr>
          <w:rFonts w:ascii="Arial" w:hAnsi="Arial" w:cs="Arial"/>
        </w:rPr>
      </w:pP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r>
      <w:r w:rsidRPr="00113895">
        <w:rPr>
          <w:rFonts w:ascii="Arial" w:hAnsi="Arial" w:cs="Arial"/>
        </w:rPr>
        <w:tab/>
        <w:t>GRADONAČELNICA</w:t>
      </w:r>
    </w:p>
    <w:p w:rsidR="00CE0461" w:rsidRDefault="00CE0461" w:rsidP="00D244B7">
      <w:pPr>
        <w:ind w:left="4956" w:firstLine="708"/>
        <w:rPr>
          <w:rFonts w:ascii="Arial" w:hAnsi="Arial" w:cs="Arial"/>
        </w:rPr>
      </w:pPr>
    </w:p>
    <w:p w:rsidR="00D244B7" w:rsidRPr="00113895" w:rsidRDefault="00D244B7" w:rsidP="00D244B7">
      <w:pPr>
        <w:ind w:left="4956" w:firstLine="708"/>
        <w:rPr>
          <w:rFonts w:ascii="Arial" w:hAnsi="Arial" w:cs="Arial"/>
        </w:rPr>
      </w:pPr>
      <w:r w:rsidRPr="00113895">
        <w:rPr>
          <w:rFonts w:ascii="Arial" w:hAnsi="Arial" w:cs="Arial"/>
        </w:rPr>
        <w:t>Kristina Ikić Baniček</w:t>
      </w:r>
    </w:p>
    <w:sectPr w:rsidR="00D244B7" w:rsidRPr="001138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23"/>
    <w:multiLevelType w:val="hybridMultilevel"/>
    <w:tmpl w:val="FCB67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662D93"/>
    <w:multiLevelType w:val="hybridMultilevel"/>
    <w:tmpl w:val="93BE76A4"/>
    <w:lvl w:ilvl="0" w:tplc="54325DC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138C1886"/>
    <w:multiLevelType w:val="hybridMultilevel"/>
    <w:tmpl w:val="5CE64B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29010B"/>
    <w:multiLevelType w:val="hybridMultilevel"/>
    <w:tmpl w:val="8C0C27C2"/>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DC7C27"/>
    <w:multiLevelType w:val="hybridMultilevel"/>
    <w:tmpl w:val="58C28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195260"/>
    <w:multiLevelType w:val="hybridMultilevel"/>
    <w:tmpl w:val="B39011C4"/>
    <w:lvl w:ilvl="0" w:tplc="D98A4280">
      <w:start w:val="1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331B45FC"/>
    <w:multiLevelType w:val="hybridMultilevel"/>
    <w:tmpl w:val="D4BEF8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9F77D68"/>
    <w:multiLevelType w:val="hybridMultilevel"/>
    <w:tmpl w:val="B33ED728"/>
    <w:lvl w:ilvl="0" w:tplc="ECD66EE4">
      <w:start w:val="2"/>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FC5E25"/>
    <w:multiLevelType w:val="hybridMultilevel"/>
    <w:tmpl w:val="6C64A09E"/>
    <w:lvl w:ilvl="0" w:tplc="7DEC36E6">
      <w:start w:val="1"/>
      <w:numFmt w:val="upperLetter"/>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9">
    <w:nsid w:val="41E103E1"/>
    <w:multiLevelType w:val="hybridMultilevel"/>
    <w:tmpl w:val="DA6CF95E"/>
    <w:lvl w:ilvl="0" w:tplc="620848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AD6CA7"/>
    <w:multiLevelType w:val="hybridMultilevel"/>
    <w:tmpl w:val="BEB2287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8E95A20"/>
    <w:multiLevelType w:val="hybridMultilevel"/>
    <w:tmpl w:val="71A08F3C"/>
    <w:lvl w:ilvl="0" w:tplc="3D00B19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E3442C8"/>
    <w:multiLevelType w:val="hybridMultilevel"/>
    <w:tmpl w:val="ED068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F452E1A"/>
    <w:multiLevelType w:val="hybridMultilevel"/>
    <w:tmpl w:val="3D5A2B18"/>
    <w:lvl w:ilvl="0" w:tplc="ECD66EE4">
      <w:start w:val="2"/>
      <w:numFmt w:val="bullet"/>
      <w:lvlText w:val="-"/>
      <w:lvlJc w:val="left"/>
      <w:pPr>
        <w:ind w:left="720" w:hanging="360"/>
      </w:pPr>
      <w:rPr>
        <w:rFonts w:ascii="Tahoma" w:eastAsia="Times New Roman" w:hAnsi="Tahoma" w:cs="Tahoma" w:hint="default"/>
      </w:rPr>
    </w:lvl>
    <w:lvl w:ilvl="1" w:tplc="ECD66EE4">
      <w:start w:val="2"/>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3562892"/>
    <w:multiLevelType w:val="hybridMultilevel"/>
    <w:tmpl w:val="39E0A9F8"/>
    <w:lvl w:ilvl="0" w:tplc="0BF0443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7B0C5F58"/>
    <w:multiLevelType w:val="hybridMultilevel"/>
    <w:tmpl w:val="9F866AD0"/>
    <w:lvl w:ilvl="0" w:tplc="80222F50">
      <w:start w:val="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CDD7B9E"/>
    <w:multiLevelType w:val="hybridMultilevel"/>
    <w:tmpl w:val="426CBEBE"/>
    <w:lvl w:ilvl="0" w:tplc="0204B6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7D946EB5"/>
    <w:multiLevelType w:val="hybridMultilevel"/>
    <w:tmpl w:val="E340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2"/>
  </w:num>
  <w:num w:numId="6">
    <w:abstractNumId w:val="16"/>
  </w:num>
  <w:num w:numId="7">
    <w:abstractNumId w:val="17"/>
  </w:num>
  <w:num w:numId="8">
    <w:abstractNumId w:val="15"/>
  </w:num>
  <w:num w:numId="9">
    <w:abstractNumId w:val="10"/>
  </w:num>
  <w:num w:numId="10">
    <w:abstractNumId w:val="7"/>
  </w:num>
  <w:num w:numId="11">
    <w:abstractNumId w:val="13"/>
  </w:num>
  <w:num w:numId="12">
    <w:abstractNumId w:val="11"/>
  </w:num>
  <w:num w:numId="13">
    <w:abstractNumId w:val="3"/>
  </w:num>
  <w:num w:numId="14">
    <w:abstractNumId w:val="6"/>
  </w:num>
  <w:num w:numId="15">
    <w:abstractNumId w:val="4"/>
  </w:num>
  <w:num w:numId="16">
    <w:abstractNumId w:val="2"/>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9B"/>
    <w:rsid w:val="00016B2B"/>
    <w:rsid w:val="00030341"/>
    <w:rsid w:val="00032800"/>
    <w:rsid w:val="00051E09"/>
    <w:rsid w:val="00091250"/>
    <w:rsid w:val="000E3748"/>
    <w:rsid w:val="000E385F"/>
    <w:rsid w:val="000E5421"/>
    <w:rsid w:val="00104DB4"/>
    <w:rsid w:val="00113895"/>
    <w:rsid w:val="001173F2"/>
    <w:rsid w:val="00143603"/>
    <w:rsid w:val="0016659E"/>
    <w:rsid w:val="001872BD"/>
    <w:rsid w:val="00190538"/>
    <w:rsid w:val="00192288"/>
    <w:rsid w:val="00192FC6"/>
    <w:rsid w:val="001A3C2A"/>
    <w:rsid w:val="001D383A"/>
    <w:rsid w:val="002354F7"/>
    <w:rsid w:val="00244FF9"/>
    <w:rsid w:val="00266C86"/>
    <w:rsid w:val="00282864"/>
    <w:rsid w:val="00296765"/>
    <w:rsid w:val="002A30FB"/>
    <w:rsid w:val="002B41D5"/>
    <w:rsid w:val="00347685"/>
    <w:rsid w:val="003564A7"/>
    <w:rsid w:val="00357582"/>
    <w:rsid w:val="003610F6"/>
    <w:rsid w:val="003701F5"/>
    <w:rsid w:val="00370C32"/>
    <w:rsid w:val="0038424A"/>
    <w:rsid w:val="00392B43"/>
    <w:rsid w:val="003B619B"/>
    <w:rsid w:val="003D51D7"/>
    <w:rsid w:val="003F031C"/>
    <w:rsid w:val="004035CD"/>
    <w:rsid w:val="00414745"/>
    <w:rsid w:val="00430142"/>
    <w:rsid w:val="00436D74"/>
    <w:rsid w:val="0044746A"/>
    <w:rsid w:val="00482880"/>
    <w:rsid w:val="004F501F"/>
    <w:rsid w:val="004F7EE3"/>
    <w:rsid w:val="0052474B"/>
    <w:rsid w:val="00535737"/>
    <w:rsid w:val="00547B49"/>
    <w:rsid w:val="00575BF3"/>
    <w:rsid w:val="005A77E3"/>
    <w:rsid w:val="005E2A19"/>
    <w:rsid w:val="00603E5E"/>
    <w:rsid w:val="00661AB2"/>
    <w:rsid w:val="006B6085"/>
    <w:rsid w:val="006C270F"/>
    <w:rsid w:val="006C71E1"/>
    <w:rsid w:val="006D71D6"/>
    <w:rsid w:val="006E0FF0"/>
    <w:rsid w:val="006E3B19"/>
    <w:rsid w:val="006E4F01"/>
    <w:rsid w:val="006E6A00"/>
    <w:rsid w:val="006F10BA"/>
    <w:rsid w:val="007037A3"/>
    <w:rsid w:val="007632A1"/>
    <w:rsid w:val="00783485"/>
    <w:rsid w:val="00794490"/>
    <w:rsid w:val="007C4717"/>
    <w:rsid w:val="007C6767"/>
    <w:rsid w:val="0081173D"/>
    <w:rsid w:val="0081743D"/>
    <w:rsid w:val="00837656"/>
    <w:rsid w:val="0085231B"/>
    <w:rsid w:val="00861559"/>
    <w:rsid w:val="008818C9"/>
    <w:rsid w:val="00882A63"/>
    <w:rsid w:val="008B1E1F"/>
    <w:rsid w:val="008C26F5"/>
    <w:rsid w:val="008C633F"/>
    <w:rsid w:val="0090073F"/>
    <w:rsid w:val="00915AB6"/>
    <w:rsid w:val="00946C41"/>
    <w:rsid w:val="00955740"/>
    <w:rsid w:val="009E4EFA"/>
    <w:rsid w:val="009F41A5"/>
    <w:rsid w:val="00A201C3"/>
    <w:rsid w:val="00A717DD"/>
    <w:rsid w:val="00A72919"/>
    <w:rsid w:val="00A8071B"/>
    <w:rsid w:val="00A82DF6"/>
    <w:rsid w:val="00A92081"/>
    <w:rsid w:val="00AA12F0"/>
    <w:rsid w:val="00B114AE"/>
    <w:rsid w:val="00B27EB2"/>
    <w:rsid w:val="00B315EF"/>
    <w:rsid w:val="00B62162"/>
    <w:rsid w:val="00B66C0E"/>
    <w:rsid w:val="00B723F8"/>
    <w:rsid w:val="00BA2ACA"/>
    <w:rsid w:val="00BC07D0"/>
    <w:rsid w:val="00BE4556"/>
    <w:rsid w:val="00BF1339"/>
    <w:rsid w:val="00BF5A1E"/>
    <w:rsid w:val="00C01444"/>
    <w:rsid w:val="00C11D6A"/>
    <w:rsid w:val="00C31354"/>
    <w:rsid w:val="00C350D4"/>
    <w:rsid w:val="00C54D22"/>
    <w:rsid w:val="00C561EE"/>
    <w:rsid w:val="00C718F1"/>
    <w:rsid w:val="00C8163F"/>
    <w:rsid w:val="00CC4C42"/>
    <w:rsid w:val="00CD424D"/>
    <w:rsid w:val="00CE0461"/>
    <w:rsid w:val="00CF14BC"/>
    <w:rsid w:val="00D165EC"/>
    <w:rsid w:val="00D244B7"/>
    <w:rsid w:val="00D46D76"/>
    <w:rsid w:val="00DC73A1"/>
    <w:rsid w:val="00DD594E"/>
    <w:rsid w:val="00DF1DA2"/>
    <w:rsid w:val="00DF2AD8"/>
    <w:rsid w:val="00DF7FA6"/>
    <w:rsid w:val="00E005F7"/>
    <w:rsid w:val="00E61C8C"/>
    <w:rsid w:val="00E738CA"/>
    <w:rsid w:val="00EF67E9"/>
    <w:rsid w:val="00EF68B3"/>
    <w:rsid w:val="00EF7DD6"/>
    <w:rsid w:val="00F04C2D"/>
    <w:rsid w:val="00F36514"/>
    <w:rsid w:val="00F56201"/>
    <w:rsid w:val="00F64396"/>
    <w:rsid w:val="00F7716C"/>
    <w:rsid w:val="00F9690C"/>
    <w:rsid w:val="00FA4EF0"/>
    <w:rsid w:val="00FD2E63"/>
    <w:rsid w:val="00FD31AE"/>
    <w:rsid w:val="00FE35C7"/>
    <w:rsid w:val="00FE66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337">
      <w:bodyDiv w:val="1"/>
      <w:marLeft w:val="0"/>
      <w:marRight w:val="0"/>
      <w:marTop w:val="0"/>
      <w:marBottom w:val="0"/>
      <w:divBdr>
        <w:top w:val="none" w:sz="0" w:space="0" w:color="auto"/>
        <w:left w:val="none" w:sz="0" w:space="0" w:color="auto"/>
        <w:bottom w:val="none" w:sz="0" w:space="0" w:color="auto"/>
        <w:right w:val="none" w:sz="0" w:space="0" w:color="auto"/>
      </w:divBdr>
    </w:div>
    <w:div w:id="1369838467">
      <w:bodyDiv w:val="1"/>
      <w:marLeft w:val="0"/>
      <w:marRight w:val="0"/>
      <w:marTop w:val="0"/>
      <w:marBottom w:val="0"/>
      <w:divBdr>
        <w:top w:val="none" w:sz="0" w:space="0" w:color="auto"/>
        <w:left w:val="none" w:sz="0" w:space="0" w:color="auto"/>
        <w:bottom w:val="none" w:sz="0" w:space="0" w:color="auto"/>
        <w:right w:val="none" w:sz="0" w:space="0" w:color="auto"/>
      </w:divBdr>
    </w:div>
    <w:div w:id="1492410358">
      <w:bodyDiv w:val="1"/>
      <w:marLeft w:val="0"/>
      <w:marRight w:val="0"/>
      <w:marTop w:val="0"/>
      <w:marBottom w:val="0"/>
      <w:divBdr>
        <w:top w:val="none" w:sz="0" w:space="0" w:color="auto"/>
        <w:left w:val="none" w:sz="0" w:space="0" w:color="auto"/>
        <w:bottom w:val="none" w:sz="0" w:space="0" w:color="auto"/>
        <w:right w:val="none" w:sz="0" w:space="0" w:color="auto"/>
      </w:divBdr>
    </w:div>
    <w:div w:id="1780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sak.h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uk\Application%20Data\Microsoft\Predlo&#353;ci\memo-poglavarstvo.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795DE-2D14-458E-93E6-D3175807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memo-poglavarstvo</Template>
  <TotalTime>143</TotalTime>
  <Pages>8</Pages>
  <Words>2291</Words>
  <Characters>13063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Žuk</dc:creator>
  <cp:lastModifiedBy>marijana.klobucar</cp:lastModifiedBy>
  <cp:revision>22</cp:revision>
  <cp:lastPrinted>2017-02-08T08:02:00Z</cp:lastPrinted>
  <dcterms:created xsi:type="dcterms:W3CDTF">2016-05-16T11:40:00Z</dcterms:created>
  <dcterms:modified xsi:type="dcterms:W3CDTF">2017-03-06T10:53:00Z</dcterms:modified>
</cp:coreProperties>
</file>