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7" w:rsidRDefault="00723FB7" w:rsidP="00723FB7">
      <w:pPr>
        <w:rPr>
          <w:bCs/>
          <w:color w:val="474747"/>
          <w:bdr w:val="none" w:sz="0" w:space="0" w:color="auto" w:frame="1"/>
          <w:shd w:val="clear" w:color="auto" w:fill="FFFFFF"/>
        </w:rPr>
      </w:pPr>
      <w:r>
        <w:rPr>
          <w:rStyle w:val="Naglaeno"/>
          <w:color w:val="474747"/>
          <w:bdr w:val="none" w:sz="0" w:space="0" w:color="auto" w:frame="1"/>
          <w:shd w:val="clear" w:color="auto" w:fill="FFFFFF"/>
        </w:rPr>
        <w:t>Izdavanje dozvole za kretanje motornim vozilom u pješačkoj zoni Grada Siska:</w:t>
      </w:r>
      <w:r>
        <w:rPr>
          <w:bCs/>
          <w:color w:val="474747"/>
          <w:bdr w:val="none" w:sz="0" w:space="0" w:color="auto" w:frame="1"/>
          <w:shd w:val="clear" w:color="auto" w:fill="FFFFFF"/>
        </w:rPr>
        <w:br/>
      </w:r>
      <w:r>
        <w:rPr>
          <w:bCs/>
          <w:color w:val="474747"/>
          <w:bdr w:val="none" w:sz="0" w:space="0" w:color="auto" w:frame="1"/>
          <w:shd w:val="clear" w:color="auto" w:fill="FFFFFF"/>
        </w:rPr>
        <w:br/>
        <w:t>Status:</w:t>
      </w:r>
    </w:p>
    <w:p w:rsidR="00723FB7" w:rsidRDefault="00723FB7" w:rsidP="00723FB7">
      <w:pPr>
        <w:rPr>
          <w:b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-</w:t>
      </w:r>
      <w:r>
        <w:rPr>
          <w:b/>
        </w:rPr>
        <w:t xml:space="preserve"> Fizičke osobe, obrtnici i pravne osobe koje u pješačkoj zoni imaju poslovni i/ili stambeni prostor u vlasništvu, odnosno ugovorenom najmu te parkirališno mjesto u vlastitom dvorištu i/ili garažu u funkciji parkiranja vozila, radi ulaska i izlaska u dvorište ili garažu mogu dobiti dozvolu bez naknade.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Sadržaj zahtjeva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i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Popunjen obrazac zahtjeva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Dokaz o vlasništvu ili ugovor o najmu parkirališnog mjesta u dvorištu i/ili garaže </w:t>
      </w:r>
      <w:r>
        <w:rPr>
          <w:i/>
        </w:rPr>
        <w:t>u funkciji parkiranja vozila</w:t>
      </w: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do kojih je moguće doći isključivo preko pješačke zone,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Vlasnički list ili Ugovor o zakupu poslovnog ili stambenog prostora s adresom u pješačkoj zoni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Presliku prometne dozvole vozila (obje strane)</w:t>
      </w:r>
    </w:p>
    <w:p w:rsidR="00723FB7" w:rsidRDefault="00723FB7" w:rsidP="00723FB7">
      <w:pPr>
        <w:rPr>
          <w:bCs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rPr>
          <w:b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-</w:t>
      </w:r>
      <w:r>
        <w:rPr>
          <w:b/>
        </w:rPr>
        <w:t xml:space="preserve"> Fizičke osobe, obrtnici i pravne osobe koji obavljaju opskrbu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</w:rPr>
        <w:t>1. poslovnih</w:t>
      </w: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 i stambenih objekata u vremenu od 6:00 do 9:00 sati od ponedjeljka do subote, vozilima  najveće ukupne mase do 3,5 tona, bez naknade.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2. poslovnih i stambenih objekata u vremenu od  0,00 do 24,00 sati. Visina naknade  iznosi 3 kn  po toni najveće ukupne mase vozila.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Sadržaj zahtjeva: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i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Popunjen obrazac zahtjeva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Presliku prometne dozvole vozila (obje strane)</w:t>
      </w:r>
    </w:p>
    <w:p w:rsidR="00723FB7" w:rsidRDefault="00723FB7" w:rsidP="00723FB7">
      <w:pPr>
        <w:pStyle w:val="Odlomakpopisa"/>
        <w:numPr>
          <w:ilvl w:val="0"/>
          <w:numId w:val="1"/>
        </w:numPr>
        <w:rPr>
          <w:i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Dokaz o izvršenoj uplati naknade ( dostaviti naknadno po preuzimanju dozvole)</w:t>
      </w:r>
    </w:p>
    <w:p w:rsidR="00723FB7" w:rsidRDefault="00723FB7" w:rsidP="00723FB7">
      <w:pPr>
        <w:rPr>
          <w:bCs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-</w:t>
      </w:r>
      <w:r>
        <w:rPr>
          <w:b/>
        </w:rPr>
        <w:t xml:space="preserve"> </w:t>
      </w:r>
      <w:r>
        <w:rPr>
          <w:b/>
          <w:bCs/>
          <w:color w:val="474747"/>
          <w:bdr w:val="none" w:sz="0" w:space="0" w:color="auto" w:frame="1"/>
          <w:shd w:val="clear" w:color="auto" w:fill="FFFFFF"/>
        </w:rPr>
        <w:t>Fizičke osobe obrtnici i pravne osobe koji izvode radove i pružaju usluge.  Visina naknade  iznosi 3 kn po toni najveće ukupne mase vozila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>Sadržaj zahtjeva: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-        Popunjen obrazac zahtjeva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-        Presliku rješenja o upisu u sudski registar ili obrtnice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-        Presliku prometne dozvole vozila (obje strane)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-        Dokaz o vršenju radova ili usluga u pješačkoj zoni koji neophodno zahtjevaju 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         ulazak u pješačku zonu</w:t>
      </w:r>
    </w:p>
    <w:p w:rsidR="00723FB7" w:rsidRDefault="00723FB7" w:rsidP="00723FB7">
      <w:pPr>
        <w:rPr>
          <w:bCs/>
          <w:i/>
          <w:color w:val="474747"/>
          <w:bdr w:val="none" w:sz="0" w:space="0" w:color="auto" w:frame="1"/>
          <w:shd w:val="clear" w:color="auto" w:fill="FFFFFF"/>
        </w:rPr>
      </w:pPr>
      <w:r>
        <w:rPr>
          <w:bCs/>
          <w:i/>
          <w:color w:val="474747"/>
          <w:bdr w:val="none" w:sz="0" w:space="0" w:color="auto" w:frame="1"/>
          <w:shd w:val="clear" w:color="auto" w:fill="FFFFFF"/>
        </w:rPr>
        <w:t xml:space="preserve">       -        Dokaz o izvršenoj uplati naknade ( dostaviti naknadno po preuzimanju dozvole)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Model plaćanja: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Obveznici su dužni platiti naknadu za kretanje motornim vozilom u pješačkoj zoni prije preuzimanja dozvole  te potvrdu o uplati priložiti zahtjevu prilikom preuzimanja dozvole.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Plaćanje se vrši na IBAN Grada Siska: HR7924070001839100007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Primatelj: Grad Sisak, Rimska 26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Opis plaćanja: Plaćanje naknade za kretanje vozilom u pješačkoj zoni Grada Siska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Model: HR68 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>Poziv na broj odobrenja: 7706-(OIB)*</w:t>
      </w:r>
    </w:p>
    <w:p w:rsidR="00723FB7" w:rsidRDefault="00723FB7" w:rsidP="00723FB7">
      <w:pPr>
        <w:rPr>
          <w:b/>
          <w:bCs/>
          <w:color w:val="474747"/>
          <w:bdr w:val="none" w:sz="0" w:space="0" w:color="auto" w:frame="1"/>
          <w:shd w:val="clear" w:color="auto" w:fill="FFFFFF"/>
        </w:rPr>
      </w:pPr>
      <w:r>
        <w:rPr>
          <w:b/>
          <w:bCs/>
          <w:color w:val="474747"/>
          <w:bdr w:val="none" w:sz="0" w:space="0" w:color="auto" w:frame="1"/>
          <w:shd w:val="clear" w:color="auto" w:fill="FFFFFF"/>
        </w:rPr>
        <w:t xml:space="preserve">*zadnjih jedanaest (11) brojeva odnosi se na OIB podnositelja zahtjeva (fizičke osobe, fizičke osobe obrtnici, pravne osobe) </w:t>
      </w:r>
    </w:p>
    <w:p w:rsidR="006D656A" w:rsidRDefault="006D656A" w:rsidP="00723FB7">
      <w:pPr>
        <w:shd w:val="clear" w:color="auto" w:fill="FFFFFF"/>
        <w:rPr>
          <w:rFonts w:ascii="inherit" w:hAnsi="inherit" w:cs="Arial"/>
          <w:color w:val="47474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6D656A" w:rsidSect="006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F61"/>
    <w:multiLevelType w:val="multilevel"/>
    <w:tmpl w:val="D4E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D597B"/>
    <w:multiLevelType w:val="hybridMultilevel"/>
    <w:tmpl w:val="FDE4CCE8"/>
    <w:lvl w:ilvl="0" w:tplc="9CE8F6D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  <w:b/>
        <w:color w:val="474747"/>
        <w:sz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B7"/>
    <w:rsid w:val="00011AF9"/>
    <w:rsid w:val="003736A4"/>
    <w:rsid w:val="00676F17"/>
    <w:rsid w:val="006D656A"/>
    <w:rsid w:val="00723FB7"/>
    <w:rsid w:val="009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7"/>
    <w:pPr>
      <w:ind w:left="720"/>
      <w:contextualSpacing/>
    </w:pPr>
  </w:style>
  <w:style w:type="paragraph" w:customStyle="1" w:styleId="T-98-2">
    <w:name w:val="T-9/8-2"/>
    <w:rsid w:val="00723FB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-NewRoman"/>
      <w:sz w:val="19"/>
      <w:szCs w:val="19"/>
      <w:lang w:eastAsia="hr-HR"/>
    </w:rPr>
  </w:style>
  <w:style w:type="character" w:styleId="Naglaeno">
    <w:name w:val="Strong"/>
    <w:basedOn w:val="Zadanifontodlomka"/>
    <w:uiPriority w:val="22"/>
    <w:qFormat/>
    <w:rsid w:val="00723FB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FB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Solomun</dc:creator>
  <cp:lastModifiedBy>Sandra Matijević</cp:lastModifiedBy>
  <cp:revision>2</cp:revision>
  <dcterms:created xsi:type="dcterms:W3CDTF">2016-11-02T13:10:00Z</dcterms:created>
  <dcterms:modified xsi:type="dcterms:W3CDTF">2016-11-02T13:10:00Z</dcterms:modified>
</cp:coreProperties>
</file>